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72FB2A0" w14:textId="77777777" w:rsidR="006E4E2F" w:rsidRPr="006E4E2F" w:rsidRDefault="006E4E2F" w:rsidP="00614E4C">
      <w:pPr>
        <w:pBdr>
          <w:top w:val="single" w:sz="48" w:space="1" w:color="00D198"/>
          <w:left w:val="single" w:sz="48" w:space="4" w:color="00D198"/>
          <w:bottom w:val="single" w:sz="48" w:space="1" w:color="00D198"/>
          <w:right w:val="single" w:sz="48" w:space="4" w:color="00D198"/>
        </w:pBdr>
        <w:suppressAutoHyphens/>
        <w:spacing w:after="0" w:line="240" w:lineRule="auto"/>
        <w:rPr>
          <w:rFonts w:ascii="Arial" w:eastAsia="Times New Roman" w:hAnsi="Arial" w:cs="Arial"/>
          <w:color w:val="000000"/>
          <w:sz w:val="36"/>
          <w:szCs w:val="36"/>
          <w:lang w:eastAsia="el-GR"/>
        </w:rPr>
      </w:pPr>
    </w:p>
    <w:p w14:paraId="6BE46516" w14:textId="77777777" w:rsidR="006E4E2F" w:rsidRPr="006E4E2F" w:rsidRDefault="006E4E2F" w:rsidP="00614E4C">
      <w:pPr>
        <w:pBdr>
          <w:top w:val="single" w:sz="48" w:space="1" w:color="00D198"/>
          <w:left w:val="single" w:sz="48" w:space="4" w:color="00D198"/>
          <w:bottom w:val="single" w:sz="48" w:space="1" w:color="00D198"/>
          <w:right w:val="single" w:sz="48" w:space="4" w:color="00D198"/>
        </w:pBdr>
        <w:suppressAutoHyphens/>
        <w:spacing w:after="0" w:line="240" w:lineRule="auto"/>
        <w:jc w:val="center"/>
        <w:rPr>
          <w:rFonts w:ascii="Arial" w:eastAsia="Times New Roman" w:hAnsi="Arial" w:cs="Arial"/>
          <w:b/>
          <w:color w:val="000000"/>
          <w:sz w:val="36"/>
          <w:szCs w:val="36"/>
          <w:lang w:eastAsia="el-GR"/>
        </w:rPr>
      </w:pPr>
      <w:r w:rsidRPr="006E4E2F">
        <w:rPr>
          <w:rFonts w:ascii="Arial" w:eastAsia="Times New Roman" w:hAnsi="Arial" w:cs="Arial"/>
          <w:b/>
          <w:color w:val="000000"/>
          <w:sz w:val="36"/>
          <w:szCs w:val="36"/>
          <w:lang w:eastAsia="el-GR"/>
        </w:rPr>
        <w:t xml:space="preserve">ΥΠΟΥΡΓΕΙΟ ΠΑΙΔΕΙΑΣ </w:t>
      </w:r>
    </w:p>
    <w:p w14:paraId="3406E957" w14:textId="77777777" w:rsidR="006E4E2F" w:rsidRPr="006E4E2F" w:rsidRDefault="006E4E2F" w:rsidP="00614E4C">
      <w:pPr>
        <w:pBdr>
          <w:top w:val="single" w:sz="48" w:space="1" w:color="00D198"/>
          <w:left w:val="single" w:sz="48" w:space="4" w:color="00D198"/>
          <w:bottom w:val="single" w:sz="48" w:space="1" w:color="00D198"/>
          <w:right w:val="single" w:sz="48" w:space="4" w:color="00D198"/>
        </w:pBdr>
        <w:suppressAutoHyphens/>
        <w:spacing w:after="0" w:line="240" w:lineRule="auto"/>
        <w:jc w:val="center"/>
        <w:rPr>
          <w:rFonts w:ascii="Arial" w:eastAsia="Times New Roman" w:hAnsi="Arial" w:cs="Arial"/>
          <w:b/>
          <w:color w:val="000000"/>
          <w:sz w:val="36"/>
          <w:szCs w:val="36"/>
          <w:lang w:eastAsia="el-GR"/>
        </w:rPr>
      </w:pPr>
      <w:r w:rsidRPr="006E4E2F">
        <w:rPr>
          <w:rFonts w:ascii="Arial" w:eastAsia="Times New Roman" w:hAnsi="Arial" w:cs="Arial"/>
          <w:b/>
          <w:color w:val="000000"/>
          <w:sz w:val="36"/>
          <w:szCs w:val="36"/>
          <w:lang w:eastAsia="el-GR"/>
        </w:rPr>
        <w:t>ΔΙΑ ΒΙΟΥ ΜΑΘΗΣΗΣ ΚΑΙ ΘΡΗΣΚΕΥΜΑΤΩΝ</w:t>
      </w:r>
    </w:p>
    <w:p w14:paraId="08327B43" w14:textId="77777777" w:rsidR="006E4E2F" w:rsidRPr="006E4E2F" w:rsidRDefault="006E4E2F" w:rsidP="00614E4C">
      <w:pPr>
        <w:pBdr>
          <w:top w:val="single" w:sz="48" w:space="1" w:color="00D198"/>
          <w:left w:val="single" w:sz="48" w:space="4" w:color="00D198"/>
          <w:bottom w:val="single" w:sz="48" w:space="1" w:color="00D198"/>
          <w:right w:val="single" w:sz="48" w:space="4" w:color="00D198"/>
        </w:pBdr>
        <w:suppressAutoHyphens/>
        <w:spacing w:after="0" w:line="240" w:lineRule="auto"/>
        <w:jc w:val="center"/>
        <w:rPr>
          <w:rFonts w:ascii="Arial" w:eastAsia="Times New Roman" w:hAnsi="Arial" w:cs="Arial"/>
          <w:b/>
          <w:color w:val="000000"/>
          <w:spacing w:val="40"/>
          <w:sz w:val="36"/>
          <w:szCs w:val="36"/>
          <w:lang w:eastAsia="el-GR"/>
        </w:rPr>
      </w:pPr>
      <w:r w:rsidRPr="006E4E2F">
        <w:rPr>
          <w:rFonts w:ascii="Arial" w:eastAsia="Times New Roman" w:hAnsi="Arial" w:cs="Arial"/>
          <w:b/>
          <w:color w:val="000000"/>
          <w:spacing w:val="40"/>
          <w:sz w:val="36"/>
          <w:szCs w:val="36"/>
          <w:lang w:eastAsia="el-GR"/>
        </w:rPr>
        <w:t>Ι.Τ.Υ.Ε. «ΔΙΟΦΑΝΤΟΣ»</w:t>
      </w:r>
    </w:p>
    <w:p w14:paraId="13AF65DA" w14:textId="77777777" w:rsidR="006E4E2F" w:rsidRPr="006E4E2F" w:rsidRDefault="006E4E2F" w:rsidP="00614E4C">
      <w:pPr>
        <w:pBdr>
          <w:top w:val="single" w:sz="48" w:space="1" w:color="00D198"/>
          <w:left w:val="single" w:sz="48" w:space="4" w:color="00D198"/>
          <w:bottom w:val="single" w:sz="48" w:space="1" w:color="00D198"/>
          <w:right w:val="single" w:sz="48" w:space="4" w:color="00D198"/>
        </w:pBdr>
        <w:spacing w:after="0" w:line="240" w:lineRule="auto"/>
        <w:rPr>
          <w:rFonts w:ascii="Arial" w:eastAsia="Times New Roman" w:hAnsi="Arial" w:cs="Arial"/>
          <w:b/>
          <w:sz w:val="40"/>
          <w:szCs w:val="40"/>
          <w:lang w:eastAsia="el-GR"/>
        </w:rPr>
      </w:pPr>
    </w:p>
    <w:p w14:paraId="4AE30BA0" w14:textId="77777777" w:rsidR="006E4E2F" w:rsidRPr="006E4E2F" w:rsidRDefault="006E4E2F" w:rsidP="00614E4C">
      <w:pPr>
        <w:pBdr>
          <w:top w:val="single" w:sz="48" w:space="1" w:color="00D198"/>
          <w:left w:val="single" w:sz="48" w:space="4" w:color="00D198"/>
          <w:bottom w:val="single" w:sz="48" w:space="1" w:color="00D198"/>
          <w:right w:val="single" w:sz="48" w:space="4" w:color="00D198"/>
        </w:pBdr>
        <w:spacing w:after="0" w:line="240" w:lineRule="auto"/>
        <w:rPr>
          <w:rFonts w:ascii="Arial" w:eastAsia="Times New Roman" w:hAnsi="Arial" w:cs="Arial"/>
          <w:b/>
          <w:sz w:val="40"/>
          <w:szCs w:val="40"/>
          <w:lang w:eastAsia="el-GR"/>
        </w:rPr>
      </w:pPr>
    </w:p>
    <w:p w14:paraId="0341D225" w14:textId="77777777" w:rsidR="006E4E2F" w:rsidRPr="006E4E2F" w:rsidRDefault="006E4E2F" w:rsidP="00614E4C">
      <w:pPr>
        <w:pBdr>
          <w:top w:val="single" w:sz="48" w:space="1" w:color="00D198"/>
          <w:left w:val="single" w:sz="48" w:space="4" w:color="00D198"/>
          <w:bottom w:val="single" w:sz="48" w:space="1" w:color="00D198"/>
          <w:right w:val="single" w:sz="48" w:space="4" w:color="00D198"/>
        </w:pBdr>
        <w:tabs>
          <w:tab w:val="left" w:pos="5220"/>
        </w:tabs>
        <w:spacing w:after="0" w:line="240" w:lineRule="auto"/>
        <w:ind w:firstLine="180"/>
        <w:rPr>
          <w:rFonts w:ascii="Arial" w:eastAsia="Times New Roman" w:hAnsi="Arial" w:cs="Arial"/>
          <w:b/>
          <w:sz w:val="36"/>
          <w:szCs w:val="36"/>
          <w:lang w:eastAsia="el-GR"/>
        </w:rPr>
      </w:pPr>
      <w:r w:rsidRPr="006E4E2F">
        <w:rPr>
          <w:rFonts w:ascii="Arial" w:eastAsia="Times New Roman" w:hAnsi="Arial" w:cs="Arial"/>
          <w:b/>
          <w:sz w:val="36"/>
          <w:szCs w:val="36"/>
          <w:lang w:eastAsia="el-GR"/>
        </w:rPr>
        <w:t>Ιωάννης Κολιόπουλος</w:t>
      </w:r>
      <w:r w:rsidRPr="006E4E2F">
        <w:rPr>
          <w:rFonts w:ascii="Arial" w:eastAsia="Times New Roman" w:hAnsi="Arial" w:cs="Arial"/>
          <w:b/>
          <w:sz w:val="36"/>
          <w:szCs w:val="36"/>
          <w:lang w:eastAsia="el-GR"/>
        </w:rPr>
        <w:tab/>
        <w:t>Ιάκωβος Μιχαηλίδης</w:t>
      </w:r>
    </w:p>
    <w:p w14:paraId="0F2780D4" w14:textId="77777777" w:rsidR="006E4E2F" w:rsidRPr="006E4E2F" w:rsidRDefault="006E4E2F" w:rsidP="00614E4C">
      <w:pPr>
        <w:pBdr>
          <w:top w:val="single" w:sz="48" w:space="1" w:color="00D198"/>
          <w:left w:val="single" w:sz="48" w:space="4" w:color="00D198"/>
          <w:bottom w:val="single" w:sz="48" w:space="1" w:color="00D198"/>
          <w:right w:val="single" w:sz="48" w:space="4" w:color="00D198"/>
        </w:pBdr>
        <w:tabs>
          <w:tab w:val="left" w:pos="5220"/>
        </w:tabs>
        <w:spacing w:after="0" w:line="240" w:lineRule="auto"/>
        <w:ind w:firstLine="180"/>
        <w:rPr>
          <w:rFonts w:ascii="Arial" w:eastAsia="Times New Roman" w:hAnsi="Arial" w:cs="Arial"/>
          <w:b/>
          <w:sz w:val="36"/>
          <w:szCs w:val="36"/>
          <w:lang w:eastAsia="el-GR"/>
        </w:rPr>
      </w:pPr>
      <w:r w:rsidRPr="006E4E2F">
        <w:rPr>
          <w:rFonts w:ascii="Arial" w:eastAsia="Times New Roman" w:hAnsi="Arial" w:cs="Arial"/>
          <w:b/>
          <w:sz w:val="36"/>
          <w:szCs w:val="36"/>
          <w:lang w:eastAsia="el-GR"/>
        </w:rPr>
        <w:t>Αθανάσιος Καλλιανιώτης</w:t>
      </w:r>
      <w:r w:rsidRPr="006E4E2F">
        <w:rPr>
          <w:rFonts w:ascii="Arial" w:eastAsia="Times New Roman" w:hAnsi="Arial" w:cs="Arial"/>
          <w:b/>
          <w:sz w:val="36"/>
          <w:szCs w:val="36"/>
          <w:lang w:eastAsia="el-GR"/>
        </w:rPr>
        <w:tab/>
        <w:t>Χαράλαμπος Μηνάογλου</w:t>
      </w:r>
    </w:p>
    <w:p w14:paraId="7985FF02" w14:textId="77777777" w:rsidR="006E4E2F" w:rsidRPr="006E4E2F" w:rsidRDefault="006E4E2F" w:rsidP="00614E4C">
      <w:pPr>
        <w:pBdr>
          <w:top w:val="single" w:sz="48" w:space="1" w:color="00D198"/>
          <w:left w:val="single" w:sz="48" w:space="4" w:color="00D198"/>
          <w:bottom w:val="single" w:sz="48" w:space="1" w:color="00D198"/>
          <w:right w:val="single" w:sz="48" w:space="4" w:color="00D198"/>
        </w:pBdr>
        <w:spacing w:after="0" w:line="240" w:lineRule="auto"/>
        <w:rPr>
          <w:rFonts w:ascii="Arial" w:eastAsia="Times New Roman" w:hAnsi="Arial" w:cs="Arial"/>
          <w:b/>
          <w:sz w:val="40"/>
          <w:szCs w:val="40"/>
          <w:lang w:eastAsia="el-GR"/>
        </w:rPr>
      </w:pPr>
    </w:p>
    <w:p w14:paraId="2494F733" w14:textId="77777777" w:rsidR="006E4E2F" w:rsidRPr="006E4E2F" w:rsidRDefault="006E4E2F" w:rsidP="00614E4C">
      <w:pPr>
        <w:pBdr>
          <w:top w:val="single" w:sz="48" w:space="1" w:color="00D198"/>
          <w:left w:val="single" w:sz="48" w:space="4" w:color="00D198"/>
          <w:bottom w:val="single" w:sz="48" w:space="1" w:color="00D198"/>
          <w:right w:val="single" w:sz="48" w:space="4" w:color="00D198"/>
        </w:pBdr>
        <w:spacing w:after="0" w:line="240" w:lineRule="auto"/>
        <w:rPr>
          <w:rFonts w:ascii="Arial" w:eastAsia="Times New Roman" w:hAnsi="Arial" w:cs="Arial"/>
          <w:b/>
          <w:sz w:val="40"/>
          <w:szCs w:val="40"/>
          <w:lang w:eastAsia="el-GR"/>
        </w:rPr>
      </w:pPr>
    </w:p>
    <w:p w14:paraId="01DC2298" w14:textId="77777777" w:rsidR="006E4E2F" w:rsidRPr="006E4E2F" w:rsidRDefault="006E4E2F" w:rsidP="00614E4C">
      <w:pPr>
        <w:pBdr>
          <w:top w:val="single" w:sz="48" w:space="1" w:color="00D198"/>
          <w:left w:val="single" w:sz="48" w:space="4" w:color="00D198"/>
          <w:bottom w:val="single" w:sz="48" w:space="1" w:color="00D198"/>
          <w:right w:val="single" w:sz="48" w:space="4" w:color="00D198"/>
        </w:pBdr>
        <w:spacing w:after="0" w:line="240" w:lineRule="auto"/>
        <w:jc w:val="right"/>
        <w:rPr>
          <w:rFonts w:ascii="Arial" w:eastAsia="Times New Roman" w:hAnsi="Arial" w:cs="Arial"/>
          <w:sz w:val="44"/>
          <w:szCs w:val="40"/>
          <w:lang w:eastAsia="el-GR"/>
        </w:rPr>
      </w:pPr>
      <w:r w:rsidRPr="006E4E2F">
        <w:rPr>
          <w:rFonts w:ascii="Arial" w:eastAsia="Times New Roman" w:hAnsi="Arial" w:cs="Arial"/>
          <w:color w:val="FFFFFF"/>
          <w:sz w:val="44"/>
          <w:szCs w:val="40"/>
          <w:shd w:val="clear" w:color="auto" w:fill="3BB377"/>
          <w:lang w:eastAsia="el-GR"/>
        </w:rPr>
        <w:t xml:space="preserve"> ΒΙΒΛΙΟ ΜΑΘΗΤΗ</w:t>
      </w:r>
      <w:r w:rsidRPr="006E4E2F">
        <w:rPr>
          <w:rFonts w:ascii="Arial" w:eastAsia="Times New Roman" w:hAnsi="Arial" w:cs="Arial"/>
          <w:sz w:val="44"/>
          <w:szCs w:val="40"/>
          <w:shd w:val="clear" w:color="auto" w:fill="3BB377"/>
          <w:lang w:eastAsia="el-GR"/>
        </w:rPr>
        <w:t xml:space="preserve">  </w:t>
      </w:r>
      <w:r w:rsidRPr="006E4E2F">
        <w:rPr>
          <w:rFonts w:ascii="Arial" w:eastAsia="Times New Roman" w:hAnsi="Arial" w:cs="Arial"/>
          <w:color w:val="3BB377"/>
          <w:sz w:val="44"/>
          <w:szCs w:val="40"/>
          <w:shd w:val="clear" w:color="auto" w:fill="3BB377"/>
          <w:lang w:eastAsia="el-GR"/>
        </w:rPr>
        <w:t>.</w:t>
      </w:r>
    </w:p>
    <w:p w14:paraId="7527C422" w14:textId="77777777" w:rsidR="006E4E2F" w:rsidRPr="006E4E2F" w:rsidRDefault="006E4E2F" w:rsidP="00614E4C">
      <w:pPr>
        <w:pBdr>
          <w:top w:val="single" w:sz="48" w:space="1" w:color="00D198"/>
          <w:left w:val="single" w:sz="48" w:space="4" w:color="00D198"/>
          <w:bottom w:val="single" w:sz="48" w:space="1" w:color="00D198"/>
          <w:right w:val="single" w:sz="48" w:space="4" w:color="00D198"/>
        </w:pBdr>
        <w:spacing w:after="0" w:line="240" w:lineRule="auto"/>
        <w:rPr>
          <w:rFonts w:ascii="Arial" w:eastAsia="Times New Roman" w:hAnsi="Arial" w:cs="Arial"/>
          <w:b/>
          <w:sz w:val="40"/>
          <w:szCs w:val="40"/>
          <w:lang w:eastAsia="el-GR"/>
        </w:rPr>
      </w:pPr>
    </w:p>
    <w:p w14:paraId="119C3EEC" w14:textId="77777777" w:rsidR="006E4E2F" w:rsidRPr="006E4E2F" w:rsidRDefault="006E4E2F" w:rsidP="00614E4C">
      <w:pPr>
        <w:pBdr>
          <w:top w:val="single" w:sz="48" w:space="1" w:color="00D198"/>
          <w:left w:val="single" w:sz="48" w:space="4" w:color="00D198"/>
          <w:bottom w:val="single" w:sz="48" w:space="1" w:color="00D198"/>
          <w:right w:val="single" w:sz="48" w:space="4" w:color="00D198"/>
        </w:pBdr>
        <w:spacing w:after="0" w:line="240" w:lineRule="auto"/>
        <w:rPr>
          <w:rFonts w:ascii="Arial" w:eastAsia="Times New Roman" w:hAnsi="Arial" w:cs="Arial"/>
          <w:b/>
          <w:sz w:val="40"/>
          <w:szCs w:val="40"/>
          <w:lang w:eastAsia="el-GR"/>
        </w:rPr>
      </w:pPr>
    </w:p>
    <w:p w14:paraId="3226A3CD" w14:textId="77777777" w:rsidR="006E4E2F" w:rsidRPr="006E4E2F" w:rsidRDefault="006E4E2F" w:rsidP="00614E4C">
      <w:pPr>
        <w:pBdr>
          <w:top w:val="single" w:sz="48" w:space="1" w:color="00D198"/>
          <w:left w:val="single" w:sz="48" w:space="4" w:color="00D198"/>
          <w:bottom w:val="single" w:sz="48" w:space="1" w:color="00D198"/>
          <w:right w:val="single" w:sz="48" w:space="4" w:color="00D198"/>
        </w:pBdr>
        <w:spacing w:after="0" w:line="240" w:lineRule="auto"/>
        <w:ind w:firstLine="1440"/>
        <w:rPr>
          <w:rFonts w:ascii="Arial" w:eastAsia="Times New Roman" w:hAnsi="Arial" w:cs="Arial"/>
          <w:b/>
          <w:spacing w:val="40"/>
          <w:sz w:val="56"/>
          <w:szCs w:val="56"/>
          <w:lang w:eastAsia="el-GR"/>
        </w:rPr>
      </w:pPr>
      <w:r w:rsidRPr="006E4E2F">
        <w:rPr>
          <w:rFonts w:ascii="Arial" w:eastAsia="Times New Roman" w:hAnsi="Arial" w:cs="Arial"/>
          <w:b/>
          <w:spacing w:val="40"/>
          <w:sz w:val="56"/>
          <w:szCs w:val="56"/>
          <w:lang w:eastAsia="el-GR"/>
        </w:rPr>
        <w:t xml:space="preserve">Ιστορία του νεότερου </w:t>
      </w:r>
    </w:p>
    <w:p w14:paraId="0F66AE91" w14:textId="77777777" w:rsidR="006E4E2F" w:rsidRPr="006E4E2F" w:rsidRDefault="006E4E2F" w:rsidP="00614E4C">
      <w:pPr>
        <w:pBdr>
          <w:top w:val="single" w:sz="48" w:space="1" w:color="00D198"/>
          <w:left w:val="single" w:sz="48" w:space="4" w:color="00D198"/>
          <w:bottom w:val="single" w:sz="48" w:space="1" w:color="00D198"/>
          <w:right w:val="single" w:sz="48" w:space="4" w:color="00D198"/>
        </w:pBdr>
        <w:spacing w:after="0" w:line="240" w:lineRule="auto"/>
        <w:ind w:firstLine="1440"/>
        <w:rPr>
          <w:rFonts w:ascii="Arial" w:eastAsia="Times New Roman" w:hAnsi="Arial" w:cs="Arial"/>
          <w:b/>
          <w:spacing w:val="40"/>
          <w:sz w:val="44"/>
          <w:szCs w:val="40"/>
          <w:lang w:eastAsia="el-GR"/>
        </w:rPr>
      </w:pPr>
      <w:r w:rsidRPr="006E4E2F">
        <w:rPr>
          <w:rFonts w:ascii="Arial" w:eastAsia="Times New Roman" w:hAnsi="Arial" w:cs="Arial"/>
          <w:b/>
          <w:spacing w:val="40"/>
          <w:sz w:val="56"/>
          <w:szCs w:val="56"/>
          <w:lang w:eastAsia="el-GR"/>
        </w:rPr>
        <w:t>και σύγχρονου κόσμου</w:t>
      </w:r>
    </w:p>
    <w:p w14:paraId="7143A1E7" w14:textId="77777777" w:rsidR="006E4E2F" w:rsidRPr="006E4E2F" w:rsidRDefault="006E4E2F" w:rsidP="00614E4C">
      <w:pPr>
        <w:pBdr>
          <w:top w:val="single" w:sz="48" w:space="1" w:color="00D198"/>
          <w:left w:val="single" w:sz="48" w:space="4" w:color="00D198"/>
          <w:bottom w:val="single" w:sz="48" w:space="1" w:color="00D198"/>
          <w:right w:val="single" w:sz="48" w:space="4" w:color="00D198"/>
        </w:pBdr>
        <w:spacing w:after="0" w:line="240" w:lineRule="auto"/>
        <w:rPr>
          <w:rFonts w:ascii="Arial" w:eastAsia="Times New Roman" w:hAnsi="Arial" w:cs="Arial"/>
          <w:b/>
          <w:sz w:val="40"/>
          <w:szCs w:val="40"/>
          <w:lang w:eastAsia="el-GR"/>
        </w:rPr>
      </w:pPr>
    </w:p>
    <w:p w14:paraId="4AA701B8" w14:textId="77777777" w:rsidR="006E4E2F" w:rsidRPr="006E4E2F" w:rsidRDefault="006E4E2F" w:rsidP="00614E4C">
      <w:pPr>
        <w:pBdr>
          <w:top w:val="single" w:sz="48" w:space="1" w:color="00D198"/>
          <w:left w:val="single" w:sz="48" w:space="4" w:color="00D198"/>
          <w:bottom w:val="single" w:sz="48" w:space="1" w:color="00D198"/>
          <w:right w:val="single" w:sz="48" w:space="4" w:color="00D198"/>
        </w:pBdr>
        <w:spacing w:after="0" w:line="240" w:lineRule="auto"/>
        <w:rPr>
          <w:rFonts w:ascii="Arial" w:eastAsia="Times New Roman" w:hAnsi="Arial" w:cs="Arial"/>
          <w:b/>
          <w:sz w:val="40"/>
          <w:szCs w:val="40"/>
          <w:lang w:eastAsia="el-GR"/>
        </w:rPr>
      </w:pPr>
    </w:p>
    <w:p w14:paraId="03F9D1C7" w14:textId="77777777" w:rsidR="006E4E2F" w:rsidRPr="006E4E2F" w:rsidRDefault="0060668E" w:rsidP="00614E4C">
      <w:pPr>
        <w:pBdr>
          <w:top w:val="single" w:sz="48" w:space="1" w:color="00D198"/>
          <w:left w:val="single" w:sz="48" w:space="4" w:color="00D198"/>
          <w:bottom w:val="single" w:sz="48" w:space="1" w:color="00D198"/>
          <w:right w:val="single" w:sz="48" w:space="4" w:color="00D198"/>
        </w:pBdr>
        <w:spacing w:after="0" w:line="240" w:lineRule="auto"/>
        <w:rPr>
          <w:rFonts w:ascii="Arial" w:eastAsia="Times New Roman" w:hAnsi="Arial" w:cs="Arial"/>
          <w:b/>
          <w:sz w:val="40"/>
          <w:szCs w:val="40"/>
          <w:lang w:eastAsia="el-GR"/>
        </w:rPr>
      </w:pPr>
      <w:r>
        <w:rPr>
          <w:rFonts w:ascii="Arial" w:eastAsia="Times New Roman" w:hAnsi="Arial" w:cs="Arial"/>
          <w:noProof/>
          <w:spacing w:val="40"/>
          <w:sz w:val="56"/>
          <w:szCs w:val="56"/>
          <w:lang w:eastAsia="el-GR"/>
        </w:rPr>
        <w:pict w14:anchorId="75469A7A">
          <v:group id="_x0000_s4235" style="position:absolute;margin-left:0;margin-top:4.2pt;width:493.4pt;height:112.95pt;z-index:252916736;mso-position-horizontal:center" coordorigin="1038,8514" coordsize="9868,225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4236" type="#_x0000_t75" style="position:absolute;left:1038;top:8514;width:1928;height:2254">
              <v:imagedata r:id="rId8" o:title="σελ"/>
            </v:shape>
            <v:shape id="_x0000_s4237" type="#_x0000_t75" style="position:absolute;left:3027;top:8514;width:1928;height:2254">
              <v:imagedata r:id="rId9" o:title="σελ" croptop="1278f" cropbottom="2130f"/>
            </v:shape>
            <v:shape id="_x0000_s4238" type="#_x0000_t75" style="position:absolute;left:6990;top:8514;width:1928;height:2259">
              <v:imagedata r:id="rId10" o:title="σελ" croptop="83f" cropbottom="4967f"/>
            </v:shape>
            <v:shape id="_x0000_s4239" type="#_x0000_t75" style="position:absolute;left:5015;top:8514;width:1928;height:2254">
              <v:imagedata r:id="rId11" o:title="σελ" cropbottom="7320f"/>
            </v:shape>
            <v:shape id="_x0000_s4240" type="#_x0000_t75" style="position:absolute;left:8978;top:8514;width:1928;height:2254">
              <v:imagedata r:id="rId12" o:title="εξώφυλλο" croptop="119f" cropbottom="622f"/>
            </v:shape>
          </v:group>
        </w:pict>
      </w:r>
    </w:p>
    <w:p w14:paraId="21F18248" w14:textId="77777777" w:rsidR="006E4E2F" w:rsidRPr="006E4E2F" w:rsidRDefault="006E4E2F" w:rsidP="00614E4C">
      <w:pPr>
        <w:pBdr>
          <w:top w:val="single" w:sz="48" w:space="1" w:color="00D198"/>
          <w:left w:val="single" w:sz="48" w:space="4" w:color="00D198"/>
          <w:bottom w:val="single" w:sz="48" w:space="1" w:color="00D198"/>
          <w:right w:val="single" w:sz="48" w:space="4" w:color="00D198"/>
        </w:pBdr>
        <w:spacing w:after="0" w:line="240" w:lineRule="auto"/>
        <w:rPr>
          <w:rFonts w:ascii="Arial" w:eastAsia="Times New Roman" w:hAnsi="Arial" w:cs="Arial"/>
          <w:b/>
          <w:sz w:val="40"/>
          <w:szCs w:val="40"/>
          <w:lang w:eastAsia="el-GR"/>
        </w:rPr>
      </w:pPr>
    </w:p>
    <w:p w14:paraId="491FC678" w14:textId="77777777" w:rsidR="006E4E2F" w:rsidRPr="006E4E2F" w:rsidRDefault="006E4E2F" w:rsidP="00614E4C">
      <w:pPr>
        <w:pBdr>
          <w:top w:val="single" w:sz="48" w:space="1" w:color="00D198"/>
          <w:left w:val="single" w:sz="48" w:space="4" w:color="00D198"/>
          <w:bottom w:val="single" w:sz="48" w:space="1" w:color="00D198"/>
          <w:right w:val="single" w:sz="48" w:space="4" w:color="00D198"/>
        </w:pBdr>
        <w:spacing w:after="0" w:line="240" w:lineRule="auto"/>
        <w:rPr>
          <w:rFonts w:ascii="Arial" w:eastAsia="Times New Roman" w:hAnsi="Arial" w:cs="Arial"/>
          <w:b/>
          <w:sz w:val="40"/>
          <w:szCs w:val="40"/>
          <w:lang w:eastAsia="el-GR"/>
        </w:rPr>
      </w:pPr>
    </w:p>
    <w:p w14:paraId="630DB9EA" w14:textId="77777777" w:rsidR="006E4E2F" w:rsidRPr="006E4E2F" w:rsidRDefault="006E4E2F" w:rsidP="00614E4C">
      <w:pPr>
        <w:pBdr>
          <w:top w:val="single" w:sz="48" w:space="1" w:color="00D198"/>
          <w:left w:val="single" w:sz="48" w:space="4" w:color="00D198"/>
          <w:bottom w:val="single" w:sz="48" w:space="1" w:color="00D198"/>
          <w:right w:val="single" w:sz="48" w:space="4" w:color="00D198"/>
        </w:pBdr>
        <w:spacing w:after="0" w:line="240" w:lineRule="auto"/>
        <w:rPr>
          <w:rFonts w:ascii="Arial" w:eastAsia="Times New Roman" w:hAnsi="Arial" w:cs="Arial"/>
          <w:b/>
          <w:sz w:val="40"/>
          <w:szCs w:val="40"/>
          <w:lang w:eastAsia="el-GR"/>
        </w:rPr>
      </w:pPr>
    </w:p>
    <w:p w14:paraId="20A23B6C" w14:textId="77777777" w:rsidR="006E4E2F" w:rsidRPr="006E4E2F" w:rsidRDefault="006E4E2F" w:rsidP="00614E4C">
      <w:pPr>
        <w:pBdr>
          <w:top w:val="single" w:sz="48" w:space="1" w:color="00D198"/>
          <w:left w:val="single" w:sz="48" w:space="4" w:color="00D198"/>
          <w:bottom w:val="single" w:sz="48" w:space="1" w:color="00D198"/>
          <w:right w:val="single" w:sz="48" w:space="4" w:color="00D198"/>
        </w:pBdr>
        <w:spacing w:after="0" w:line="240" w:lineRule="auto"/>
        <w:rPr>
          <w:rFonts w:ascii="Arial" w:eastAsia="Times New Roman" w:hAnsi="Arial" w:cs="Arial"/>
          <w:b/>
          <w:sz w:val="40"/>
          <w:szCs w:val="40"/>
          <w:lang w:eastAsia="el-GR"/>
        </w:rPr>
      </w:pPr>
    </w:p>
    <w:p w14:paraId="0ACE69EA" w14:textId="77777777" w:rsidR="006E4E2F" w:rsidRPr="006E4E2F" w:rsidRDefault="006E4E2F" w:rsidP="00614E4C">
      <w:pPr>
        <w:pBdr>
          <w:top w:val="single" w:sz="48" w:space="1" w:color="00D198"/>
          <w:left w:val="single" w:sz="48" w:space="4" w:color="00D198"/>
          <w:bottom w:val="single" w:sz="48" w:space="1" w:color="00D198"/>
          <w:right w:val="single" w:sz="48" w:space="4" w:color="00D198"/>
        </w:pBdr>
        <w:spacing w:after="0" w:line="240" w:lineRule="auto"/>
        <w:rPr>
          <w:rFonts w:ascii="Arial" w:eastAsia="Times New Roman" w:hAnsi="Arial" w:cs="Arial"/>
          <w:b/>
          <w:sz w:val="40"/>
          <w:szCs w:val="40"/>
          <w:lang w:eastAsia="el-GR"/>
        </w:rPr>
      </w:pPr>
    </w:p>
    <w:p w14:paraId="2BC1FB05" w14:textId="77777777" w:rsidR="006E4E2F" w:rsidRPr="006E4E2F" w:rsidRDefault="006E4E2F" w:rsidP="00614E4C">
      <w:pPr>
        <w:pBdr>
          <w:top w:val="single" w:sz="48" w:space="1" w:color="00D198"/>
          <w:left w:val="single" w:sz="48" w:space="4" w:color="00D198"/>
          <w:bottom w:val="single" w:sz="48" w:space="1" w:color="00D198"/>
          <w:right w:val="single" w:sz="48" w:space="4" w:color="00D198"/>
        </w:pBdr>
        <w:spacing w:after="0" w:line="240" w:lineRule="auto"/>
        <w:rPr>
          <w:rFonts w:ascii="Arial" w:eastAsia="Times New Roman" w:hAnsi="Arial" w:cs="Arial"/>
          <w:b/>
          <w:sz w:val="40"/>
          <w:szCs w:val="40"/>
          <w:lang w:eastAsia="el-GR"/>
        </w:rPr>
      </w:pPr>
    </w:p>
    <w:p w14:paraId="4BC7AD75" w14:textId="77777777" w:rsidR="006E4E2F" w:rsidRPr="006E4E2F" w:rsidRDefault="006E4E2F" w:rsidP="00614E4C">
      <w:pPr>
        <w:pBdr>
          <w:top w:val="single" w:sz="48" w:space="1" w:color="00D198"/>
          <w:left w:val="single" w:sz="48" w:space="4" w:color="00D198"/>
          <w:bottom w:val="single" w:sz="48" w:space="1" w:color="00D198"/>
          <w:right w:val="single" w:sz="48" w:space="4" w:color="00D198"/>
        </w:pBdr>
        <w:spacing w:after="0" w:line="240" w:lineRule="auto"/>
        <w:rPr>
          <w:rFonts w:ascii="Arial" w:eastAsia="Times New Roman" w:hAnsi="Arial" w:cs="Arial"/>
          <w:b/>
          <w:sz w:val="40"/>
          <w:szCs w:val="40"/>
          <w:lang w:eastAsia="el-GR"/>
        </w:rPr>
      </w:pPr>
    </w:p>
    <w:p w14:paraId="465635A6" w14:textId="77777777" w:rsidR="006E4E2F" w:rsidRPr="006E4E2F" w:rsidRDefault="006E4E2F" w:rsidP="00614E4C">
      <w:pPr>
        <w:pBdr>
          <w:top w:val="single" w:sz="48" w:space="1" w:color="00D198"/>
          <w:left w:val="single" w:sz="48" w:space="4" w:color="00D198"/>
          <w:bottom w:val="single" w:sz="48" w:space="1" w:color="00D198"/>
          <w:right w:val="single" w:sz="48" w:space="4" w:color="00D198"/>
        </w:pBdr>
        <w:spacing w:after="0" w:line="240" w:lineRule="auto"/>
        <w:rPr>
          <w:rFonts w:ascii="Arial" w:eastAsia="Times New Roman" w:hAnsi="Arial" w:cs="Arial"/>
          <w:b/>
          <w:sz w:val="40"/>
          <w:szCs w:val="40"/>
          <w:lang w:eastAsia="el-GR"/>
        </w:rPr>
      </w:pPr>
    </w:p>
    <w:p w14:paraId="7454FA77" w14:textId="77777777" w:rsidR="006E4E2F" w:rsidRPr="006E4E2F" w:rsidRDefault="006E4E2F" w:rsidP="00614E4C">
      <w:pPr>
        <w:pBdr>
          <w:top w:val="single" w:sz="48" w:space="1" w:color="00D198"/>
          <w:left w:val="single" w:sz="48" w:space="4" w:color="00D198"/>
          <w:bottom w:val="single" w:sz="48" w:space="1" w:color="00D198"/>
          <w:right w:val="single" w:sz="48" w:space="4" w:color="00D198"/>
        </w:pBdr>
        <w:shd w:val="clear" w:color="auto" w:fill="009900"/>
        <w:spacing w:after="0" w:line="240" w:lineRule="auto"/>
        <w:ind w:firstLine="720"/>
        <w:rPr>
          <w:rFonts w:ascii="Arial" w:eastAsia="Times New Roman" w:hAnsi="Arial" w:cs="Arial"/>
          <w:b/>
          <w:color w:val="FFFFFF"/>
          <w:sz w:val="52"/>
          <w:szCs w:val="52"/>
          <w:lang w:eastAsia="el-GR"/>
        </w:rPr>
      </w:pPr>
      <w:r w:rsidRPr="006E4E2F">
        <w:rPr>
          <w:rFonts w:ascii="Arial" w:eastAsia="Times New Roman" w:hAnsi="Arial" w:cs="Arial"/>
          <w:b/>
          <w:color w:val="FFFFFF"/>
          <w:sz w:val="52"/>
          <w:szCs w:val="52"/>
          <w:lang w:eastAsia="el-GR"/>
        </w:rPr>
        <w:t>Στ΄ Δημοτικού</w:t>
      </w:r>
    </w:p>
    <w:p w14:paraId="7B19AD46" w14:textId="77777777" w:rsidR="006E4E2F" w:rsidRPr="006E4E2F" w:rsidRDefault="006E4E2F" w:rsidP="00614E4C">
      <w:pPr>
        <w:pBdr>
          <w:top w:val="single" w:sz="48" w:space="1" w:color="00D198"/>
          <w:left w:val="single" w:sz="48" w:space="4" w:color="00D198"/>
          <w:bottom w:val="single" w:sz="48" w:space="1" w:color="00D198"/>
          <w:right w:val="single" w:sz="48" w:space="4" w:color="00D198"/>
        </w:pBdr>
        <w:spacing w:after="0" w:line="240" w:lineRule="auto"/>
        <w:jc w:val="center"/>
        <w:rPr>
          <w:rFonts w:ascii="Arial" w:eastAsia="Times New Roman" w:hAnsi="Arial" w:cs="Arial"/>
          <w:b/>
          <w:sz w:val="40"/>
          <w:szCs w:val="40"/>
          <w:lang w:eastAsia="el-GR"/>
        </w:rPr>
      </w:pPr>
    </w:p>
    <w:p w14:paraId="231954FC" w14:textId="77777777" w:rsidR="006E4E2F" w:rsidRPr="006E4E2F" w:rsidRDefault="006E4E2F" w:rsidP="00614E4C">
      <w:pPr>
        <w:pBdr>
          <w:top w:val="single" w:sz="48" w:space="1" w:color="00D198"/>
          <w:left w:val="single" w:sz="48" w:space="4" w:color="00D198"/>
          <w:bottom w:val="single" w:sz="48" w:space="1" w:color="00D198"/>
          <w:right w:val="single" w:sz="48" w:space="4" w:color="00D198"/>
        </w:pBdr>
        <w:tabs>
          <w:tab w:val="center" w:pos="8280"/>
        </w:tabs>
        <w:spacing w:after="0" w:line="240" w:lineRule="auto"/>
        <w:rPr>
          <w:rFonts w:ascii="Arial" w:eastAsia="Times New Roman" w:hAnsi="Arial" w:cs="Arial"/>
          <w:b/>
          <w:sz w:val="40"/>
          <w:szCs w:val="40"/>
          <w:lang w:eastAsia="el-GR"/>
        </w:rPr>
      </w:pPr>
      <w:r w:rsidRPr="006E4E2F">
        <w:rPr>
          <w:rFonts w:ascii="Arial" w:eastAsia="Times New Roman" w:hAnsi="Arial" w:cs="Arial"/>
          <w:sz w:val="40"/>
          <w:szCs w:val="40"/>
          <w:lang w:eastAsia="el-GR"/>
        </w:rPr>
        <w:tab/>
      </w:r>
      <w:r>
        <w:rPr>
          <w:rFonts w:ascii="Arial" w:eastAsia="Times New Roman" w:hAnsi="Arial" w:cs="Arial"/>
          <w:b/>
          <w:sz w:val="40"/>
          <w:szCs w:val="40"/>
          <w:lang w:eastAsia="el-GR"/>
        </w:rPr>
        <w:t>3</w:t>
      </w:r>
      <w:r w:rsidRPr="006E4E2F">
        <w:rPr>
          <w:rFonts w:ascii="Arial" w:eastAsia="Times New Roman" w:hAnsi="Arial" w:cs="Arial"/>
          <w:b/>
          <w:sz w:val="40"/>
          <w:szCs w:val="40"/>
          <w:lang w:eastAsia="el-GR"/>
        </w:rPr>
        <w:t>ος τόμος</w:t>
      </w:r>
    </w:p>
    <w:p w14:paraId="1DDE1972" w14:textId="77777777" w:rsidR="006E4E2F" w:rsidRPr="006E4E2F" w:rsidRDefault="006E4E2F" w:rsidP="00614E4C">
      <w:pPr>
        <w:pBdr>
          <w:top w:val="single" w:sz="48" w:space="1" w:color="00D198"/>
          <w:left w:val="single" w:sz="48" w:space="4" w:color="00D198"/>
          <w:bottom w:val="single" w:sz="48" w:space="1" w:color="00D198"/>
          <w:right w:val="single" w:sz="48" w:space="4" w:color="00D198"/>
        </w:pBdr>
        <w:tabs>
          <w:tab w:val="center" w:pos="8280"/>
        </w:tabs>
        <w:spacing w:after="0" w:line="240" w:lineRule="auto"/>
        <w:rPr>
          <w:rFonts w:ascii="Arial" w:eastAsia="Times New Roman" w:hAnsi="Arial" w:cs="Arial"/>
          <w:sz w:val="40"/>
          <w:szCs w:val="40"/>
          <w:lang w:eastAsia="el-GR"/>
        </w:rPr>
      </w:pPr>
    </w:p>
    <w:p w14:paraId="6C82F258" w14:textId="77777777" w:rsidR="006E4E2F" w:rsidRPr="006E4E2F" w:rsidRDefault="006E4E2F" w:rsidP="00614E4C">
      <w:pPr>
        <w:spacing w:after="200" w:line="240" w:lineRule="auto"/>
        <w:rPr>
          <w:rFonts w:ascii="Arial" w:eastAsia="Times New Roman" w:hAnsi="Arial" w:cs="Arial"/>
          <w:b/>
          <w:color w:val="7F7F7F"/>
          <w:sz w:val="36"/>
          <w:szCs w:val="36"/>
        </w:rPr>
      </w:pPr>
      <w:r w:rsidRPr="006E4E2F">
        <w:rPr>
          <w:rFonts w:ascii="Arial" w:eastAsia="Times New Roman" w:hAnsi="Arial" w:cs="Arial"/>
          <w:b/>
          <w:color w:val="7F7F7F"/>
          <w:sz w:val="36"/>
          <w:szCs w:val="36"/>
        </w:rPr>
        <w:lastRenderedPageBreak/>
        <w:br w:type="page"/>
      </w:r>
    </w:p>
    <w:p w14:paraId="76980231" w14:textId="77777777" w:rsidR="006E4E2F" w:rsidRPr="006E4E2F" w:rsidRDefault="006E4E2F" w:rsidP="00614E4C">
      <w:pPr>
        <w:spacing w:after="0" w:line="240" w:lineRule="auto"/>
        <w:jc w:val="center"/>
        <w:rPr>
          <w:rFonts w:ascii="Arial" w:eastAsia="Times New Roman" w:hAnsi="Arial" w:cs="Arial"/>
          <w:b/>
          <w:sz w:val="56"/>
          <w:szCs w:val="56"/>
          <w:lang w:eastAsia="el-GR"/>
        </w:rPr>
      </w:pPr>
    </w:p>
    <w:p w14:paraId="4099051E" w14:textId="77777777" w:rsidR="006E4E2F" w:rsidRPr="006E4E2F" w:rsidRDefault="006E4E2F" w:rsidP="00614E4C">
      <w:pPr>
        <w:spacing w:after="0" w:line="240" w:lineRule="auto"/>
        <w:jc w:val="center"/>
        <w:rPr>
          <w:rFonts w:ascii="Arial" w:eastAsia="Times New Roman" w:hAnsi="Arial" w:cs="Arial"/>
          <w:b/>
          <w:sz w:val="56"/>
          <w:szCs w:val="56"/>
          <w:lang w:eastAsia="el-GR"/>
        </w:rPr>
      </w:pPr>
    </w:p>
    <w:p w14:paraId="4966185B" w14:textId="77777777" w:rsidR="006E4E2F" w:rsidRPr="006E4E2F" w:rsidRDefault="006E4E2F" w:rsidP="00614E4C">
      <w:pPr>
        <w:spacing w:after="0" w:line="240" w:lineRule="auto"/>
        <w:jc w:val="center"/>
        <w:rPr>
          <w:rFonts w:ascii="Arial" w:eastAsia="Times New Roman" w:hAnsi="Arial" w:cs="Arial"/>
          <w:b/>
          <w:sz w:val="56"/>
          <w:szCs w:val="56"/>
          <w:lang w:eastAsia="el-GR"/>
        </w:rPr>
      </w:pPr>
    </w:p>
    <w:p w14:paraId="6CC12755" w14:textId="77777777" w:rsidR="006E4E2F" w:rsidRPr="006E4E2F" w:rsidRDefault="006E4E2F" w:rsidP="00614E4C">
      <w:pPr>
        <w:spacing w:after="0" w:line="240" w:lineRule="auto"/>
        <w:jc w:val="center"/>
        <w:rPr>
          <w:rFonts w:ascii="Arial" w:eastAsia="Times New Roman" w:hAnsi="Arial" w:cs="Arial"/>
          <w:b/>
          <w:sz w:val="56"/>
          <w:szCs w:val="56"/>
          <w:lang w:eastAsia="el-GR"/>
        </w:rPr>
      </w:pPr>
    </w:p>
    <w:p w14:paraId="490EE4A2" w14:textId="77777777" w:rsidR="006E4E2F" w:rsidRPr="006E4E2F" w:rsidRDefault="006E4E2F" w:rsidP="00614E4C">
      <w:pPr>
        <w:spacing w:after="0" w:line="240" w:lineRule="auto"/>
        <w:jc w:val="center"/>
        <w:rPr>
          <w:rFonts w:ascii="Arial" w:eastAsia="Times New Roman" w:hAnsi="Arial" w:cs="Arial"/>
          <w:b/>
          <w:sz w:val="56"/>
          <w:szCs w:val="56"/>
          <w:lang w:eastAsia="el-GR"/>
        </w:rPr>
      </w:pPr>
    </w:p>
    <w:p w14:paraId="5B660553" w14:textId="77777777" w:rsidR="006E4E2F" w:rsidRPr="006E4E2F" w:rsidRDefault="006E4E2F" w:rsidP="00614E4C">
      <w:pPr>
        <w:spacing w:after="0" w:line="240" w:lineRule="auto"/>
        <w:jc w:val="center"/>
        <w:rPr>
          <w:rFonts w:ascii="Arial" w:eastAsia="Times New Roman" w:hAnsi="Arial" w:cs="Arial"/>
          <w:b/>
          <w:sz w:val="56"/>
          <w:szCs w:val="56"/>
          <w:lang w:eastAsia="el-GR"/>
        </w:rPr>
      </w:pPr>
      <w:r w:rsidRPr="006E4E2F">
        <w:rPr>
          <w:rFonts w:ascii="Arial" w:eastAsia="Times New Roman" w:hAnsi="Arial" w:cs="Arial"/>
          <w:b/>
          <w:sz w:val="56"/>
          <w:szCs w:val="56"/>
          <w:lang w:eastAsia="el-GR"/>
        </w:rPr>
        <w:t>Ιστορία ΣΤ΄ Δημοτικού</w:t>
      </w:r>
    </w:p>
    <w:p w14:paraId="73E71F42" w14:textId="77777777" w:rsidR="006E4E2F" w:rsidRPr="006E4E2F" w:rsidRDefault="006E4E2F" w:rsidP="00614E4C">
      <w:pPr>
        <w:spacing w:after="0" w:line="240" w:lineRule="auto"/>
        <w:jc w:val="center"/>
        <w:rPr>
          <w:rFonts w:ascii="Arial" w:eastAsia="Times New Roman" w:hAnsi="Arial" w:cs="Arial"/>
          <w:b/>
          <w:sz w:val="56"/>
          <w:szCs w:val="56"/>
          <w:lang w:eastAsia="el-GR"/>
        </w:rPr>
      </w:pPr>
    </w:p>
    <w:p w14:paraId="04A72C94" w14:textId="77777777" w:rsidR="006E4E2F" w:rsidRPr="006E4E2F" w:rsidRDefault="006E4E2F" w:rsidP="00614E4C">
      <w:pPr>
        <w:spacing w:after="0" w:line="240" w:lineRule="auto"/>
        <w:jc w:val="center"/>
        <w:rPr>
          <w:rFonts w:ascii="Tahoma" w:eastAsia="Times New Roman" w:hAnsi="Tahoma" w:cs="Tahoma"/>
          <w:b/>
          <w:sz w:val="52"/>
          <w:szCs w:val="56"/>
          <w:lang w:eastAsia="el-GR"/>
        </w:rPr>
      </w:pPr>
      <w:r w:rsidRPr="006E4E2F">
        <w:rPr>
          <w:rFonts w:ascii="Tahoma" w:eastAsia="Times New Roman" w:hAnsi="Tahoma" w:cs="Tahoma"/>
          <w:b/>
          <w:sz w:val="52"/>
          <w:szCs w:val="56"/>
          <w:lang w:eastAsia="el-GR"/>
        </w:rPr>
        <w:t xml:space="preserve">Ιστορία του νεότερου </w:t>
      </w:r>
    </w:p>
    <w:p w14:paraId="1C65D826" w14:textId="77777777" w:rsidR="006E4E2F" w:rsidRPr="006E4E2F" w:rsidRDefault="006E4E2F" w:rsidP="00614E4C">
      <w:pPr>
        <w:spacing w:after="0" w:line="240" w:lineRule="auto"/>
        <w:jc w:val="center"/>
        <w:rPr>
          <w:rFonts w:ascii="Tahoma" w:eastAsia="Times New Roman" w:hAnsi="Tahoma" w:cs="Tahoma"/>
          <w:b/>
          <w:sz w:val="52"/>
          <w:szCs w:val="56"/>
          <w:lang w:eastAsia="el-GR"/>
        </w:rPr>
      </w:pPr>
      <w:r w:rsidRPr="006E4E2F">
        <w:rPr>
          <w:rFonts w:ascii="Tahoma" w:eastAsia="Times New Roman" w:hAnsi="Tahoma" w:cs="Tahoma"/>
          <w:b/>
          <w:sz w:val="52"/>
          <w:szCs w:val="56"/>
          <w:lang w:eastAsia="el-GR"/>
        </w:rPr>
        <w:t>και σύγχρονου κόσμου</w:t>
      </w:r>
    </w:p>
    <w:p w14:paraId="0A21EDFE" w14:textId="77777777" w:rsidR="006E4E2F" w:rsidRPr="006E4E2F" w:rsidRDefault="006E4E2F" w:rsidP="00614E4C">
      <w:pPr>
        <w:spacing w:after="0" w:line="240" w:lineRule="auto"/>
        <w:jc w:val="center"/>
        <w:rPr>
          <w:rFonts w:ascii="Arial" w:eastAsia="Times New Roman" w:hAnsi="Arial" w:cs="Arial"/>
          <w:b/>
          <w:sz w:val="56"/>
          <w:szCs w:val="56"/>
          <w:lang w:eastAsia="el-GR"/>
        </w:rPr>
      </w:pPr>
    </w:p>
    <w:p w14:paraId="52B3E7FD" w14:textId="77777777" w:rsidR="006E4E2F" w:rsidRPr="006E4E2F" w:rsidRDefault="006E4E2F" w:rsidP="00614E4C">
      <w:pPr>
        <w:spacing w:after="0" w:line="240" w:lineRule="auto"/>
        <w:jc w:val="center"/>
        <w:rPr>
          <w:rFonts w:ascii="Arial" w:eastAsia="Times New Roman" w:hAnsi="Arial" w:cs="Arial"/>
          <w:b/>
          <w:sz w:val="56"/>
          <w:szCs w:val="56"/>
          <w:lang w:eastAsia="el-GR"/>
        </w:rPr>
      </w:pPr>
    </w:p>
    <w:p w14:paraId="5AD7B006" w14:textId="77777777" w:rsidR="006E4E2F" w:rsidRPr="006E4E2F" w:rsidRDefault="006E4E2F" w:rsidP="00614E4C">
      <w:pPr>
        <w:spacing w:after="0" w:line="240" w:lineRule="auto"/>
        <w:jc w:val="center"/>
        <w:rPr>
          <w:rFonts w:ascii="Arial" w:eastAsia="Times New Roman" w:hAnsi="Arial" w:cs="Arial"/>
          <w:b/>
          <w:sz w:val="44"/>
          <w:szCs w:val="56"/>
          <w:lang w:eastAsia="el-GR"/>
        </w:rPr>
      </w:pPr>
      <w:r w:rsidRPr="006E4E2F">
        <w:rPr>
          <w:rFonts w:ascii="Arial" w:eastAsia="Times New Roman" w:hAnsi="Arial" w:cs="Arial"/>
          <w:b/>
          <w:sz w:val="44"/>
          <w:szCs w:val="56"/>
          <w:lang w:eastAsia="el-GR"/>
        </w:rPr>
        <w:t>Βιβλίο μαθητή</w:t>
      </w:r>
    </w:p>
    <w:p w14:paraId="1F88AB3A" w14:textId="77777777" w:rsidR="006E4E2F" w:rsidRPr="006E4E2F" w:rsidRDefault="006E4E2F" w:rsidP="00614E4C">
      <w:pPr>
        <w:spacing w:after="0" w:line="240" w:lineRule="auto"/>
        <w:jc w:val="center"/>
        <w:rPr>
          <w:rFonts w:ascii="Arial" w:eastAsia="Times New Roman" w:hAnsi="Arial" w:cs="Arial"/>
          <w:b/>
          <w:sz w:val="56"/>
          <w:szCs w:val="56"/>
          <w:lang w:eastAsia="el-GR"/>
        </w:rPr>
      </w:pPr>
    </w:p>
    <w:p w14:paraId="591D89C4" w14:textId="77777777" w:rsidR="006E4E2F" w:rsidRPr="006E4E2F" w:rsidRDefault="006E4E2F" w:rsidP="00614E4C">
      <w:pPr>
        <w:spacing w:after="0" w:line="240" w:lineRule="auto"/>
        <w:jc w:val="center"/>
        <w:rPr>
          <w:rFonts w:ascii="Arial" w:eastAsia="Times New Roman" w:hAnsi="Arial" w:cs="Arial"/>
          <w:b/>
          <w:bCs/>
          <w:color w:val="000000"/>
          <w:sz w:val="38"/>
          <w:szCs w:val="56"/>
          <w:lang w:eastAsia="el-GR"/>
        </w:rPr>
      </w:pPr>
      <w:r>
        <w:rPr>
          <w:rFonts w:ascii="Arial" w:eastAsia="Times New Roman" w:hAnsi="Arial" w:cs="Arial"/>
          <w:b/>
          <w:color w:val="000000"/>
          <w:sz w:val="38"/>
          <w:szCs w:val="36"/>
          <w:lang w:eastAsia="el-GR"/>
        </w:rPr>
        <w:t>Τόμος 3</w:t>
      </w:r>
      <w:r w:rsidRPr="006E4E2F">
        <w:rPr>
          <w:rFonts w:ascii="Arial" w:eastAsia="Times New Roman" w:hAnsi="Arial" w:cs="Arial"/>
          <w:b/>
          <w:color w:val="000000"/>
          <w:sz w:val="38"/>
          <w:szCs w:val="36"/>
          <w:lang w:eastAsia="el-GR"/>
        </w:rPr>
        <w:t>ος</w:t>
      </w:r>
    </w:p>
    <w:p w14:paraId="5D3AF8CC" w14:textId="77777777" w:rsidR="006E4E2F" w:rsidRPr="006E4E2F" w:rsidRDefault="006E4E2F" w:rsidP="00614E4C">
      <w:pPr>
        <w:spacing w:after="0" w:line="240" w:lineRule="auto"/>
        <w:jc w:val="center"/>
        <w:rPr>
          <w:rFonts w:ascii="Arial" w:eastAsia="Times New Roman" w:hAnsi="Arial" w:cs="Arial"/>
          <w:b/>
          <w:color w:val="000000"/>
          <w:sz w:val="36"/>
          <w:szCs w:val="36"/>
          <w:u w:val="single"/>
          <w:lang w:eastAsia="el-GR"/>
        </w:rPr>
      </w:pPr>
      <w:r w:rsidRPr="006E4E2F">
        <w:rPr>
          <w:rFonts w:ascii="Arial" w:eastAsia="Times New Roman" w:hAnsi="Arial" w:cs="Arial"/>
          <w:b/>
          <w:bCs/>
          <w:color w:val="000000"/>
          <w:sz w:val="38"/>
          <w:szCs w:val="56"/>
          <w:lang w:eastAsia="el-GR"/>
        </w:rPr>
        <w:br w:type="page"/>
      </w:r>
      <w:r w:rsidRPr="006E4E2F">
        <w:rPr>
          <w:rFonts w:ascii="Arial" w:eastAsia="Times New Roman" w:hAnsi="Arial" w:cs="Arial"/>
          <w:b/>
          <w:color w:val="000000"/>
          <w:sz w:val="36"/>
          <w:szCs w:val="36"/>
          <w:lang w:eastAsia="el-GR"/>
        </w:rPr>
        <w:lastRenderedPageBreak/>
        <w:t>ΣΥΓΓΡΑΦΕΙΣ</w:t>
      </w:r>
    </w:p>
    <w:p w14:paraId="3A6786B9" w14:textId="77777777" w:rsidR="006E4E2F" w:rsidRPr="006E4E2F" w:rsidRDefault="006E4E2F" w:rsidP="00614E4C">
      <w:pPr>
        <w:spacing w:after="0" w:line="240" w:lineRule="auto"/>
        <w:rPr>
          <w:rFonts w:ascii="Microsoft Sans Serif" w:eastAsia="Times New Roman" w:hAnsi="Microsoft Sans Serif" w:cs="Microsoft Sans Serif"/>
          <w:b/>
          <w:iCs/>
          <w:color w:val="000000"/>
          <w:sz w:val="36"/>
          <w:szCs w:val="36"/>
          <w:lang w:eastAsia="el-GR"/>
        </w:rPr>
      </w:pPr>
      <w:r w:rsidRPr="006E4E2F">
        <w:rPr>
          <w:rFonts w:ascii="Arial" w:eastAsia="Times New Roman" w:hAnsi="Arial" w:cs="Arial"/>
          <w:b/>
          <w:sz w:val="36"/>
          <w:szCs w:val="36"/>
          <w:lang w:eastAsia="el-GR"/>
        </w:rPr>
        <w:t xml:space="preserve">Ιωάννης Κολιόπουλος, </w:t>
      </w:r>
      <w:r w:rsidRPr="006E4E2F">
        <w:rPr>
          <w:rFonts w:ascii="Microsoft Sans Serif" w:eastAsia="Times New Roman" w:hAnsi="Microsoft Sans Serif" w:cs="Microsoft Sans Serif"/>
          <w:b/>
          <w:iCs/>
          <w:color w:val="000000"/>
          <w:sz w:val="36"/>
          <w:szCs w:val="36"/>
          <w:lang w:eastAsia="el-GR"/>
        </w:rPr>
        <w:t>Ομότιμος Καθηγητής</w:t>
      </w:r>
    </w:p>
    <w:p w14:paraId="30A82E2A" w14:textId="77777777" w:rsidR="006E4E2F" w:rsidRPr="006E4E2F" w:rsidRDefault="006E4E2F" w:rsidP="00614E4C">
      <w:pPr>
        <w:spacing w:after="0" w:line="240" w:lineRule="auto"/>
        <w:rPr>
          <w:rFonts w:ascii="Microsoft Sans Serif" w:eastAsia="Times New Roman" w:hAnsi="Microsoft Sans Serif" w:cs="Microsoft Sans Serif"/>
          <w:b/>
          <w:iCs/>
          <w:color w:val="000000"/>
          <w:sz w:val="36"/>
          <w:szCs w:val="36"/>
          <w:lang w:eastAsia="el-GR"/>
        </w:rPr>
      </w:pPr>
      <w:r w:rsidRPr="006E4E2F">
        <w:rPr>
          <w:rFonts w:ascii="Arial" w:eastAsia="Times New Roman" w:hAnsi="Arial" w:cs="Arial"/>
          <w:b/>
          <w:sz w:val="36"/>
          <w:szCs w:val="36"/>
          <w:lang w:eastAsia="el-GR"/>
        </w:rPr>
        <w:t xml:space="preserve">Ιάκωβος Μιχαηλίδης, </w:t>
      </w:r>
      <w:r w:rsidRPr="006E4E2F">
        <w:rPr>
          <w:rFonts w:ascii="Microsoft Sans Serif" w:eastAsia="Times New Roman" w:hAnsi="Microsoft Sans Serif" w:cs="Microsoft Sans Serif"/>
          <w:b/>
          <w:iCs/>
          <w:color w:val="000000"/>
          <w:sz w:val="36"/>
          <w:szCs w:val="36"/>
          <w:lang w:eastAsia="el-GR"/>
        </w:rPr>
        <w:t>Επίκουρος Καθηγητής, ΑΠΘ</w:t>
      </w:r>
    </w:p>
    <w:p w14:paraId="3EFFDB9F" w14:textId="77777777" w:rsidR="006E4E2F" w:rsidRPr="006E4E2F" w:rsidRDefault="006E4E2F" w:rsidP="00614E4C">
      <w:pPr>
        <w:spacing w:after="0" w:line="240" w:lineRule="auto"/>
        <w:rPr>
          <w:rFonts w:ascii="Microsoft Sans Serif" w:eastAsia="Times New Roman" w:hAnsi="Microsoft Sans Serif" w:cs="Microsoft Sans Serif"/>
          <w:b/>
          <w:iCs/>
          <w:color w:val="000000"/>
          <w:sz w:val="36"/>
          <w:szCs w:val="36"/>
          <w:lang w:eastAsia="el-GR"/>
        </w:rPr>
      </w:pPr>
      <w:r w:rsidRPr="006E4E2F">
        <w:rPr>
          <w:rFonts w:ascii="Arial" w:eastAsia="Times New Roman" w:hAnsi="Arial" w:cs="Arial"/>
          <w:b/>
          <w:sz w:val="36"/>
          <w:szCs w:val="36"/>
          <w:lang w:eastAsia="el-GR"/>
        </w:rPr>
        <w:t xml:space="preserve">Αθανάσιος Καλλιανιώτης, </w:t>
      </w:r>
      <w:r w:rsidRPr="006E4E2F">
        <w:rPr>
          <w:rFonts w:ascii="Microsoft Sans Serif" w:eastAsia="Times New Roman" w:hAnsi="Microsoft Sans Serif" w:cs="Microsoft Sans Serif"/>
          <w:b/>
          <w:iCs/>
          <w:color w:val="000000"/>
          <w:sz w:val="36"/>
          <w:szCs w:val="36"/>
          <w:lang w:eastAsia="el-GR"/>
        </w:rPr>
        <w:t xml:space="preserve">Σχολικός Σύμβουλος </w:t>
      </w:r>
    </w:p>
    <w:p w14:paraId="78993ED8" w14:textId="77777777" w:rsidR="006E4E2F" w:rsidRPr="006E4E2F" w:rsidRDefault="006E4E2F" w:rsidP="00614E4C">
      <w:pPr>
        <w:spacing w:after="0" w:line="240" w:lineRule="auto"/>
        <w:jc w:val="right"/>
        <w:rPr>
          <w:rFonts w:ascii="Microsoft Sans Serif" w:eastAsia="Times New Roman" w:hAnsi="Microsoft Sans Serif" w:cs="Microsoft Sans Serif"/>
          <w:b/>
          <w:iCs/>
          <w:color w:val="000000"/>
          <w:sz w:val="36"/>
          <w:szCs w:val="36"/>
          <w:lang w:eastAsia="el-GR"/>
        </w:rPr>
      </w:pPr>
      <w:r w:rsidRPr="006E4E2F">
        <w:rPr>
          <w:rFonts w:ascii="Microsoft Sans Serif" w:eastAsia="Times New Roman" w:hAnsi="Microsoft Sans Serif" w:cs="Microsoft Sans Serif"/>
          <w:b/>
          <w:iCs/>
          <w:color w:val="000000"/>
          <w:sz w:val="36"/>
          <w:szCs w:val="36"/>
          <w:lang w:eastAsia="el-GR"/>
        </w:rPr>
        <w:t>Δρ Νεότερης</w:t>
      </w:r>
      <w:r w:rsidRPr="006E4E2F">
        <w:rPr>
          <w:rFonts w:ascii="Arial" w:eastAsia="Times New Roman" w:hAnsi="Arial" w:cs="Arial"/>
          <w:b/>
          <w:sz w:val="36"/>
          <w:szCs w:val="36"/>
          <w:lang w:eastAsia="el-GR"/>
        </w:rPr>
        <w:t xml:space="preserve"> </w:t>
      </w:r>
      <w:r w:rsidRPr="006E4E2F">
        <w:rPr>
          <w:rFonts w:ascii="Microsoft Sans Serif" w:eastAsia="Times New Roman" w:hAnsi="Microsoft Sans Serif" w:cs="Microsoft Sans Serif"/>
          <w:b/>
          <w:iCs/>
          <w:color w:val="000000"/>
          <w:sz w:val="36"/>
          <w:szCs w:val="36"/>
          <w:lang w:eastAsia="el-GR"/>
        </w:rPr>
        <w:t>Ιστορίας</w:t>
      </w:r>
    </w:p>
    <w:p w14:paraId="2A0CEDBD" w14:textId="77777777" w:rsidR="006E4E2F" w:rsidRPr="006E4E2F" w:rsidRDefault="006E4E2F" w:rsidP="00614E4C">
      <w:pPr>
        <w:spacing w:after="0" w:line="240" w:lineRule="auto"/>
        <w:rPr>
          <w:rFonts w:ascii="Microsoft Sans Serif" w:eastAsia="Times New Roman" w:hAnsi="Microsoft Sans Serif" w:cs="Microsoft Sans Serif"/>
          <w:b/>
          <w:iCs/>
          <w:color w:val="000000"/>
          <w:sz w:val="36"/>
          <w:szCs w:val="36"/>
          <w:lang w:eastAsia="el-GR"/>
        </w:rPr>
      </w:pPr>
      <w:r w:rsidRPr="006E4E2F">
        <w:rPr>
          <w:rFonts w:ascii="Arial" w:eastAsia="Times New Roman" w:hAnsi="Arial" w:cs="Arial"/>
          <w:b/>
          <w:sz w:val="36"/>
          <w:szCs w:val="36"/>
          <w:lang w:eastAsia="el-GR"/>
        </w:rPr>
        <w:t xml:space="preserve">Χαράλαμπος Μηνάογλου, </w:t>
      </w:r>
      <w:r w:rsidRPr="006E4E2F">
        <w:rPr>
          <w:rFonts w:ascii="Microsoft Sans Serif" w:eastAsia="Times New Roman" w:hAnsi="Microsoft Sans Serif" w:cs="Microsoft Sans Serif"/>
          <w:b/>
          <w:iCs/>
          <w:color w:val="000000"/>
          <w:sz w:val="36"/>
          <w:szCs w:val="36"/>
          <w:lang w:eastAsia="el-GR"/>
        </w:rPr>
        <w:t xml:space="preserve">Εκπαιδευτικός, Δ.Ε. </w:t>
      </w:r>
    </w:p>
    <w:p w14:paraId="4D093C82" w14:textId="77777777" w:rsidR="006E4E2F" w:rsidRPr="006E4E2F" w:rsidRDefault="006E4E2F" w:rsidP="00614E4C">
      <w:pPr>
        <w:spacing w:after="0" w:line="240" w:lineRule="auto"/>
        <w:jc w:val="right"/>
        <w:rPr>
          <w:rFonts w:ascii="Arial" w:eastAsia="Times New Roman" w:hAnsi="Arial" w:cs="Arial"/>
          <w:b/>
          <w:sz w:val="36"/>
          <w:szCs w:val="36"/>
          <w:lang w:eastAsia="el-GR"/>
        </w:rPr>
      </w:pPr>
      <w:r w:rsidRPr="006E4E2F">
        <w:rPr>
          <w:rFonts w:ascii="Microsoft Sans Serif" w:eastAsia="Times New Roman" w:hAnsi="Microsoft Sans Serif" w:cs="Microsoft Sans Serif"/>
          <w:b/>
          <w:iCs/>
          <w:color w:val="000000"/>
          <w:sz w:val="36"/>
          <w:szCs w:val="36"/>
          <w:lang w:eastAsia="el-GR"/>
        </w:rPr>
        <w:t>Δρ Νεότερης Ιστορίας</w:t>
      </w:r>
    </w:p>
    <w:p w14:paraId="766320B0" w14:textId="77777777" w:rsidR="006E4E2F" w:rsidRPr="006E4E2F" w:rsidRDefault="006E4E2F" w:rsidP="00614E4C">
      <w:pPr>
        <w:spacing w:after="0" w:line="240" w:lineRule="auto"/>
        <w:rPr>
          <w:rFonts w:ascii="Arial" w:eastAsia="Times New Roman" w:hAnsi="Arial" w:cs="Arial"/>
          <w:b/>
          <w:bCs/>
          <w:color w:val="000000"/>
          <w:sz w:val="36"/>
          <w:szCs w:val="36"/>
          <w:lang w:eastAsia="el-GR"/>
        </w:rPr>
      </w:pPr>
    </w:p>
    <w:p w14:paraId="53E9FB7E" w14:textId="77777777" w:rsidR="006E4E2F" w:rsidRPr="006E4E2F" w:rsidRDefault="006E4E2F" w:rsidP="00614E4C">
      <w:pPr>
        <w:spacing w:after="0" w:line="240" w:lineRule="auto"/>
        <w:jc w:val="center"/>
        <w:rPr>
          <w:rFonts w:ascii="Arial" w:eastAsia="Times New Roman" w:hAnsi="Arial" w:cs="Arial"/>
          <w:b/>
          <w:bCs/>
          <w:color w:val="000000"/>
          <w:sz w:val="36"/>
          <w:szCs w:val="36"/>
          <w:lang w:eastAsia="el-GR"/>
        </w:rPr>
      </w:pPr>
      <w:r w:rsidRPr="006E4E2F">
        <w:rPr>
          <w:rFonts w:ascii="Arial" w:eastAsia="Times New Roman" w:hAnsi="Arial" w:cs="Arial"/>
          <w:b/>
          <w:bCs/>
          <w:color w:val="000000"/>
          <w:sz w:val="36"/>
          <w:szCs w:val="36"/>
          <w:lang w:eastAsia="el-GR"/>
        </w:rPr>
        <w:t>ΚΡΙΤΕΣ - ΑΞΙΟΛΟΓΗΤΕΣ</w:t>
      </w:r>
    </w:p>
    <w:p w14:paraId="5261FED8" w14:textId="77777777" w:rsidR="006E4E2F" w:rsidRPr="003C20A5" w:rsidRDefault="006E4E2F" w:rsidP="00614E4C">
      <w:pPr>
        <w:spacing w:after="0" w:line="240" w:lineRule="auto"/>
        <w:rPr>
          <w:rFonts w:ascii="Microsoft Sans Serif" w:eastAsia="Times New Roman" w:hAnsi="Microsoft Sans Serif" w:cs="Microsoft Sans Serif"/>
          <w:b/>
          <w:iCs/>
          <w:color w:val="000000"/>
          <w:sz w:val="36"/>
          <w:szCs w:val="36"/>
          <w:lang w:eastAsia="el-GR"/>
        </w:rPr>
      </w:pPr>
      <w:r w:rsidRPr="006E4E2F">
        <w:rPr>
          <w:rFonts w:ascii="Arial" w:eastAsia="Times New Roman" w:hAnsi="Arial" w:cs="Arial"/>
          <w:b/>
          <w:sz w:val="36"/>
          <w:szCs w:val="36"/>
          <w:lang w:eastAsia="el-GR"/>
        </w:rPr>
        <w:t xml:space="preserve">Ελένη Αγγελομάτη-Τσουγκαράκη, </w:t>
      </w:r>
      <w:r w:rsidRPr="006E4E2F">
        <w:rPr>
          <w:rFonts w:ascii="Microsoft Sans Serif" w:eastAsia="Times New Roman" w:hAnsi="Microsoft Sans Serif" w:cs="Microsoft Sans Serif"/>
          <w:b/>
          <w:iCs/>
          <w:color w:val="000000"/>
          <w:sz w:val="36"/>
          <w:szCs w:val="36"/>
          <w:lang w:eastAsia="el-GR"/>
        </w:rPr>
        <w:t xml:space="preserve">Καθηγήτρια, </w:t>
      </w:r>
    </w:p>
    <w:p w14:paraId="147A77CB" w14:textId="77777777" w:rsidR="006E4E2F" w:rsidRPr="006E4E2F" w:rsidRDefault="006E4E2F" w:rsidP="00614E4C">
      <w:pPr>
        <w:spacing w:after="0" w:line="240" w:lineRule="auto"/>
        <w:jc w:val="right"/>
        <w:rPr>
          <w:rFonts w:ascii="Microsoft Sans Serif" w:eastAsia="Times New Roman" w:hAnsi="Microsoft Sans Serif" w:cs="Microsoft Sans Serif"/>
          <w:b/>
          <w:iCs/>
          <w:color w:val="000000"/>
          <w:sz w:val="36"/>
          <w:szCs w:val="36"/>
          <w:lang w:eastAsia="el-GR"/>
        </w:rPr>
      </w:pPr>
      <w:r w:rsidRPr="006E4E2F">
        <w:rPr>
          <w:rFonts w:ascii="Microsoft Sans Serif" w:eastAsia="Times New Roman" w:hAnsi="Microsoft Sans Serif" w:cs="Microsoft Sans Serif"/>
          <w:b/>
          <w:iCs/>
          <w:color w:val="000000"/>
          <w:sz w:val="36"/>
          <w:szCs w:val="36"/>
          <w:lang w:eastAsia="el-GR"/>
        </w:rPr>
        <w:t>Ιόνιο Πανεπιστήμιο</w:t>
      </w:r>
    </w:p>
    <w:p w14:paraId="395259A0" w14:textId="77777777" w:rsidR="006E4E2F" w:rsidRPr="006E4E2F" w:rsidRDefault="006E4E2F" w:rsidP="00614E4C">
      <w:pPr>
        <w:spacing w:after="0" w:line="240" w:lineRule="auto"/>
        <w:rPr>
          <w:rFonts w:ascii="Microsoft Sans Serif" w:eastAsia="Times New Roman" w:hAnsi="Microsoft Sans Serif" w:cs="Microsoft Sans Serif"/>
          <w:b/>
          <w:iCs/>
          <w:color w:val="000000"/>
          <w:sz w:val="36"/>
          <w:szCs w:val="36"/>
          <w:lang w:eastAsia="el-GR"/>
        </w:rPr>
      </w:pPr>
      <w:r w:rsidRPr="006E4E2F">
        <w:rPr>
          <w:rFonts w:ascii="Arial" w:eastAsia="Times New Roman" w:hAnsi="Arial" w:cs="Arial"/>
          <w:b/>
          <w:sz w:val="36"/>
          <w:szCs w:val="36"/>
          <w:lang w:eastAsia="el-GR"/>
        </w:rPr>
        <w:t xml:space="preserve">Ιωάννης Κάππος, </w:t>
      </w:r>
      <w:r w:rsidRPr="006E4E2F">
        <w:rPr>
          <w:rFonts w:ascii="Microsoft Sans Serif" w:eastAsia="Times New Roman" w:hAnsi="Microsoft Sans Serif" w:cs="Microsoft Sans Serif"/>
          <w:b/>
          <w:iCs/>
          <w:color w:val="000000"/>
          <w:sz w:val="36"/>
          <w:szCs w:val="36"/>
          <w:lang w:eastAsia="el-GR"/>
        </w:rPr>
        <w:t>Σχολικός Σύμβουλος</w:t>
      </w:r>
    </w:p>
    <w:p w14:paraId="27450F6A" w14:textId="77777777" w:rsidR="006E4E2F" w:rsidRPr="006E4E2F" w:rsidRDefault="006E4E2F" w:rsidP="00614E4C">
      <w:pPr>
        <w:spacing w:after="0" w:line="240" w:lineRule="auto"/>
        <w:rPr>
          <w:rFonts w:ascii="Microsoft Sans Serif" w:eastAsia="Times New Roman" w:hAnsi="Microsoft Sans Serif" w:cs="Microsoft Sans Serif"/>
          <w:b/>
          <w:iCs/>
          <w:color w:val="000000"/>
          <w:sz w:val="36"/>
          <w:szCs w:val="36"/>
          <w:lang w:eastAsia="el-GR"/>
        </w:rPr>
      </w:pPr>
      <w:r w:rsidRPr="006E4E2F">
        <w:rPr>
          <w:rFonts w:ascii="Arial" w:eastAsia="Times New Roman" w:hAnsi="Arial" w:cs="Arial"/>
          <w:b/>
          <w:sz w:val="36"/>
          <w:szCs w:val="36"/>
          <w:lang w:eastAsia="el-GR"/>
        </w:rPr>
        <w:t xml:space="preserve">Αντώνης Σμυρναίος, </w:t>
      </w:r>
      <w:r w:rsidRPr="006E4E2F">
        <w:rPr>
          <w:rFonts w:ascii="Microsoft Sans Serif" w:eastAsia="Times New Roman" w:hAnsi="Microsoft Sans Serif" w:cs="Microsoft Sans Serif"/>
          <w:b/>
          <w:iCs/>
          <w:color w:val="000000"/>
          <w:sz w:val="36"/>
          <w:szCs w:val="36"/>
          <w:lang w:eastAsia="el-GR"/>
        </w:rPr>
        <w:t>Σχολικός Σύμβουλος</w:t>
      </w:r>
    </w:p>
    <w:p w14:paraId="1F6D2981" w14:textId="77777777" w:rsidR="006E4E2F" w:rsidRPr="006E4E2F" w:rsidRDefault="006E4E2F" w:rsidP="00614E4C">
      <w:pPr>
        <w:spacing w:after="0" w:line="240" w:lineRule="auto"/>
        <w:jc w:val="center"/>
        <w:rPr>
          <w:rFonts w:ascii="Arial" w:eastAsia="Times New Roman" w:hAnsi="Arial" w:cs="Arial"/>
          <w:b/>
          <w:color w:val="000000"/>
          <w:sz w:val="36"/>
          <w:szCs w:val="36"/>
          <w:u w:val="single"/>
          <w:lang w:eastAsia="el-GR"/>
        </w:rPr>
      </w:pPr>
    </w:p>
    <w:p w14:paraId="39DE0518" w14:textId="77777777" w:rsidR="006E4E2F" w:rsidRPr="006E4E2F" w:rsidRDefault="006E4E2F" w:rsidP="00614E4C">
      <w:pPr>
        <w:spacing w:after="0" w:line="240" w:lineRule="auto"/>
        <w:jc w:val="center"/>
        <w:rPr>
          <w:rFonts w:ascii="Arial" w:eastAsia="Times New Roman" w:hAnsi="Arial" w:cs="Arial"/>
          <w:b/>
          <w:color w:val="000000"/>
          <w:sz w:val="36"/>
          <w:szCs w:val="36"/>
          <w:lang w:eastAsia="el-GR"/>
        </w:rPr>
      </w:pPr>
      <w:r w:rsidRPr="006E4E2F">
        <w:rPr>
          <w:rFonts w:ascii="Arial" w:eastAsia="Times New Roman" w:hAnsi="Arial" w:cs="Arial"/>
          <w:b/>
          <w:color w:val="000000"/>
          <w:sz w:val="36"/>
          <w:szCs w:val="36"/>
          <w:lang w:eastAsia="el-GR"/>
        </w:rPr>
        <w:t>ΦΙΛΟΛΟΓΙΚΗ ΕΠΙΜΕΛΕΙΑ</w:t>
      </w:r>
    </w:p>
    <w:p w14:paraId="15762B49" w14:textId="77777777" w:rsidR="006E4E2F" w:rsidRPr="006E4E2F" w:rsidRDefault="006E4E2F" w:rsidP="00614E4C">
      <w:pPr>
        <w:spacing w:after="0" w:line="240" w:lineRule="auto"/>
        <w:rPr>
          <w:rFonts w:ascii="Microsoft Sans Serif" w:eastAsia="Times New Roman" w:hAnsi="Microsoft Sans Serif" w:cs="Microsoft Sans Serif"/>
          <w:b/>
          <w:iCs/>
          <w:color w:val="000000"/>
          <w:sz w:val="36"/>
          <w:szCs w:val="36"/>
          <w:lang w:eastAsia="el-GR"/>
        </w:rPr>
      </w:pPr>
      <w:r w:rsidRPr="006E4E2F">
        <w:rPr>
          <w:rFonts w:ascii="Arial" w:eastAsia="Times New Roman" w:hAnsi="Arial" w:cs="Arial"/>
          <w:b/>
          <w:sz w:val="36"/>
          <w:szCs w:val="36"/>
          <w:lang w:eastAsia="el-GR"/>
        </w:rPr>
        <w:t xml:space="preserve">Βασίλης Δημητριάδης, </w:t>
      </w:r>
      <w:r w:rsidRPr="006E4E2F">
        <w:rPr>
          <w:rFonts w:ascii="Microsoft Sans Serif" w:eastAsia="Times New Roman" w:hAnsi="Microsoft Sans Serif" w:cs="Microsoft Sans Serif"/>
          <w:b/>
          <w:iCs/>
          <w:color w:val="000000"/>
          <w:sz w:val="36"/>
          <w:szCs w:val="36"/>
          <w:lang w:eastAsia="el-GR"/>
        </w:rPr>
        <w:t>Φιλόλογος</w:t>
      </w:r>
    </w:p>
    <w:p w14:paraId="71674085" w14:textId="77777777" w:rsidR="006E4E2F" w:rsidRPr="006E4E2F" w:rsidRDefault="006E4E2F" w:rsidP="00614E4C">
      <w:pPr>
        <w:spacing w:after="0" w:line="240" w:lineRule="auto"/>
        <w:rPr>
          <w:rFonts w:ascii="Arial" w:eastAsia="Times New Roman" w:hAnsi="Arial" w:cs="Arial"/>
          <w:b/>
          <w:sz w:val="36"/>
          <w:szCs w:val="36"/>
          <w:lang w:eastAsia="el-GR"/>
        </w:rPr>
      </w:pPr>
    </w:p>
    <w:p w14:paraId="21232694" w14:textId="77777777" w:rsidR="006E4E2F" w:rsidRPr="006E4E2F" w:rsidRDefault="006E4E2F" w:rsidP="00614E4C">
      <w:pPr>
        <w:spacing w:after="0" w:line="240" w:lineRule="auto"/>
        <w:jc w:val="center"/>
        <w:rPr>
          <w:rFonts w:ascii="Arial" w:eastAsia="Times New Roman" w:hAnsi="Arial" w:cs="Arial"/>
          <w:b/>
          <w:color w:val="000000"/>
          <w:sz w:val="36"/>
          <w:szCs w:val="36"/>
          <w:lang w:eastAsia="el-GR"/>
        </w:rPr>
      </w:pPr>
      <w:r w:rsidRPr="006E4E2F">
        <w:rPr>
          <w:rFonts w:ascii="Arial" w:eastAsia="Times New Roman" w:hAnsi="Arial" w:cs="Arial"/>
          <w:b/>
          <w:color w:val="000000"/>
          <w:sz w:val="36"/>
          <w:szCs w:val="36"/>
          <w:lang w:eastAsia="el-GR"/>
        </w:rPr>
        <w:t>ΥΠΕΥΘΥΝΟΣ ΓΙΑ ΤΗ ΣΥΓΓΡΑΦΗ ΣΤΟ ΠΛΑΙΣΙΟ</w:t>
      </w:r>
    </w:p>
    <w:p w14:paraId="5C8BC3C5" w14:textId="77777777" w:rsidR="006E4E2F" w:rsidRPr="006E4E2F" w:rsidRDefault="006E4E2F" w:rsidP="00614E4C">
      <w:pPr>
        <w:spacing w:after="0" w:line="240" w:lineRule="auto"/>
        <w:jc w:val="center"/>
        <w:rPr>
          <w:rFonts w:ascii="Arial" w:eastAsia="Times New Roman" w:hAnsi="Arial" w:cs="Arial"/>
          <w:b/>
          <w:color w:val="000000"/>
          <w:sz w:val="36"/>
          <w:szCs w:val="36"/>
          <w:u w:val="single"/>
          <w:lang w:eastAsia="el-GR"/>
        </w:rPr>
      </w:pPr>
      <w:r w:rsidRPr="006E4E2F">
        <w:rPr>
          <w:rFonts w:ascii="Arial" w:eastAsia="Times New Roman" w:hAnsi="Arial" w:cs="Arial"/>
          <w:b/>
          <w:color w:val="000000"/>
          <w:sz w:val="36"/>
          <w:szCs w:val="36"/>
          <w:lang w:eastAsia="el-GR"/>
        </w:rPr>
        <w:t>ΤΟΥ ΠΑΙΔΑΓΩΓΙΚΟΥ ΙΝΣΤΙΤΟΥΤΟΥ</w:t>
      </w:r>
    </w:p>
    <w:p w14:paraId="78E24BC2" w14:textId="77777777" w:rsidR="006E4E2F" w:rsidRPr="006E4E2F" w:rsidRDefault="006E4E2F" w:rsidP="00614E4C">
      <w:pPr>
        <w:spacing w:after="0" w:line="240" w:lineRule="auto"/>
        <w:rPr>
          <w:rFonts w:ascii="Microsoft Sans Serif" w:eastAsia="Times New Roman" w:hAnsi="Microsoft Sans Serif" w:cs="Microsoft Sans Serif"/>
          <w:b/>
          <w:color w:val="000000"/>
          <w:sz w:val="36"/>
          <w:szCs w:val="36"/>
          <w:lang w:eastAsia="el-GR"/>
        </w:rPr>
      </w:pPr>
      <w:r w:rsidRPr="006E4E2F">
        <w:rPr>
          <w:rFonts w:ascii="Arial" w:eastAsia="Times New Roman" w:hAnsi="Arial" w:cs="Arial"/>
          <w:b/>
          <w:color w:val="000000"/>
          <w:sz w:val="36"/>
          <w:szCs w:val="36"/>
          <w:lang w:eastAsia="el-GR"/>
        </w:rPr>
        <w:t xml:space="preserve">Γεώργιος </w:t>
      </w:r>
      <w:r w:rsidRPr="006E4E2F">
        <w:rPr>
          <w:rFonts w:ascii="Arial" w:eastAsia="Times New Roman" w:hAnsi="Arial" w:cs="Arial"/>
          <w:b/>
          <w:sz w:val="36"/>
          <w:szCs w:val="36"/>
          <w:lang w:eastAsia="el-GR"/>
        </w:rPr>
        <w:t>Σκαλιάπα</w:t>
      </w:r>
      <w:r w:rsidRPr="006E4E2F">
        <w:rPr>
          <w:rFonts w:ascii="Arial" w:eastAsia="Times New Roman" w:hAnsi="Arial" w:cs="Arial"/>
          <w:b/>
          <w:color w:val="000000"/>
          <w:sz w:val="36"/>
          <w:szCs w:val="36"/>
          <w:lang w:eastAsia="el-GR"/>
        </w:rPr>
        <w:t xml:space="preserve">ς, </w:t>
      </w:r>
      <w:r w:rsidRPr="006E4E2F">
        <w:rPr>
          <w:rFonts w:ascii="Microsoft Sans Serif" w:eastAsia="Times New Roman" w:hAnsi="Microsoft Sans Serif" w:cs="Microsoft Sans Serif"/>
          <w:b/>
          <w:color w:val="000000"/>
          <w:sz w:val="36"/>
          <w:szCs w:val="36"/>
          <w:lang w:eastAsia="el-GR"/>
        </w:rPr>
        <w:t>Σύμβουλος Παιδαγ/κού Ινστιτούτου</w:t>
      </w:r>
    </w:p>
    <w:p w14:paraId="1C814099" w14:textId="77777777" w:rsidR="006E4E2F" w:rsidRPr="006E4E2F" w:rsidRDefault="006E4E2F" w:rsidP="00614E4C">
      <w:pPr>
        <w:spacing w:after="0" w:line="240" w:lineRule="auto"/>
        <w:rPr>
          <w:rFonts w:ascii="Microsoft Sans Serif" w:eastAsia="Times New Roman" w:hAnsi="Microsoft Sans Serif" w:cs="Microsoft Sans Serif"/>
          <w:b/>
          <w:color w:val="000000"/>
          <w:sz w:val="36"/>
          <w:szCs w:val="36"/>
          <w:lang w:eastAsia="el-GR"/>
        </w:rPr>
      </w:pPr>
      <w:r w:rsidRPr="006E4E2F">
        <w:rPr>
          <w:rFonts w:ascii="Arial" w:eastAsia="Times New Roman" w:hAnsi="Arial" w:cs="Arial"/>
          <w:b/>
          <w:sz w:val="36"/>
          <w:szCs w:val="36"/>
          <w:lang w:eastAsia="el-GR"/>
        </w:rPr>
        <w:t xml:space="preserve">Ιωάννης Παπαγρηγορίου*, </w:t>
      </w:r>
      <w:r w:rsidRPr="006E4E2F">
        <w:rPr>
          <w:rFonts w:ascii="Microsoft Sans Serif" w:eastAsia="Times New Roman" w:hAnsi="Microsoft Sans Serif" w:cs="Microsoft Sans Serif"/>
          <w:b/>
          <w:color w:val="000000"/>
          <w:sz w:val="36"/>
          <w:szCs w:val="36"/>
          <w:lang w:eastAsia="el-GR"/>
        </w:rPr>
        <w:t xml:space="preserve">Πρώην Σύμβουλος </w:t>
      </w:r>
    </w:p>
    <w:p w14:paraId="2597EF72" w14:textId="77777777" w:rsidR="006E4E2F" w:rsidRPr="006E4E2F" w:rsidRDefault="006E4E2F" w:rsidP="00614E4C">
      <w:pPr>
        <w:spacing w:after="0" w:line="240" w:lineRule="auto"/>
        <w:jc w:val="right"/>
        <w:rPr>
          <w:rFonts w:ascii="Microsoft Sans Serif" w:eastAsia="Times New Roman" w:hAnsi="Microsoft Sans Serif" w:cs="Microsoft Sans Serif"/>
          <w:b/>
          <w:color w:val="000000"/>
          <w:sz w:val="36"/>
          <w:szCs w:val="36"/>
          <w:lang w:eastAsia="el-GR"/>
        </w:rPr>
      </w:pPr>
      <w:r w:rsidRPr="006E4E2F">
        <w:rPr>
          <w:rFonts w:ascii="Microsoft Sans Serif" w:eastAsia="Times New Roman" w:hAnsi="Microsoft Sans Serif" w:cs="Microsoft Sans Serif"/>
          <w:b/>
          <w:color w:val="000000"/>
          <w:sz w:val="36"/>
          <w:szCs w:val="36"/>
          <w:lang w:eastAsia="el-GR"/>
        </w:rPr>
        <w:t>Παιδαγωγικού Ινστιτούτου</w:t>
      </w:r>
    </w:p>
    <w:p w14:paraId="50C9B54A" w14:textId="77777777" w:rsidR="006E4E2F" w:rsidRPr="006E4E2F" w:rsidRDefault="006E4E2F" w:rsidP="00614E4C">
      <w:pPr>
        <w:spacing w:after="0" w:line="240" w:lineRule="auto"/>
        <w:jc w:val="center"/>
        <w:rPr>
          <w:rFonts w:ascii="Arial" w:eastAsia="Times New Roman" w:hAnsi="Arial" w:cs="Arial"/>
          <w:b/>
          <w:color w:val="000000"/>
          <w:sz w:val="36"/>
          <w:szCs w:val="36"/>
          <w:lang w:eastAsia="el-GR"/>
        </w:rPr>
      </w:pPr>
    </w:p>
    <w:p w14:paraId="653CBFA8" w14:textId="77777777" w:rsidR="006E4E2F" w:rsidRDefault="006E4E2F" w:rsidP="00614E4C">
      <w:pPr>
        <w:spacing w:after="0" w:line="240" w:lineRule="auto"/>
        <w:jc w:val="center"/>
        <w:rPr>
          <w:rFonts w:ascii="Arial" w:eastAsia="Times New Roman" w:hAnsi="Arial" w:cs="Arial"/>
          <w:b/>
          <w:color w:val="000000"/>
          <w:sz w:val="36"/>
          <w:szCs w:val="36"/>
          <w:lang w:eastAsia="el-GR"/>
        </w:rPr>
      </w:pPr>
    </w:p>
    <w:p w14:paraId="66917FD2" w14:textId="77777777" w:rsidR="00614E4C" w:rsidRDefault="00614E4C" w:rsidP="00614E4C">
      <w:pPr>
        <w:spacing w:after="0" w:line="240" w:lineRule="auto"/>
        <w:jc w:val="center"/>
        <w:rPr>
          <w:rFonts w:ascii="Arial" w:eastAsia="Times New Roman" w:hAnsi="Arial" w:cs="Arial"/>
          <w:b/>
          <w:color w:val="000000"/>
          <w:sz w:val="36"/>
          <w:szCs w:val="36"/>
          <w:lang w:eastAsia="el-GR"/>
        </w:rPr>
      </w:pPr>
    </w:p>
    <w:p w14:paraId="76E19BCA" w14:textId="77777777" w:rsidR="00614E4C" w:rsidRDefault="00614E4C" w:rsidP="00614E4C">
      <w:pPr>
        <w:spacing w:after="0" w:line="240" w:lineRule="auto"/>
        <w:jc w:val="center"/>
        <w:rPr>
          <w:rFonts w:ascii="Arial" w:eastAsia="Times New Roman" w:hAnsi="Arial" w:cs="Arial"/>
          <w:b/>
          <w:color w:val="000000"/>
          <w:sz w:val="36"/>
          <w:szCs w:val="36"/>
          <w:lang w:eastAsia="el-GR"/>
        </w:rPr>
      </w:pPr>
    </w:p>
    <w:p w14:paraId="482281EE" w14:textId="77777777" w:rsidR="00614E4C" w:rsidRDefault="00614E4C" w:rsidP="00614E4C">
      <w:pPr>
        <w:spacing w:after="0" w:line="240" w:lineRule="auto"/>
        <w:jc w:val="center"/>
        <w:rPr>
          <w:rFonts w:ascii="Arial" w:eastAsia="Times New Roman" w:hAnsi="Arial" w:cs="Arial"/>
          <w:b/>
          <w:color w:val="000000"/>
          <w:sz w:val="36"/>
          <w:szCs w:val="36"/>
          <w:lang w:eastAsia="el-GR"/>
        </w:rPr>
      </w:pPr>
    </w:p>
    <w:p w14:paraId="6EDF5083" w14:textId="77777777" w:rsidR="00614E4C" w:rsidRDefault="00614E4C" w:rsidP="00614E4C">
      <w:pPr>
        <w:spacing w:after="0" w:line="240" w:lineRule="auto"/>
        <w:jc w:val="center"/>
        <w:rPr>
          <w:rFonts w:ascii="Arial" w:eastAsia="Times New Roman" w:hAnsi="Arial" w:cs="Arial"/>
          <w:b/>
          <w:color w:val="000000"/>
          <w:sz w:val="36"/>
          <w:szCs w:val="36"/>
          <w:lang w:eastAsia="el-GR"/>
        </w:rPr>
      </w:pPr>
    </w:p>
    <w:p w14:paraId="0820B59E" w14:textId="77777777" w:rsidR="00614E4C" w:rsidRDefault="00614E4C" w:rsidP="00614E4C">
      <w:pPr>
        <w:spacing w:after="0" w:line="240" w:lineRule="auto"/>
        <w:jc w:val="center"/>
        <w:rPr>
          <w:rFonts w:ascii="Arial" w:eastAsia="Times New Roman" w:hAnsi="Arial" w:cs="Arial"/>
          <w:b/>
          <w:color w:val="000000"/>
          <w:sz w:val="36"/>
          <w:szCs w:val="36"/>
          <w:lang w:eastAsia="el-GR"/>
        </w:rPr>
      </w:pPr>
    </w:p>
    <w:p w14:paraId="69E423F8" w14:textId="77777777" w:rsidR="00614E4C" w:rsidRDefault="00614E4C" w:rsidP="00614E4C">
      <w:pPr>
        <w:spacing w:after="0" w:line="240" w:lineRule="auto"/>
        <w:jc w:val="center"/>
        <w:rPr>
          <w:rFonts w:ascii="Arial" w:eastAsia="Times New Roman" w:hAnsi="Arial" w:cs="Arial"/>
          <w:b/>
          <w:color w:val="000000"/>
          <w:sz w:val="36"/>
          <w:szCs w:val="36"/>
          <w:lang w:eastAsia="el-GR"/>
        </w:rPr>
      </w:pPr>
    </w:p>
    <w:p w14:paraId="7044DC6C" w14:textId="77777777" w:rsidR="00614E4C" w:rsidRDefault="00614E4C" w:rsidP="00614E4C">
      <w:pPr>
        <w:spacing w:after="0" w:line="240" w:lineRule="auto"/>
        <w:jc w:val="center"/>
        <w:rPr>
          <w:rFonts w:ascii="Arial" w:eastAsia="Times New Roman" w:hAnsi="Arial" w:cs="Arial"/>
          <w:b/>
          <w:color w:val="000000"/>
          <w:sz w:val="36"/>
          <w:szCs w:val="36"/>
          <w:lang w:eastAsia="el-GR"/>
        </w:rPr>
      </w:pPr>
    </w:p>
    <w:p w14:paraId="1CC91AB1" w14:textId="77777777" w:rsidR="00614E4C" w:rsidRPr="006E4E2F" w:rsidRDefault="00614E4C" w:rsidP="00614E4C">
      <w:pPr>
        <w:spacing w:after="0" w:line="240" w:lineRule="auto"/>
        <w:jc w:val="center"/>
        <w:rPr>
          <w:rFonts w:ascii="Arial" w:eastAsia="Times New Roman" w:hAnsi="Arial" w:cs="Arial"/>
          <w:b/>
          <w:color w:val="000000"/>
          <w:sz w:val="36"/>
          <w:szCs w:val="36"/>
          <w:lang w:eastAsia="el-GR"/>
        </w:rPr>
      </w:pPr>
    </w:p>
    <w:p w14:paraId="6A11AABA" w14:textId="77777777" w:rsidR="006E4E2F" w:rsidRPr="006E4E2F" w:rsidRDefault="0060668E" w:rsidP="00614E4C">
      <w:pPr>
        <w:spacing w:after="0" w:line="240" w:lineRule="auto"/>
        <w:jc w:val="center"/>
        <w:rPr>
          <w:rFonts w:ascii="Arial" w:eastAsia="Times New Roman" w:hAnsi="Arial" w:cs="Arial"/>
          <w:b/>
          <w:bCs/>
          <w:sz w:val="36"/>
          <w:szCs w:val="36"/>
          <w:lang w:eastAsia="el-GR"/>
        </w:rPr>
      </w:pPr>
      <w:r>
        <w:rPr>
          <w:rFonts w:ascii="Arial" w:eastAsia="Times New Roman" w:hAnsi="Arial" w:cs="Arial"/>
          <w:b/>
          <w:bCs/>
          <w:noProof/>
          <w:sz w:val="36"/>
          <w:szCs w:val="36"/>
          <w:lang w:val="en-US"/>
        </w:rPr>
        <w:pict w14:anchorId="30A12505">
          <v:shapetype id="_x0000_t32" coordsize="21600,21600" o:spt="32" o:oned="t" path="m,l21600,21600e" filled="f">
            <v:path arrowok="t" fillok="f" o:connecttype="none"/>
            <o:lock v:ext="edit" shapetype="t"/>
          </v:shapetype>
          <v:shape id="_x0000_s4241" type="#_x0000_t32" style="position:absolute;left:0;text-align:left;margin-left:-.4pt;margin-top:13.25pt;width:235.05pt;height:0;z-index:252917760" o:connectortype="straight" strokeweight="1.5pt"/>
        </w:pict>
      </w:r>
    </w:p>
    <w:p w14:paraId="42CF84C7" w14:textId="77777777" w:rsidR="006E4E2F" w:rsidRPr="006E4E2F" w:rsidRDefault="006E4E2F" w:rsidP="00614E4C">
      <w:pPr>
        <w:spacing w:after="0" w:line="240" w:lineRule="auto"/>
        <w:rPr>
          <w:rFonts w:ascii="Arial" w:eastAsia="Times New Roman" w:hAnsi="Arial" w:cs="Arial"/>
          <w:b/>
          <w:sz w:val="36"/>
          <w:szCs w:val="36"/>
          <w:lang w:eastAsia="el-GR"/>
        </w:rPr>
      </w:pPr>
      <w:r w:rsidRPr="006E4E2F">
        <w:rPr>
          <w:rFonts w:ascii="Arial" w:eastAsia="Times New Roman" w:hAnsi="Arial" w:cs="Arial"/>
          <w:b/>
          <w:sz w:val="36"/>
          <w:szCs w:val="36"/>
          <w:lang w:eastAsia="el-GR"/>
        </w:rPr>
        <w:t>*συμμετείχε στο πρώτο μέρος του διδακτικού πακέτου</w:t>
      </w:r>
    </w:p>
    <w:p w14:paraId="2E258CA7" w14:textId="77777777" w:rsidR="006E4E2F" w:rsidRPr="006E4E2F" w:rsidRDefault="006E4E2F" w:rsidP="00614E4C">
      <w:pPr>
        <w:spacing w:after="200" w:line="240" w:lineRule="auto"/>
        <w:rPr>
          <w:rFonts w:ascii="Arial" w:eastAsia="Times New Roman" w:hAnsi="Arial" w:cs="Arial"/>
          <w:b/>
          <w:color w:val="000000"/>
          <w:sz w:val="36"/>
          <w:szCs w:val="36"/>
          <w:u w:val="single"/>
          <w:lang w:eastAsia="el-GR"/>
        </w:rPr>
      </w:pPr>
      <w:r w:rsidRPr="006E4E2F">
        <w:rPr>
          <w:rFonts w:ascii="Arial" w:eastAsia="Times New Roman" w:hAnsi="Arial" w:cs="Arial"/>
          <w:b/>
          <w:color w:val="000000"/>
          <w:sz w:val="36"/>
          <w:szCs w:val="36"/>
          <w:u w:val="single"/>
          <w:lang w:eastAsia="el-GR"/>
        </w:rPr>
        <w:br w:type="page"/>
      </w:r>
    </w:p>
    <w:p w14:paraId="7191ABA5" w14:textId="77777777" w:rsidR="006E4E2F" w:rsidRPr="006E4E2F" w:rsidRDefault="006E4E2F" w:rsidP="00614E4C">
      <w:pPr>
        <w:spacing w:after="0" w:line="240" w:lineRule="auto"/>
        <w:jc w:val="center"/>
        <w:rPr>
          <w:rFonts w:ascii="Arial" w:eastAsia="Times New Roman" w:hAnsi="Arial" w:cs="Arial"/>
          <w:b/>
          <w:color w:val="000000"/>
          <w:sz w:val="36"/>
          <w:szCs w:val="36"/>
          <w:u w:val="single"/>
          <w:lang w:eastAsia="el-GR"/>
        </w:rPr>
      </w:pPr>
    </w:p>
    <w:p w14:paraId="7C72D5FE" w14:textId="77777777" w:rsidR="006E4E2F" w:rsidRPr="006E4E2F" w:rsidRDefault="006E4E2F" w:rsidP="00614E4C">
      <w:pPr>
        <w:spacing w:after="0" w:line="240" w:lineRule="auto"/>
        <w:jc w:val="center"/>
        <w:rPr>
          <w:rFonts w:ascii="Arial" w:eastAsia="Times New Roman" w:hAnsi="Arial" w:cs="Arial"/>
          <w:b/>
          <w:color w:val="000000"/>
          <w:sz w:val="36"/>
          <w:szCs w:val="36"/>
          <w:u w:val="single"/>
          <w:lang w:eastAsia="el-GR"/>
        </w:rPr>
      </w:pPr>
    </w:p>
    <w:p w14:paraId="5C88779E" w14:textId="77777777" w:rsidR="006E4E2F" w:rsidRPr="006E4E2F" w:rsidRDefault="006E4E2F" w:rsidP="00614E4C">
      <w:pPr>
        <w:spacing w:after="0" w:line="240" w:lineRule="auto"/>
        <w:jc w:val="center"/>
        <w:rPr>
          <w:rFonts w:ascii="Arial" w:eastAsia="Times New Roman" w:hAnsi="Arial" w:cs="Arial"/>
          <w:b/>
          <w:color w:val="000000"/>
          <w:sz w:val="36"/>
          <w:szCs w:val="36"/>
          <w:u w:val="single"/>
          <w:lang w:eastAsia="el-GR"/>
        </w:rPr>
      </w:pPr>
    </w:p>
    <w:p w14:paraId="7A61DC76" w14:textId="77777777" w:rsidR="006E4E2F" w:rsidRPr="006E4E2F" w:rsidRDefault="006E4E2F" w:rsidP="00614E4C">
      <w:pPr>
        <w:spacing w:after="0" w:line="240" w:lineRule="auto"/>
        <w:jc w:val="center"/>
        <w:rPr>
          <w:rFonts w:ascii="Arial" w:eastAsia="Times New Roman" w:hAnsi="Arial" w:cs="Arial"/>
          <w:b/>
          <w:color w:val="000000"/>
          <w:sz w:val="36"/>
          <w:szCs w:val="36"/>
          <w:u w:val="single"/>
          <w:lang w:eastAsia="el-GR"/>
        </w:rPr>
      </w:pPr>
    </w:p>
    <w:p w14:paraId="17538292" w14:textId="77777777" w:rsidR="006E4E2F" w:rsidRPr="006E4E2F" w:rsidRDefault="006E4E2F" w:rsidP="00614E4C">
      <w:pPr>
        <w:spacing w:after="0" w:line="240" w:lineRule="auto"/>
        <w:jc w:val="center"/>
        <w:rPr>
          <w:rFonts w:ascii="Arial" w:eastAsia="Times New Roman" w:hAnsi="Arial" w:cs="Arial"/>
          <w:b/>
          <w:color w:val="000000"/>
          <w:sz w:val="36"/>
          <w:szCs w:val="36"/>
          <w:u w:val="single"/>
          <w:lang w:eastAsia="el-GR"/>
        </w:rPr>
      </w:pPr>
    </w:p>
    <w:p w14:paraId="79C4DD7F" w14:textId="77777777" w:rsidR="006E4E2F" w:rsidRPr="006E4E2F" w:rsidRDefault="006E4E2F" w:rsidP="00614E4C">
      <w:pPr>
        <w:spacing w:after="0" w:line="240" w:lineRule="auto"/>
        <w:jc w:val="center"/>
        <w:rPr>
          <w:rFonts w:ascii="Arial" w:eastAsia="Times New Roman" w:hAnsi="Arial" w:cs="Arial"/>
          <w:b/>
          <w:color w:val="000000"/>
          <w:sz w:val="36"/>
          <w:szCs w:val="36"/>
          <w:u w:val="single"/>
          <w:lang w:eastAsia="el-GR"/>
        </w:rPr>
      </w:pPr>
    </w:p>
    <w:p w14:paraId="107255C3" w14:textId="77777777" w:rsidR="006E4E2F" w:rsidRPr="006E4E2F" w:rsidRDefault="006E4E2F" w:rsidP="00614E4C">
      <w:pPr>
        <w:spacing w:after="0" w:line="240" w:lineRule="auto"/>
        <w:jc w:val="center"/>
        <w:rPr>
          <w:rFonts w:ascii="Arial" w:eastAsia="Times New Roman" w:hAnsi="Arial" w:cs="Arial"/>
          <w:b/>
          <w:color w:val="000000"/>
          <w:sz w:val="36"/>
          <w:szCs w:val="36"/>
          <w:u w:val="single"/>
          <w:lang w:eastAsia="el-GR"/>
        </w:rPr>
      </w:pPr>
    </w:p>
    <w:p w14:paraId="0D50E0CD" w14:textId="77777777" w:rsidR="006E4E2F" w:rsidRPr="006E4E2F" w:rsidRDefault="006E4E2F" w:rsidP="00614E4C">
      <w:pPr>
        <w:spacing w:after="0" w:line="240" w:lineRule="auto"/>
        <w:jc w:val="center"/>
        <w:rPr>
          <w:rFonts w:ascii="Arial" w:eastAsia="Times New Roman" w:hAnsi="Arial" w:cs="Arial"/>
          <w:b/>
          <w:color w:val="000000"/>
          <w:sz w:val="36"/>
          <w:szCs w:val="36"/>
          <w:u w:val="single"/>
          <w:lang w:eastAsia="el-GR"/>
        </w:rPr>
      </w:pPr>
    </w:p>
    <w:p w14:paraId="72CCCC78" w14:textId="77777777" w:rsidR="006E4E2F" w:rsidRPr="00614E4C" w:rsidRDefault="006E4E2F" w:rsidP="00614E4C">
      <w:pPr>
        <w:spacing w:after="0" w:line="240" w:lineRule="auto"/>
        <w:jc w:val="center"/>
        <w:rPr>
          <w:rFonts w:ascii="Arial" w:eastAsia="Times New Roman" w:hAnsi="Arial" w:cs="Arial"/>
          <w:b/>
          <w:color w:val="000000"/>
          <w:sz w:val="36"/>
          <w:szCs w:val="36"/>
          <w:lang w:eastAsia="el-GR"/>
        </w:rPr>
      </w:pPr>
      <w:r w:rsidRPr="00614E4C">
        <w:rPr>
          <w:rFonts w:ascii="Arial" w:eastAsia="Times New Roman" w:hAnsi="Arial" w:cs="Arial"/>
          <w:b/>
          <w:color w:val="000000"/>
          <w:sz w:val="36"/>
          <w:szCs w:val="36"/>
          <w:lang w:eastAsia="el-GR"/>
        </w:rPr>
        <w:t>ΠΡΟΕΚΤΥΠΩΤΙΚΕΣ ΕΡΓΑΣΙΕΣ</w:t>
      </w:r>
    </w:p>
    <w:p w14:paraId="35CD1A0B" w14:textId="77777777" w:rsidR="006E4E2F" w:rsidRPr="006E4E2F" w:rsidRDefault="006E4E2F" w:rsidP="00614E4C">
      <w:pPr>
        <w:spacing w:after="0" w:line="240" w:lineRule="auto"/>
        <w:jc w:val="center"/>
        <w:rPr>
          <w:rFonts w:ascii="Arial" w:eastAsia="Times New Roman" w:hAnsi="Arial" w:cs="Arial"/>
          <w:b/>
          <w:sz w:val="36"/>
          <w:szCs w:val="36"/>
          <w:lang w:eastAsia="el-GR"/>
        </w:rPr>
      </w:pPr>
      <w:r w:rsidRPr="006E4E2F">
        <w:rPr>
          <w:rFonts w:ascii="Arial" w:eastAsia="Times New Roman" w:hAnsi="Arial" w:cs="Arial"/>
          <w:b/>
          <w:sz w:val="36"/>
          <w:szCs w:val="36"/>
          <w:lang w:val="en-US" w:eastAsia="el-GR"/>
        </w:rPr>
        <w:t>University</w:t>
      </w:r>
      <w:r w:rsidRPr="006E4E2F">
        <w:rPr>
          <w:rFonts w:ascii="Arial" w:eastAsia="Times New Roman" w:hAnsi="Arial" w:cs="Arial"/>
          <w:b/>
          <w:sz w:val="36"/>
          <w:szCs w:val="36"/>
          <w:lang w:eastAsia="el-GR"/>
        </w:rPr>
        <w:t xml:space="preserve"> </w:t>
      </w:r>
      <w:r w:rsidRPr="006E4E2F">
        <w:rPr>
          <w:rFonts w:ascii="Arial" w:eastAsia="Times New Roman" w:hAnsi="Arial" w:cs="Arial"/>
          <w:b/>
          <w:sz w:val="36"/>
          <w:szCs w:val="36"/>
          <w:lang w:val="en-US" w:eastAsia="el-GR"/>
        </w:rPr>
        <w:t>Studio</w:t>
      </w:r>
      <w:r w:rsidRPr="006E4E2F">
        <w:rPr>
          <w:rFonts w:ascii="Arial" w:eastAsia="Times New Roman" w:hAnsi="Arial" w:cs="Arial"/>
          <w:b/>
          <w:sz w:val="36"/>
          <w:szCs w:val="36"/>
          <w:lang w:eastAsia="el-GR"/>
        </w:rPr>
        <w:t xml:space="preserve"> </w:t>
      </w:r>
      <w:r w:rsidRPr="006E4E2F">
        <w:rPr>
          <w:rFonts w:ascii="Arial" w:eastAsia="Times New Roman" w:hAnsi="Arial" w:cs="Arial"/>
          <w:b/>
          <w:sz w:val="36"/>
          <w:szCs w:val="36"/>
          <w:lang w:val="en-US" w:eastAsia="el-GR"/>
        </w:rPr>
        <w:t>Press</w:t>
      </w:r>
    </w:p>
    <w:p w14:paraId="186CFAFB" w14:textId="77777777" w:rsidR="006E4E2F" w:rsidRPr="006E4E2F" w:rsidRDefault="006E4E2F" w:rsidP="00614E4C">
      <w:pPr>
        <w:spacing w:after="0" w:line="240" w:lineRule="auto"/>
        <w:jc w:val="center"/>
        <w:rPr>
          <w:rFonts w:ascii="Arial" w:eastAsia="Times New Roman" w:hAnsi="Arial" w:cs="Arial"/>
          <w:b/>
          <w:sz w:val="36"/>
          <w:szCs w:val="36"/>
          <w:lang w:eastAsia="el-GR"/>
        </w:rPr>
      </w:pPr>
      <w:r w:rsidRPr="006E4E2F">
        <w:rPr>
          <w:rFonts w:ascii="Arial" w:eastAsia="Times New Roman" w:hAnsi="Arial" w:cs="Arial"/>
          <w:b/>
          <w:sz w:val="36"/>
          <w:szCs w:val="36"/>
          <w:lang w:eastAsia="el-GR"/>
        </w:rPr>
        <w:t>Εκδόσεις Επιστημονικών Βιβλίων &amp; Περιοδικών</w:t>
      </w:r>
    </w:p>
    <w:p w14:paraId="27E520A3" w14:textId="77777777" w:rsidR="001D1133" w:rsidRDefault="001D1133" w:rsidP="001D1133">
      <w:pPr>
        <w:spacing w:after="0" w:line="240" w:lineRule="auto"/>
        <w:jc w:val="center"/>
        <w:outlineLvl w:val="0"/>
        <w:rPr>
          <w:rFonts w:ascii="Arial" w:eastAsia="Times New Roman" w:hAnsi="Arial" w:cs="Arial"/>
          <w:b/>
          <w:bCs/>
          <w:iCs/>
          <w:kern w:val="36"/>
          <w:sz w:val="36"/>
          <w:szCs w:val="36"/>
          <w:lang w:eastAsia="el-GR"/>
        </w:rPr>
      </w:pPr>
    </w:p>
    <w:p w14:paraId="1C21E290" w14:textId="77777777" w:rsidR="001D1133" w:rsidRDefault="001D1133" w:rsidP="001D1133">
      <w:pPr>
        <w:spacing w:after="0" w:line="240" w:lineRule="auto"/>
        <w:jc w:val="center"/>
        <w:outlineLvl w:val="0"/>
        <w:rPr>
          <w:rFonts w:ascii="Arial" w:eastAsia="Times New Roman" w:hAnsi="Arial" w:cs="Arial"/>
          <w:b/>
          <w:bCs/>
          <w:iCs/>
          <w:kern w:val="36"/>
          <w:sz w:val="36"/>
          <w:szCs w:val="36"/>
          <w:lang w:eastAsia="el-GR"/>
        </w:rPr>
      </w:pPr>
    </w:p>
    <w:p w14:paraId="5AFD5D84" w14:textId="77777777" w:rsidR="001D1133" w:rsidRPr="001D1133" w:rsidRDefault="001D1133" w:rsidP="001D1133">
      <w:pPr>
        <w:spacing w:after="0" w:line="240" w:lineRule="auto"/>
        <w:jc w:val="center"/>
        <w:outlineLvl w:val="0"/>
        <w:rPr>
          <w:rFonts w:ascii="Arial" w:eastAsia="Times New Roman" w:hAnsi="Arial" w:cs="Arial"/>
          <w:b/>
          <w:bCs/>
          <w:iCs/>
          <w:kern w:val="36"/>
          <w:sz w:val="36"/>
          <w:szCs w:val="36"/>
          <w:lang w:eastAsia="el-GR"/>
        </w:rPr>
      </w:pPr>
      <w:r w:rsidRPr="001D1133">
        <w:rPr>
          <w:rFonts w:ascii="Arial" w:eastAsia="Times New Roman" w:hAnsi="Arial" w:cs="Arial"/>
          <w:b/>
          <w:bCs/>
          <w:iCs/>
          <w:kern w:val="36"/>
          <w:sz w:val="36"/>
          <w:szCs w:val="36"/>
          <w:lang w:eastAsia="el-GR"/>
        </w:rPr>
        <w:t>ΠΡΟΣΑΡΜΟΓΗ ΤΟΥ ΒΙΒΛΙΟΥ ΓΙΑ ΜΑΘΗΤΕΣ ΜΕ ΜΕΙΩΜΕΝΗ ΟΡΑΣΗ</w:t>
      </w:r>
    </w:p>
    <w:p w14:paraId="44F97B6D" w14:textId="77777777" w:rsidR="001D1133" w:rsidRPr="001D1133" w:rsidRDefault="001D1133" w:rsidP="001D1133">
      <w:pPr>
        <w:spacing w:after="0" w:line="240" w:lineRule="auto"/>
        <w:jc w:val="center"/>
        <w:outlineLvl w:val="0"/>
        <w:rPr>
          <w:rFonts w:ascii="Arial" w:eastAsia="Times New Roman" w:hAnsi="Arial" w:cs="Arial"/>
          <w:b/>
          <w:bCs/>
          <w:kern w:val="36"/>
          <w:sz w:val="36"/>
          <w:szCs w:val="36"/>
          <w:lang w:eastAsia="el-GR"/>
        </w:rPr>
      </w:pPr>
      <w:r w:rsidRPr="001D1133">
        <w:rPr>
          <w:rFonts w:ascii="Arial" w:eastAsia="Times New Roman" w:hAnsi="Arial" w:cs="Arial"/>
          <w:b/>
          <w:bCs/>
          <w:kern w:val="36"/>
          <w:sz w:val="36"/>
          <w:szCs w:val="36"/>
          <w:lang w:eastAsia="el-GR"/>
        </w:rPr>
        <w:t>Ομάδα εργασίας για το Ινστιτούτου Εκπαιδευτικής Πολιτικής</w:t>
      </w:r>
    </w:p>
    <w:p w14:paraId="3200E2B5" w14:textId="77777777" w:rsidR="001D1133" w:rsidRPr="001D1133" w:rsidRDefault="001D1133" w:rsidP="001D1133">
      <w:pPr>
        <w:spacing w:after="0" w:line="240" w:lineRule="auto"/>
        <w:jc w:val="center"/>
        <w:rPr>
          <w:rFonts w:ascii="Arial" w:eastAsia="Times New Roman" w:hAnsi="Arial" w:cs="Arial"/>
          <w:b/>
          <w:color w:val="000000"/>
          <w:sz w:val="36"/>
          <w:szCs w:val="36"/>
          <w:lang w:eastAsia="el-GR"/>
        </w:rPr>
      </w:pPr>
    </w:p>
    <w:p w14:paraId="670618FC" w14:textId="604B7F9F" w:rsidR="001D1133" w:rsidRPr="00D346A7" w:rsidRDefault="001D1133" w:rsidP="001D1133">
      <w:pPr>
        <w:spacing w:after="0" w:line="240" w:lineRule="auto"/>
        <w:jc w:val="center"/>
        <w:rPr>
          <w:rFonts w:ascii="Arial" w:eastAsia="Times New Roman" w:hAnsi="Arial" w:cs="Arial"/>
          <w:b/>
          <w:color w:val="000000"/>
          <w:sz w:val="36"/>
          <w:szCs w:val="36"/>
          <w:lang w:eastAsia="el-GR"/>
        </w:rPr>
      </w:pPr>
      <w:r w:rsidRPr="001D1133">
        <w:rPr>
          <w:rFonts w:ascii="Arial" w:eastAsia="Times New Roman" w:hAnsi="Arial" w:cs="Arial"/>
          <w:b/>
          <w:color w:val="000000"/>
          <w:sz w:val="36"/>
          <w:szCs w:val="36"/>
          <w:lang w:eastAsia="el-GR"/>
        </w:rPr>
        <w:t xml:space="preserve">Προσαρμογή: </w:t>
      </w:r>
      <w:r w:rsidR="00A0287B">
        <w:rPr>
          <w:rFonts w:ascii="Tahoma" w:eastAsia="Times New Roman" w:hAnsi="Tahoma" w:cs="Tahoma"/>
          <w:b/>
          <w:color w:val="000000"/>
          <w:sz w:val="36"/>
          <w:szCs w:val="36"/>
          <w:lang w:eastAsia="el-GR"/>
        </w:rPr>
        <w:t>Eλένη Ανδρέου</w:t>
      </w:r>
      <w:r w:rsidR="00186D0E">
        <w:rPr>
          <w:rFonts w:ascii="Tahoma" w:eastAsia="Times New Roman" w:hAnsi="Tahoma" w:cs="Tahoma"/>
          <w:b/>
          <w:color w:val="000000"/>
          <w:sz w:val="36"/>
          <w:szCs w:val="36"/>
          <w:lang w:eastAsia="el-GR"/>
        </w:rPr>
        <w:t xml:space="preserve">, </w:t>
      </w:r>
      <w:r w:rsidR="00BE2FA9">
        <w:rPr>
          <w:rFonts w:ascii="Tahoma" w:eastAsia="Times New Roman" w:hAnsi="Tahoma" w:cs="Tahoma"/>
          <w:b/>
          <w:color w:val="000000"/>
          <w:sz w:val="36"/>
          <w:szCs w:val="36"/>
          <w:lang w:eastAsia="el-GR"/>
        </w:rPr>
        <w:t>Ψυχολόγος</w:t>
      </w:r>
    </w:p>
    <w:p w14:paraId="6FF97694" w14:textId="7010E5B4" w:rsidR="001D1133" w:rsidRPr="001D1133" w:rsidRDefault="001D1133" w:rsidP="001D1133">
      <w:pPr>
        <w:spacing w:after="0" w:line="240" w:lineRule="auto"/>
        <w:jc w:val="center"/>
        <w:rPr>
          <w:rFonts w:ascii="Tahoma" w:eastAsia="Times New Roman" w:hAnsi="Tahoma" w:cs="Tahoma"/>
          <w:b/>
          <w:color w:val="000000"/>
          <w:sz w:val="36"/>
          <w:szCs w:val="36"/>
          <w:lang w:eastAsia="el-GR"/>
        </w:rPr>
      </w:pPr>
      <w:r w:rsidRPr="001D1133">
        <w:rPr>
          <w:rFonts w:ascii="Arial" w:eastAsia="Times New Roman" w:hAnsi="Arial" w:cs="Arial"/>
          <w:b/>
          <w:color w:val="000000"/>
          <w:sz w:val="36"/>
          <w:szCs w:val="36"/>
          <w:lang w:eastAsia="el-GR"/>
        </w:rPr>
        <w:t xml:space="preserve">Επιμέλεια: </w:t>
      </w:r>
      <w:r w:rsidR="00A0287B">
        <w:rPr>
          <w:rFonts w:ascii="Tahoma" w:eastAsia="Times New Roman" w:hAnsi="Tahoma" w:cs="Tahoma"/>
          <w:b/>
          <w:color w:val="000000"/>
          <w:sz w:val="36"/>
          <w:szCs w:val="36"/>
          <w:lang w:eastAsia="el-GR"/>
        </w:rPr>
        <w:t>Μαρία Ατζάμπου</w:t>
      </w:r>
      <w:r w:rsidRPr="001D1133">
        <w:rPr>
          <w:rFonts w:ascii="Tahoma" w:eastAsia="Times New Roman" w:hAnsi="Tahoma" w:cs="Tahoma"/>
          <w:b/>
          <w:color w:val="000000"/>
          <w:sz w:val="36"/>
          <w:szCs w:val="36"/>
          <w:lang w:eastAsia="el-GR"/>
        </w:rPr>
        <w:t>, Εκπαιδευτικός</w:t>
      </w:r>
    </w:p>
    <w:p w14:paraId="5046EF58" w14:textId="77777777" w:rsidR="001D1133" w:rsidRPr="001D1133" w:rsidRDefault="001D1133" w:rsidP="001D1133">
      <w:pPr>
        <w:spacing w:after="0" w:line="240" w:lineRule="auto"/>
        <w:jc w:val="center"/>
        <w:outlineLvl w:val="0"/>
        <w:rPr>
          <w:rFonts w:ascii="Arial" w:eastAsia="Times New Roman" w:hAnsi="Arial" w:cs="Arial"/>
          <w:b/>
          <w:bCs/>
          <w:spacing w:val="-16"/>
          <w:kern w:val="36"/>
          <w:sz w:val="36"/>
          <w:szCs w:val="36"/>
          <w:lang w:eastAsia="el-GR"/>
        </w:rPr>
      </w:pPr>
    </w:p>
    <w:p w14:paraId="4C58EC3E" w14:textId="77777777" w:rsidR="001D1133" w:rsidRPr="001D1133" w:rsidRDefault="001D1133" w:rsidP="001D1133">
      <w:pPr>
        <w:spacing w:after="0" w:line="240" w:lineRule="auto"/>
        <w:jc w:val="center"/>
        <w:outlineLvl w:val="0"/>
        <w:rPr>
          <w:rFonts w:ascii="Arial" w:eastAsia="Times New Roman" w:hAnsi="Arial" w:cs="Arial"/>
          <w:b/>
          <w:bCs/>
          <w:spacing w:val="-16"/>
          <w:kern w:val="36"/>
          <w:sz w:val="36"/>
          <w:szCs w:val="36"/>
          <w:lang w:eastAsia="el-GR"/>
        </w:rPr>
      </w:pPr>
      <w:r w:rsidRPr="001D1133">
        <w:rPr>
          <w:rFonts w:ascii="Arial" w:eastAsia="Times New Roman" w:hAnsi="Arial" w:cs="Arial"/>
          <w:b/>
          <w:bCs/>
          <w:spacing w:val="-16"/>
          <w:kern w:val="36"/>
          <w:sz w:val="36"/>
          <w:szCs w:val="36"/>
          <w:lang w:eastAsia="el-GR"/>
        </w:rPr>
        <w:t xml:space="preserve">Επιστημονικός υπεύθυνος: </w:t>
      </w:r>
    </w:p>
    <w:p w14:paraId="0A6BE83C" w14:textId="77777777" w:rsidR="001D1133" w:rsidRPr="001D1133" w:rsidRDefault="001D1133" w:rsidP="001D1133">
      <w:pPr>
        <w:spacing w:after="0" w:line="240" w:lineRule="auto"/>
        <w:jc w:val="center"/>
        <w:outlineLvl w:val="0"/>
        <w:rPr>
          <w:rFonts w:ascii="Arial" w:eastAsia="Times New Roman" w:hAnsi="Arial" w:cs="Arial"/>
          <w:b/>
          <w:bCs/>
          <w:spacing w:val="-16"/>
          <w:kern w:val="36"/>
          <w:sz w:val="36"/>
          <w:szCs w:val="36"/>
          <w:lang w:eastAsia="el-GR"/>
        </w:rPr>
      </w:pPr>
      <w:r w:rsidRPr="001D1133">
        <w:rPr>
          <w:rFonts w:ascii="Arial" w:eastAsia="Times New Roman" w:hAnsi="Arial" w:cs="Arial"/>
          <w:b/>
          <w:bCs/>
          <w:spacing w:val="-16"/>
          <w:kern w:val="36"/>
          <w:sz w:val="36"/>
          <w:szCs w:val="36"/>
          <w:lang w:eastAsia="el-GR"/>
        </w:rPr>
        <w:t xml:space="preserve">Βασίλης  Κουρμπέτης, </w:t>
      </w:r>
      <w:r w:rsidRPr="001D1133">
        <w:rPr>
          <w:rFonts w:ascii="Arial" w:eastAsia="Times New Roman" w:hAnsi="Arial" w:cs="Arial"/>
          <w:b/>
          <w:bCs/>
          <w:kern w:val="36"/>
          <w:sz w:val="36"/>
          <w:szCs w:val="36"/>
          <w:lang w:eastAsia="el-GR"/>
        </w:rPr>
        <w:t>Σύμβουλος Α΄ του Υ.ΠΟ.ΠΑΙ.Θ</w:t>
      </w:r>
    </w:p>
    <w:p w14:paraId="68B8F3E0" w14:textId="77777777" w:rsidR="001D1133" w:rsidRPr="001D1133" w:rsidRDefault="001D1133" w:rsidP="001D1133">
      <w:pPr>
        <w:spacing w:after="0" w:line="240" w:lineRule="auto"/>
        <w:outlineLvl w:val="0"/>
        <w:rPr>
          <w:rFonts w:ascii="Arial" w:eastAsia="Times New Roman" w:hAnsi="Arial" w:cs="Arial"/>
          <w:b/>
          <w:bCs/>
          <w:kern w:val="36"/>
          <w:sz w:val="36"/>
          <w:szCs w:val="36"/>
          <w:lang w:eastAsia="el-GR"/>
        </w:rPr>
      </w:pPr>
    </w:p>
    <w:p w14:paraId="1A70CD6A" w14:textId="77777777" w:rsidR="001D1133" w:rsidRPr="001D1133" w:rsidRDefault="001D1133" w:rsidP="001D1133">
      <w:pPr>
        <w:spacing w:after="0" w:line="240" w:lineRule="auto"/>
        <w:outlineLvl w:val="0"/>
        <w:rPr>
          <w:rFonts w:ascii="Arial" w:eastAsia="Times New Roman" w:hAnsi="Arial" w:cs="Arial"/>
          <w:b/>
          <w:bCs/>
          <w:kern w:val="36"/>
          <w:sz w:val="36"/>
          <w:szCs w:val="36"/>
          <w:lang w:eastAsia="el-GR"/>
        </w:rPr>
      </w:pPr>
      <w:r w:rsidRPr="001D1133">
        <w:rPr>
          <w:rFonts w:ascii="Arial" w:eastAsia="Times New Roman" w:hAnsi="Arial" w:cs="Arial"/>
          <w:b/>
          <w:bCs/>
          <w:kern w:val="36"/>
          <w:sz w:val="36"/>
          <w:szCs w:val="36"/>
          <w:lang w:eastAsia="el-GR"/>
        </w:rPr>
        <w:t>Υπεύθυνη του έργου: Μαρία Γελαστοπούλου,</w:t>
      </w:r>
    </w:p>
    <w:p w14:paraId="74852AB4" w14:textId="77777777" w:rsidR="001D1133" w:rsidRPr="001D1133" w:rsidRDefault="001D1133" w:rsidP="001D1133">
      <w:pPr>
        <w:spacing w:after="0" w:line="240" w:lineRule="auto"/>
        <w:ind w:left="5040" w:firstLine="720"/>
        <w:jc w:val="center"/>
        <w:outlineLvl w:val="0"/>
        <w:rPr>
          <w:rFonts w:ascii="Arial" w:eastAsia="Times New Roman" w:hAnsi="Arial" w:cs="Arial"/>
          <w:b/>
          <w:bCs/>
          <w:kern w:val="36"/>
          <w:sz w:val="36"/>
          <w:szCs w:val="36"/>
          <w:lang w:eastAsia="el-GR"/>
        </w:rPr>
      </w:pPr>
      <w:r w:rsidRPr="001D1133">
        <w:rPr>
          <w:rFonts w:ascii="Arial" w:eastAsia="Times New Roman" w:hAnsi="Arial" w:cs="Arial"/>
          <w:b/>
          <w:bCs/>
          <w:kern w:val="36"/>
          <w:sz w:val="36"/>
          <w:szCs w:val="36"/>
          <w:lang w:val="en-US" w:eastAsia="el-GR"/>
        </w:rPr>
        <w:t>M</w:t>
      </w:r>
      <w:r w:rsidRPr="001D1133">
        <w:rPr>
          <w:rFonts w:ascii="Arial" w:eastAsia="Times New Roman" w:hAnsi="Arial" w:cs="Arial"/>
          <w:b/>
          <w:bCs/>
          <w:kern w:val="36"/>
          <w:sz w:val="36"/>
          <w:szCs w:val="36"/>
          <w:lang w:eastAsia="el-GR"/>
        </w:rPr>
        <w:t>.</w:t>
      </w:r>
      <w:r w:rsidRPr="001D1133">
        <w:rPr>
          <w:rFonts w:ascii="Arial" w:eastAsia="Times New Roman" w:hAnsi="Arial" w:cs="Arial"/>
          <w:b/>
          <w:bCs/>
          <w:kern w:val="36"/>
          <w:sz w:val="36"/>
          <w:szCs w:val="36"/>
          <w:lang w:val="en-US" w:eastAsia="el-GR"/>
        </w:rPr>
        <w:t>Ed</w:t>
      </w:r>
      <w:r w:rsidRPr="001D1133">
        <w:rPr>
          <w:rFonts w:ascii="Arial" w:eastAsia="Times New Roman" w:hAnsi="Arial" w:cs="Arial"/>
          <w:b/>
          <w:bCs/>
          <w:kern w:val="36"/>
          <w:sz w:val="36"/>
          <w:szCs w:val="36"/>
          <w:lang w:eastAsia="el-GR"/>
        </w:rPr>
        <w:t>. Ειδικής Αγωγής</w:t>
      </w:r>
    </w:p>
    <w:p w14:paraId="33C43B5F" w14:textId="77777777" w:rsidR="001D1133" w:rsidRPr="001D1133" w:rsidRDefault="001D1133" w:rsidP="001D1133">
      <w:pPr>
        <w:spacing w:after="0" w:line="240" w:lineRule="auto"/>
        <w:jc w:val="right"/>
        <w:outlineLvl w:val="0"/>
        <w:rPr>
          <w:rFonts w:ascii="Arial" w:eastAsia="Times New Roman" w:hAnsi="Arial" w:cs="Arial"/>
          <w:b/>
          <w:bCs/>
          <w:kern w:val="36"/>
          <w:sz w:val="36"/>
          <w:szCs w:val="36"/>
          <w:lang w:eastAsia="el-GR"/>
        </w:rPr>
      </w:pPr>
    </w:p>
    <w:p w14:paraId="0A266848" w14:textId="77777777" w:rsidR="001D1133" w:rsidRPr="001D1133" w:rsidRDefault="001D1133" w:rsidP="001D1133">
      <w:pPr>
        <w:spacing w:after="0" w:line="240" w:lineRule="auto"/>
        <w:outlineLvl w:val="0"/>
        <w:rPr>
          <w:rFonts w:ascii="Arial" w:eastAsia="Times New Roman" w:hAnsi="Arial" w:cs="Arial"/>
          <w:b/>
          <w:bCs/>
          <w:kern w:val="36"/>
          <w:sz w:val="36"/>
          <w:szCs w:val="36"/>
          <w:lang w:eastAsia="el-GR"/>
        </w:rPr>
      </w:pPr>
      <w:r w:rsidRPr="001D1133">
        <w:rPr>
          <w:rFonts w:ascii="Arial" w:eastAsia="Times New Roman" w:hAnsi="Arial" w:cs="Arial"/>
          <w:b/>
          <w:bCs/>
          <w:kern w:val="36"/>
          <w:sz w:val="36"/>
          <w:szCs w:val="36"/>
          <w:lang w:eastAsia="el-GR"/>
        </w:rPr>
        <w:t>Τεχνική υποστήριξη: Κωνσταντίνος Γκυρτής,</w:t>
      </w:r>
    </w:p>
    <w:p w14:paraId="7E7B518B" w14:textId="77777777" w:rsidR="001D1133" w:rsidRPr="001D1133" w:rsidRDefault="001D1133" w:rsidP="001D1133">
      <w:pPr>
        <w:spacing w:after="0" w:line="240" w:lineRule="auto"/>
        <w:ind w:left="5760"/>
        <w:outlineLvl w:val="0"/>
        <w:rPr>
          <w:rFonts w:ascii="Arial" w:eastAsia="Times New Roman" w:hAnsi="Arial" w:cs="Arial"/>
          <w:b/>
          <w:bCs/>
          <w:kern w:val="36"/>
          <w:sz w:val="36"/>
          <w:szCs w:val="36"/>
          <w:lang w:eastAsia="el-GR"/>
        </w:rPr>
      </w:pPr>
      <w:r w:rsidRPr="001D1133">
        <w:rPr>
          <w:rFonts w:ascii="Arial" w:eastAsia="Times New Roman" w:hAnsi="Arial" w:cs="Arial"/>
          <w:b/>
          <w:bCs/>
          <w:kern w:val="36"/>
          <w:sz w:val="36"/>
          <w:szCs w:val="36"/>
          <w:lang w:eastAsia="el-GR"/>
        </w:rPr>
        <w:t xml:space="preserve"> Δρ. Πληροφορικής</w:t>
      </w:r>
    </w:p>
    <w:p w14:paraId="5BF434F6" w14:textId="77777777" w:rsidR="001D1133" w:rsidRPr="001D1133" w:rsidRDefault="001D1133" w:rsidP="001D1133">
      <w:pPr>
        <w:spacing w:after="200" w:line="276" w:lineRule="auto"/>
        <w:contextualSpacing/>
        <w:rPr>
          <w:rFonts w:ascii="Calibri" w:eastAsia="Times New Roman" w:hAnsi="Calibri" w:cs="Times New Roman"/>
          <w:sz w:val="36"/>
          <w:szCs w:val="36"/>
          <w:lang w:eastAsia="el-GR"/>
        </w:rPr>
      </w:pPr>
    </w:p>
    <w:p w14:paraId="42A097C2" w14:textId="77777777" w:rsidR="001D1133" w:rsidRPr="001D1133" w:rsidRDefault="001D1133" w:rsidP="001D1133">
      <w:pPr>
        <w:spacing w:after="0" w:line="240" w:lineRule="auto"/>
        <w:jc w:val="center"/>
        <w:rPr>
          <w:rFonts w:ascii="Arial" w:eastAsia="Times New Roman" w:hAnsi="Arial" w:cs="Arial"/>
          <w:b/>
          <w:color w:val="000000"/>
          <w:sz w:val="36"/>
          <w:szCs w:val="36"/>
          <w:lang w:eastAsia="el-GR"/>
        </w:rPr>
      </w:pPr>
    </w:p>
    <w:p w14:paraId="25EAD7E0" w14:textId="77777777" w:rsidR="006E4E2F" w:rsidRDefault="006E4E2F" w:rsidP="00614E4C">
      <w:pPr>
        <w:spacing w:after="0" w:line="240" w:lineRule="auto"/>
        <w:rPr>
          <w:rFonts w:ascii="Arial" w:eastAsia="Times New Roman" w:hAnsi="Arial" w:cs="Arial"/>
          <w:b/>
          <w:color w:val="000000"/>
          <w:sz w:val="36"/>
          <w:szCs w:val="36"/>
          <w:lang w:eastAsia="el-GR"/>
        </w:rPr>
      </w:pPr>
    </w:p>
    <w:p w14:paraId="3D688384" w14:textId="77777777" w:rsidR="001D1133" w:rsidRPr="006E4E2F" w:rsidRDefault="001D1133" w:rsidP="00614E4C">
      <w:pPr>
        <w:spacing w:after="0" w:line="240" w:lineRule="auto"/>
        <w:rPr>
          <w:rFonts w:ascii="Arial" w:eastAsia="Times New Roman" w:hAnsi="Arial" w:cs="Arial"/>
          <w:b/>
          <w:color w:val="000000"/>
          <w:sz w:val="36"/>
          <w:szCs w:val="36"/>
          <w:lang w:eastAsia="el-GR"/>
        </w:rPr>
      </w:pPr>
    </w:p>
    <w:p w14:paraId="6D8A424E" w14:textId="77777777" w:rsidR="006E4E2F" w:rsidRPr="006E4E2F" w:rsidRDefault="006E4E2F" w:rsidP="00614E4C">
      <w:pPr>
        <w:spacing w:after="200" w:line="240" w:lineRule="auto"/>
        <w:rPr>
          <w:rFonts w:ascii="Arial" w:eastAsia="Times New Roman" w:hAnsi="Arial" w:cs="Arial"/>
          <w:b/>
          <w:sz w:val="36"/>
          <w:szCs w:val="36"/>
          <w:lang w:eastAsia="el-GR"/>
        </w:rPr>
      </w:pPr>
      <w:r w:rsidRPr="006E4E2F">
        <w:rPr>
          <w:rFonts w:ascii="Arial" w:eastAsia="Times New Roman" w:hAnsi="Arial" w:cs="Arial"/>
          <w:b/>
          <w:sz w:val="36"/>
          <w:szCs w:val="36"/>
          <w:lang w:eastAsia="el-GR"/>
        </w:rPr>
        <w:br w:type="page"/>
      </w:r>
    </w:p>
    <w:p w14:paraId="6C1EA4FE" w14:textId="77777777" w:rsidR="006E4E2F" w:rsidRPr="006E4E2F" w:rsidRDefault="006E4E2F" w:rsidP="00614E4C">
      <w:pPr>
        <w:spacing w:after="0" w:line="240" w:lineRule="auto"/>
        <w:rPr>
          <w:rFonts w:ascii="Arial" w:eastAsia="Times New Roman" w:hAnsi="Arial" w:cs="Arial"/>
          <w:b/>
          <w:color w:val="000000"/>
          <w:sz w:val="36"/>
          <w:szCs w:val="36"/>
          <w:lang w:eastAsia="el-GR"/>
        </w:rPr>
      </w:pPr>
    </w:p>
    <w:p w14:paraId="6EAC8B72" w14:textId="77777777" w:rsidR="006E4E2F" w:rsidRPr="006E4E2F" w:rsidRDefault="006E4E2F" w:rsidP="00614E4C">
      <w:pPr>
        <w:spacing w:after="0" w:line="240" w:lineRule="auto"/>
        <w:jc w:val="center"/>
        <w:rPr>
          <w:rFonts w:ascii="Arial" w:eastAsia="Times New Roman" w:hAnsi="Arial" w:cs="Arial"/>
          <w:b/>
          <w:sz w:val="40"/>
          <w:szCs w:val="56"/>
          <w:lang w:eastAsia="el-GR"/>
        </w:rPr>
      </w:pPr>
      <w:r w:rsidRPr="006E4E2F">
        <w:rPr>
          <w:rFonts w:ascii="Arial" w:eastAsia="Times New Roman" w:hAnsi="Arial" w:cs="Arial"/>
          <w:b/>
          <w:sz w:val="40"/>
          <w:szCs w:val="56"/>
          <w:lang w:eastAsia="el-GR"/>
        </w:rPr>
        <w:t xml:space="preserve">ΥΠΟΥΡΓΕΙΟ ΠΑΙΔΕΙΑΣ ΔΙΑ ΒΙΟΥ ΜΑΘΗΣΗΣ </w:t>
      </w:r>
    </w:p>
    <w:p w14:paraId="6C6E9942" w14:textId="77777777" w:rsidR="006E4E2F" w:rsidRPr="006E4E2F" w:rsidRDefault="006E4E2F" w:rsidP="00614E4C">
      <w:pPr>
        <w:spacing w:after="0" w:line="240" w:lineRule="auto"/>
        <w:jc w:val="center"/>
        <w:rPr>
          <w:rFonts w:ascii="Arial" w:eastAsia="Times New Roman" w:hAnsi="Arial" w:cs="Arial"/>
          <w:b/>
          <w:sz w:val="40"/>
          <w:szCs w:val="56"/>
          <w:lang w:eastAsia="el-GR"/>
        </w:rPr>
      </w:pPr>
      <w:r w:rsidRPr="006E4E2F">
        <w:rPr>
          <w:rFonts w:ascii="Arial" w:eastAsia="Times New Roman" w:hAnsi="Arial" w:cs="Arial"/>
          <w:b/>
          <w:sz w:val="40"/>
          <w:szCs w:val="56"/>
          <w:lang w:eastAsia="el-GR"/>
        </w:rPr>
        <w:t xml:space="preserve">ΚΑΙ ΘΡΗΣΚΕΥΜΑΤΩΝ </w:t>
      </w:r>
    </w:p>
    <w:p w14:paraId="69FA7B20" w14:textId="77777777" w:rsidR="006E4E2F" w:rsidRPr="006E4E2F" w:rsidRDefault="006E4E2F" w:rsidP="00614E4C">
      <w:pPr>
        <w:spacing w:after="0" w:line="240" w:lineRule="auto"/>
        <w:jc w:val="center"/>
        <w:rPr>
          <w:rFonts w:ascii="Arial" w:eastAsia="Times New Roman" w:hAnsi="Arial" w:cs="Arial"/>
          <w:b/>
          <w:bCs/>
          <w:color w:val="000000"/>
          <w:sz w:val="40"/>
          <w:szCs w:val="56"/>
          <w:lang w:eastAsia="el-GR"/>
        </w:rPr>
      </w:pPr>
      <w:r w:rsidRPr="006E4E2F">
        <w:rPr>
          <w:rFonts w:ascii="Arial" w:eastAsia="Times New Roman" w:hAnsi="Arial" w:cs="Arial"/>
          <w:b/>
          <w:bCs/>
          <w:color w:val="000000"/>
          <w:sz w:val="40"/>
          <w:szCs w:val="56"/>
          <w:lang w:eastAsia="el-GR"/>
        </w:rPr>
        <w:t xml:space="preserve">ΙΝΣΤΙΤΟΥΤΟ ΤΕΧΝΟΛΟΓΙΑΣ ΥΠΟΛΟΓΙΣΤΩΝ </w:t>
      </w:r>
    </w:p>
    <w:p w14:paraId="49526818" w14:textId="77777777" w:rsidR="006E4E2F" w:rsidRPr="006E4E2F" w:rsidRDefault="006E4E2F" w:rsidP="00614E4C">
      <w:pPr>
        <w:spacing w:after="0" w:line="240" w:lineRule="auto"/>
        <w:jc w:val="center"/>
        <w:rPr>
          <w:rFonts w:ascii="Arial" w:eastAsia="Times New Roman" w:hAnsi="Arial" w:cs="Arial"/>
          <w:b/>
          <w:bCs/>
          <w:color w:val="000000"/>
          <w:sz w:val="40"/>
          <w:szCs w:val="56"/>
          <w:lang w:eastAsia="el-GR"/>
        </w:rPr>
      </w:pPr>
      <w:r w:rsidRPr="006E4E2F">
        <w:rPr>
          <w:rFonts w:ascii="Arial" w:eastAsia="Times New Roman" w:hAnsi="Arial" w:cs="Arial"/>
          <w:b/>
          <w:bCs/>
          <w:color w:val="000000"/>
          <w:sz w:val="40"/>
          <w:szCs w:val="56"/>
          <w:lang w:eastAsia="el-GR"/>
        </w:rPr>
        <w:t>&amp; ΕΚΔΟΣΕΩΝ «ΔΙΟΦΑΝΤΟΣ»</w:t>
      </w:r>
    </w:p>
    <w:p w14:paraId="79704904" w14:textId="77777777" w:rsidR="006E4E2F" w:rsidRPr="006E4E2F" w:rsidRDefault="006E4E2F" w:rsidP="00614E4C">
      <w:pPr>
        <w:spacing w:after="0" w:line="240" w:lineRule="auto"/>
        <w:jc w:val="center"/>
        <w:rPr>
          <w:rFonts w:ascii="Arial" w:eastAsia="Times New Roman" w:hAnsi="Arial" w:cs="Arial"/>
          <w:b/>
          <w:sz w:val="56"/>
          <w:szCs w:val="56"/>
          <w:lang w:eastAsia="el-GR"/>
        </w:rPr>
      </w:pPr>
    </w:p>
    <w:p w14:paraId="63AE18A9" w14:textId="77777777" w:rsidR="006E4E2F" w:rsidRPr="006E4E2F" w:rsidRDefault="006E4E2F" w:rsidP="00614E4C">
      <w:pPr>
        <w:spacing w:after="0" w:line="240" w:lineRule="auto"/>
        <w:jc w:val="center"/>
        <w:rPr>
          <w:rFonts w:ascii="Arial" w:eastAsia="Times New Roman" w:hAnsi="Arial" w:cs="Arial"/>
          <w:b/>
          <w:sz w:val="8"/>
          <w:szCs w:val="36"/>
          <w:lang w:eastAsia="el-GR"/>
        </w:rPr>
      </w:pPr>
      <w:r w:rsidRPr="006E4E2F">
        <w:rPr>
          <w:rFonts w:ascii="Arial" w:eastAsia="Times New Roman" w:hAnsi="Arial" w:cs="Arial"/>
          <w:b/>
          <w:sz w:val="40"/>
          <w:szCs w:val="56"/>
          <w:lang w:eastAsia="el-GR"/>
        </w:rPr>
        <w:t xml:space="preserve">Ιωάννης Κολιόπουλος </w:t>
      </w:r>
    </w:p>
    <w:p w14:paraId="28F4EF20" w14:textId="77777777" w:rsidR="006E4E2F" w:rsidRPr="006E4E2F" w:rsidRDefault="006E4E2F" w:rsidP="00614E4C">
      <w:pPr>
        <w:spacing w:after="0" w:line="240" w:lineRule="auto"/>
        <w:jc w:val="center"/>
        <w:rPr>
          <w:rFonts w:ascii="Arial" w:eastAsia="Times New Roman" w:hAnsi="Arial" w:cs="Arial"/>
          <w:b/>
          <w:sz w:val="8"/>
          <w:szCs w:val="36"/>
          <w:lang w:eastAsia="el-GR"/>
        </w:rPr>
      </w:pPr>
      <w:r w:rsidRPr="006E4E2F">
        <w:rPr>
          <w:rFonts w:ascii="Arial" w:eastAsia="Times New Roman" w:hAnsi="Arial" w:cs="Arial"/>
          <w:b/>
          <w:sz w:val="40"/>
          <w:szCs w:val="56"/>
          <w:lang w:eastAsia="el-GR"/>
        </w:rPr>
        <w:t>Ιάκωβος Μιχαηλίδης</w:t>
      </w:r>
    </w:p>
    <w:p w14:paraId="57866F66" w14:textId="77777777" w:rsidR="006E4E2F" w:rsidRPr="006E4E2F" w:rsidRDefault="006E4E2F" w:rsidP="00614E4C">
      <w:pPr>
        <w:spacing w:after="0" w:line="240" w:lineRule="auto"/>
        <w:jc w:val="center"/>
        <w:rPr>
          <w:rFonts w:ascii="Arial" w:eastAsia="Times New Roman" w:hAnsi="Arial" w:cs="Arial"/>
          <w:b/>
          <w:sz w:val="8"/>
          <w:szCs w:val="36"/>
          <w:lang w:eastAsia="el-GR"/>
        </w:rPr>
      </w:pPr>
      <w:r w:rsidRPr="006E4E2F">
        <w:rPr>
          <w:rFonts w:ascii="Arial" w:eastAsia="Times New Roman" w:hAnsi="Arial" w:cs="Arial"/>
          <w:b/>
          <w:sz w:val="40"/>
          <w:szCs w:val="56"/>
          <w:lang w:eastAsia="el-GR"/>
        </w:rPr>
        <w:t>Αθανάσιος Καλλιανιώτης</w:t>
      </w:r>
    </w:p>
    <w:p w14:paraId="5B6C6E8D" w14:textId="77777777" w:rsidR="006E4E2F" w:rsidRPr="006E4E2F" w:rsidRDefault="006E4E2F" w:rsidP="00614E4C">
      <w:pPr>
        <w:spacing w:after="0" w:line="240" w:lineRule="auto"/>
        <w:jc w:val="center"/>
        <w:rPr>
          <w:rFonts w:ascii="Arial" w:eastAsia="Times New Roman" w:hAnsi="Arial" w:cs="Arial"/>
          <w:b/>
          <w:sz w:val="8"/>
          <w:szCs w:val="36"/>
          <w:lang w:eastAsia="el-GR"/>
        </w:rPr>
      </w:pPr>
      <w:r w:rsidRPr="006E4E2F">
        <w:rPr>
          <w:rFonts w:ascii="Arial" w:eastAsia="Times New Roman" w:hAnsi="Arial" w:cs="Arial"/>
          <w:b/>
          <w:sz w:val="40"/>
          <w:szCs w:val="56"/>
          <w:lang w:eastAsia="el-GR"/>
        </w:rPr>
        <w:t>Χαράλαμπος Μηνάογλου</w:t>
      </w:r>
    </w:p>
    <w:p w14:paraId="69D9F089" w14:textId="77777777" w:rsidR="006E4E2F" w:rsidRPr="006E4E2F" w:rsidRDefault="006E4E2F" w:rsidP="00614E4C">
      <w:pPr>
        <w:spacing w:after="0" w:line="240" w:lineRule="auto"/>
        <w:jc w:val="center"/>
        <w:rPr>
          <w:rFonts w:ascii="Arial" w:eastAsia="Times New Roman" w:hAnsi="Arial" w:cs="Arial"/>
          <w:sz w:val="56"/>
          <w:szCs w:val="56"/>
          <w:lang w:eastAsia="el-GR"/>
        </w:rPr>
      </w:pPr>
    </w:p>
    <w:p w14:paraId="68EDA563" w14:textId="77777777" w:rsidR="006E4E2F" w:rsidRPr="006E4E2F" w:rsidRDefault="006E4E2F" w:rsidP="00614E4C">
      <w:pPr>
        <w:spacing w:after="0" w:line="240" w:lineRule="auto"/>
        <w:jc w:val="center"/>
        <w:rPr>
          <w:rFonts w:ascii="Arial" w:eastAsia="Times New Roman" w:hAnsi="Arial" w:cs="Arial"/>
          <w:sz w:val="56"/>
          <w:szCs w:val="56"/>
          <w:lang w:eastAsia="el-GR"/>
        </w:rPr>
      </w:pPr>
    </w:p>
    <w:p w14:paraId="7FEEBD33" w14:textId="77777777" w:rsidR="006E4E2F" w:rsidRPr="006E4E2F" w:rsidRDefault="006E4E2F" w:rsidP="00614E4C">
      <w:pPr>
        <w:spacing w:after="0" w:line="240" w:lineRule="auto"/>
        <w:jc w:val="center"/>
        <w:rPr>
          <w:rFonts w:ascii="Arial" w:eastAsia="Times New Roman" w:hAnsi="Arial" w:cs="Arial"/>
          <w:sz w:val="56"/>
          <w:szCs w:val="56"/>
          <w:lang w:eastAsia="el-GR"/>
        </w:rPr>
      </w:pPr>
    </w:p>
    <w:p w14:paraId="04DD3F7F" w14:textId="77777777" w:rsidR="006E4E2F" w:rsidRPr="006E4E2F" w:rsidRDefault="006E4E2F" w:rsidP="00614E4C">
      <w:pPr>
        <w:spacing w:after="0" w:line="240" w:lineRule="auto"/>
        <w:jc w:val="center"/>
        <w:rPr>
          <w:rFonts w:ascii="Arial" w:eastAsia="Times New Roman" w:hAnsi="Arial" w:cs="Arial"/>
          <w:b/>
          <w:sz w:val="56"/>
          <w:szCs w:val="56"/>
          <w:lang w:eastAsia="el-GR"/>
        </w:rPr>
      </w:pPr>
      <w:r w:rsidRPr="006E4E2F">
        <w:rPr>
          <w:rFonts w:ascii="Arial" w:eastAsia="Times New Roman" w:hAnsi="Arial" w:cs="Arial"/>
          <w:b/>
          <w:sz w:val="56"/>
          <w:szCs w:val="56"/>
          <w:lang w:eastAsia="el-GR"/>
        </w:rPr>
        <w:t>Ιστορία ΣΤ΄ Δημοτικού</w:t>
      </w:r>
    </w:p>
    <w:p w14:paraId="36D9A941" w14:textId="77777777" w:rsidR="006E4E2F" w:rsidRPr="006E4E2F" w:rsidRDefault="006E4E2F" w:rsidP="00614E4C">
      <w:pPr>
        <w:spacing w:after="0" w:line="240" w:lineRule="auto"/>
        <w:jc w:val="center"/>
        <w:rPr>
          <w:rFonts w:ascii="Arial" w:eastAsia="Times New Roman" w:hAnsi="Arial" w:cs="Arial"/>
          <w:b/>
          <w:sz w:val="56"/>
          <w:szCs w:val="56"/>
          <w:lang w:eastAsia="el-GR"/>
        </w:rPr>
      </w:pPr>
    </w:p>
    <w:p w14:paraId="573EEC57" w14:textId="77777777" w:rsidR="006E4E2F" w:rsidRPr="006E4E2F" w:rsidRDefault="006E4E2F" w:rsidP="00614E4C">
      <w:pPr>
        <w:spacing w:after="0" w:line="240" w:lineRule="auto"/>
        <w:jc w:val="center"/>
        <w:rPr>
          <w:rFonts w:ascii="Tahoma" w:eastAsia="Times New Roman" w:hAnsi="Tahoma" w:cs="Tahoma"/>
          <w:b/>
          <w:sz w:val="52"/>
          <w:szCs w:val="56"/>
          <w:lang w:eastAsia="el-GR"/>
        </w:rPr>
      </w:pPr>
      <w:r w:rsidRPr="006E4E2F">
        <w:rPr>
          <w:rFonts w:ascii="Tahoma" w:eastAsia="Times New Roman" w:hAnsi="Tahoma" w:cs="Tahoma"/>
          <w:b/>
          <w:sz w:val="52"/>
          <w:szCs w:val="56"/>
          <w:lang w:eastAsia="el-GR"/>
        </w:rPr>
        <w:t xml:space="preserve">Ιστορία του νεότερου </w:t>
      </w:r>
    </w:p>
    <w:p w14:paraId="23FDBB9F" w14:textId="77777777" w:rsidR="006E4E2F" w:rsidRPr="006E4E2F" w:rsidRDefault="006E4E2F" w:rsidP="00614E4C">
      <w:pPr>
        <w:spacing w:after="0" w:line="240" w:lineRule="auto"/>
        <w:jc w:val="center"/>
        <w:rPr>
          <w:rFonts w:ascii="Tahoma" w:eastAsia="Times New Roman" w:hAnsi="Tahoma" w:cs="Tahoma"/>
          <w:b/>
          <w:sz w:val="52"/>
          <w:szCs w:val="56"/>
          <w:lang w:eastAsia="el-GR"/>
        </w:rPr>
      </w:pPr>
      <w:r w:rsidRPr="006E4E2F">
        <w:rPr>
          <w:rFonts w:ascii="Tahoma" w:eastAsia="Times New Roman" w:hAnsi="Tahoma" w:cs="Tahoma"/>
          <w:b/>
          <w:sz w:val="52"/>
          <w:szCs w:val="56"/>
          <w:lang w:eastAsia="el-GR"/>
        </w:rPr>
        <w:t>και σύγχρονου κόσμου</w:t>
      </w:r>
    </w:p>
    <w:p w14:paraId="58137975" w14:textId="77777777" w:rsidR="006E4E2F" w:rsidRPr="006E4E2F" w:rsidRDefault="006E4E2F" w:rsidP="00614E4C">
      <w:pPr>
        <w:spacing w:after="0" w:line="240" w:lineRule="auto"/>
        <w:jc w:val="center"/>
        <w:rPr>
          <w:rFonts w:ascii="Arial" w:eastAsia="Times New Roman" w:hAnsi="Arial" w:cs="Arial"/>
          <w:b/>
          <w:sz w:val="56"/>
          <w:szCs w:val="56"/>
          <w:lang w:eastAsia="el-GR"/>
        </w:rPr>
      </w:pPr>
    </w:p>
    <w:p w14:paraId="7E276E44" w14:textId="77777777" w:rsidR="006E4E2F" w:rsidRPr="006E4E2F" w:rsidRDefault="006E4E2F" w:rsidP="00614E4C">
      <w:pPr>
        <w:spacing w:after="0" w:line="240" w:lineRule="auto"/>
        <w:jc w:val="center"/>
        <w:rPr>
          <w:rFonts w:ascii="Arial" w:eastAsia="Times New Roman" w:hAnsi="Arial" w:cs="Arial"/>
          <w:b/>
          <w:sz w:val="56"/>
          <w:szCs w:val="56"/>
          <w:lang w:eastAsia="el-GR"/>
        </w:rPr>
      </w:pPr>
    </w:p>
    <w:p w14:paraId="49BE3511" w14:textId="77777777" w:rsidR="006E4E2F" w:rsidRPr="006E4E2F" w:rsidRDefault="006E4E2F" w:rsidP="00614E4C">
      <w:pPr>
        <w:spacing w:after="0" w:line="240" w:lineRule="auto"/>
        <w:jc w:val="center"/>
        <w:rPr>
          <w:rFonts w:ascii="Arial" w:eastAsia="Times New Roman" w:hAnsi="Arial" w:cs="Arial"/>
          <w:b/>
          <w:sz w:val="56"/>
          <w:szCs w:val="56"/>
          <w:lang w:eastAsia="el-GR"/>
        </w:rPr>
      </w:pPr>
    </w:p>
    <w:p w14:paraId="2106AB83" w14:textId="77777777" w:rsidR="006E4E2F" w:rsidRPr="006E4E2F" w:rsidRDefault="006E4E2F" w:rsidP="00614E4C">
      <w:pPr>
        <w:spacing w:after="0" w:line="240" w:lineRule="auto"/>
        <w:jc w:val="center"/>
        <w:rPr>
          <w:rFonts w:ascii="Arial" w:eastAsia="Times New Roman" w:hAnsi="Arial" w:cs="Arial"/>
          <w:b/>
          <w:bCs/>
          <w:color w:val="000000"/>
          <w:sz w:val="38"/>
          <w:szCs w:val="56"/>
          <w:lang w:eastAsia="el-GR"/>
        </w:rPr>
      </w:pPr>
      <w:r>
        <w:rPr>
          <w:rFonts w:ascii="Arial" w:eastAsia="Times New Roman" w:hAnsi="Arial" w:cs="Arial"/>
          <w:b/>
          <w:color w:val="000000"/>
          <w:sz w:val="38"/>
          <w:szCs w:val="36"/>
          <w:lang w:eastAsia="el-GR"/>
        </w:rPr>
        <w:t>Τόμος 3</w:t>
      </w:r>
      <w:r w:rsidRPr="006E4E2F">
        <w:rPr>
          <w:rFonts w:ascii="Arial" w:eastAsia="Times New Roman" w:hAnsi="Arial" w:cs="Arial"/>
          <w:b/>
          <w:color w:val="000000"/>
          <w:sz w:val="38"/>
          <w:szCs w:val="36"/>
          <w:lang w:eastAsia="el-GR"/>
        </w:rPr>
        <w:t>ος</w:t>
      </w:r>
    </w:p>
    <w:p w14:paraId="17EE8E5E" w14:textId="77777777" w:rsidR="006E4E2F" w:rsidRPr="001D1133" w:rsidRDefault="006E4E2F" w:rsidP="00614E4C">
      <w:pPr>
        <w:tabs>
          <w:tab w:val="left" w:pos="7140"/>
        </w:tabs>
        <w:spacing w:line="240" w:lineRule="auto"/>
        <w:rPr>
          <w:rFonts w:ascii="Arial" w:hAnsi="Arial" w:cs="Arial"/>
          <w:b/>
          <w:sz w:val="36"/>
          <w:szCs w:val="36"/>
        </w:rPr>
        <w:sectPr w:rsidR="006E4E2F" w:rsidRPr="001D1133" w:rsidSect="00CB550E">
          <w:pgSz w:w="11906" w:h="16838" w:code="9"/>
          <w:pgMar w:top="1134" w:right="1134" w:bottom="1134" w:left="1134" w:header="709" w:footer="709" w:gutter="0"/>
          <w:cols w:space="708"/>
          <w:docGrid w:linePitch="360"/>
        </w:sectPr>
      </w:pPr>
    </w:p>
    <w:p w14:paraId="35D87475" w14:textId="77777777" w:rsidR="009503C1" w:rsidRPr="00537A67" w:rsidRDefault="0060668E" w:rsidP="00614E4C">
      <w:pPr>
        <w:tabs>
          <w:tab w:val="left" w:pos="6285"/>
        </w:tabs>
        <w:spacing w:line="240" w:lineRule="auto"/>
        <w:rPr>
          <w:rFonts w:ascii="Arial" w:hAnsi="Arial" w:cs="Arial"/>
          <w:b/>
          <w:sz w:val="36"/>
          <w:szCs w:val="36"/>
        </w:rPr>
      </w:pPr>
      <w:r>
        <w:rPr>
          <w:rFonts w:ascii="Tahoma" w:hAnsi="Tahoma" w:cs="Tahoma"/>
          <w:b/>
          <w:noProof/>
          <w:color w:val="993366"/>
          <w:sz w:val="48"/>
          <w:szCs w:val="48"/>
          <w:lang w:eastAsia="el-GR"/>
        </w:rPr>
        <w:lastRenderedPageBreak/>
        <w:pict w14:anchorId="3115FD78">
          <v:rect id="Rectangle 120" o:spid="_x0000_s1085" style="position:absolute;margin-left:.3pt;margin-top:86.55pt;width:480pt;height:301.5pt;z-index:25169408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" fillcolor="#fdf" stroked="f" strokecolor="#936" strokeweight="1.5pt">
            <v:textbox style="mso-next-textbox:#Rectangle 120">
              <w:txbxContent>
                <w:p w14:paraId="0F979358" w14:textId="77777777" w:rsidR="00AB04A1" w:rsidRPr="009503C1" w:rsidRDefault="00AB04A1" w:rsidP="009503C1">
                  <w:pPr>
                    <w:spacing w:line="240" w:lineRule="auto"/>
                    <w:rPr>
                      <w:rFonts w:ascii="Arial" w:hAnsi="Arial" w:cs="Arial"/>
                      <w:b/>
                      <w:sz w:val="36"/>
                      <w:szCs w:val="36"/>
                    </w:rPr>
                  </w:pPr>
                  <w:r w:rsidRPr="009503C1">
                    <w:rPr>
                      <w:rFonts w:ascii="Arial" w:hAnsi="Arial" w:cs="Arial"/>
                      <w:b/>
                      <w:sz w:val="36"/>
                      <w:szCs w:val="36"/>
                    </w:rPr>
                    <w:t>Με το πρωτόκολλο που υπέγραψαν στο Λονδίνο οι Μεγάλες Δυνάμεις το 1830, ρυθμίστηκε το ελληνικό ζήτημα και συγκροτήθηκε ανεξάρτητο ελληνικό κρά</w:t>
                  </w:r>
                  <w:r>
                    <w:rPr>
                      <w:rFonts w:ascii="Arial" w:hAnsi="Arial" w:cs="Arial"/>
                      <w:b/>
                      <w:sz w:val="36"/>
                      <w:szCs w:val="36"/>
                    </w:rPr>
                    <w:t>-</w:t>
                  </w:r>
                  <w:r w:rsidRPr="009503C1">
                    <w:rPr>
                      <w:rFonts w:ascii="Arial" w:hAnsi="Arial" w:cs="Arial"/>
                      <w:b/>
                      <w:sz w:val="36"/>
                      <w:szCs w:val="36"/>
                    </w:rPr>
                    <w:t>τος. Το Πρωτόκολλο του Λονδίνου όμως δεν ικανο</w:t>
                  </w:r>
                  <w:r>
                    <w:rPr>
                      <w:rFonts w:ascii="Arial" w:hAnsi="Arial" w:cs="Arial"/>
                      <w:b/>
                      <w:sz w:val="36"/>
                      <w:szCs w:val="36"/>
                    </w:rPr>
                    <w:t>-</w:t>
                  </w:r>
                  <w:r w:rsidRPr="009503C1">
                    <w:rPr>
                      <w:rFonts w:ascii="Arial" w:hAnsi="Arial" w:cs="Arial"/>
                      <w:b/>
                      <w:sz w:val="36"/>
                      <w:szCs w:val="36"/>
                    </w:rPr>
                    <w:t>ποιούσε όλες τις προσδοκίες των Ελλήνων. Τα σύνο</w:t>
                  </w:r>
                  <w:r>
                    <w:rPr>
                      <w:rFonts w:ascii="Arial" w:hAnsi="Arial" w:cs="Arial"/>
                      <w:b/>
                      <w:sz w:val="36"/>
                      <w:szCs w:val="36"/>
                    </w:rPr>
                    <w:t>-</w:t>
                  </w:r>
                  <w:r w:rsidRPr="009503C1">
                    <w:rPr>
                      <w:rFonts w:ascii="Arial" w:hAnsi="Arial" w:cs="Arial"/>
                      <w:b/>
                      <w:sz w:val="36"/>
                      <w:szCs w:val="36"/>
                    </w:rPr>
                    <w:t>ρα του νέου κράτους ήταν περιορισμένα, αφήνοντας έξω από</w:t>
                  </w:r>
                  <w:r>
                    <w:rPr>
                      <w:rFonts w:ascii="Arial" w:hAnsi="Arial" w:cs="Arial"/>
                      <w:b/>
                      <w:sz w:val="36"/>
                      <w:szCs w:val="36"/>
                    </w:rPr>
                    <w:t xml:space="preserve"> τα όριά του πολλούς ελληνικούς </w:t>
                  </w:r>
                  <w:r w:rsidRPr="009503C1">
                    <w:rPr>
                      <w:rFonts w:ascii="Arial" w:hAnsi="Arial" w:cs="Arial"/>
                      <w:b/>
                      <w:sz w:val="36"/>
                      <w:szCs w:val="36"/>
                    </w:rPr>
                    <w:t>πληθυ</w:t>
                  </w:r>
                  <w:r>
                    <w:rPr>
                      <w:rFonts w:ascii="Arial" w:hAnsi="Arial" w:cs="Arial"/>
                      <w:b/>
                      <w:sz w:val="36"/>
                      <w:szCs w:val="36"/>
                    </w:rPr>
                    <w:t>-</w:t>
                  </w:r>
                  <w:r w:rsidRPr="009503C1">
                    <w:rPr>
                      <w:rFonts w:ascii="Arial" w:hAnsi="Arial" w:cs="Arial"/>
                      <w:b/>
                      <w:sz w:val="36"/>
                      <w:szCs w:val="36"/>
                    </w:rPr>
                    <w:t xml:space="preserve">σμούς καθώς και σημαντικές πόλεις, όπου ανθούσε το ελληνικό εμπόριο. Ιδιαίτερα στη </w:t>
                  </w:r>
                  <w:r w:rsidRPr="009503C1">
                    <w:rPr>
                      <w:rFonts w:ascii="Tahoma" w:hAnsi="Tahoma" w:cs="Tahoma"/>
                      <w:b/>
                      <w:sz w:val="36"/>
                      <w:szCs w:val="36"/>
                    </w:rPr>
                    <w:t>Θράκη</w:t>
                  </w:r>
                  <w:r w:rsidRPr="009503C1">
                    <w:rPr>
                      <w:rFonts w:ascii="Arial" w:hAnsi="Arial" w:cs="Arial"/>
                      <w:b/>
                      <w:sz w:val="36"/>
                      <w:szCs w:val="36"/>
                    </w:rPr>
                    <w:t>, στα παρά</w:t>
                  </w:r>
                  <w:r>
                    <w:rPr>
                      <w:rFonts w:ascii="Arial" w:hAnsi="Arial" w:cs="Arial"/>
                      <w:b/>
                      <w:sz w:val="36"/>
                      <w:szCs w:val="36"/>
                    </w:rPr>
                    <w:t>-</w:t>
                  </w:r>
                  <w:r w:rsidRPr="009503C1">
                    <w:rPr>
                      <w:rFonts w:ascii="Arial" w:hAnsi="Arial" w:cs="Arial"/>
                      <w:b/>
                      <w:sz w:val="36"/>
                      <w:szCs w:val="36"/>
                    </w:rPr>
                    <w:t xml:space="preserve">λια της </w:t>
                  </w:r>
                  <w:r w:rsidRPr="009503C1">
                    <w:rPr>
                      <w:rFonts w:ascii="Tahoma" w:hAnsi="Tahoma" w:cs="Tahoma"/>
                      <w:b/>
                      <w:sz w:val="36"/>
                      <w:szCs w:val="36"/>
                    </w:rPr>
                    <w:t>Μικράς Ασίας</w:t>
                  </w:r>
                  <w:r w:rsidRPr="009503C1">
                    <w:rPr>
                      <w:rFonts w:ascii="Arial" w:hAnsi="Arial" w:cs="Arial"/>
                      <w:b/>
                      <w:sz w:val="36"/>
                      <w:szCs w:val="36"/>
                    </w:rPr>
                    <w:t xml:space="preserve">, στον </w:t>
                  </w:r>
                  <w:r w:rsidRPr="009503C1">
                    <w:rPr>
                      <w:rFonts w:ascii="Tahoma" w:hAnsi="Tahoma" w:cs="Tahoma"/>
                      <w:b/>
                      <w:sz w:val="36"/>
                      <w:szCs w:val="36"/>
                    </w:rPr>
                    <w:t>Πόντο</w:t>
                  </w:r>
                  <w:r w:rsidRPr="009503C1">
                    <w:rPr>
                      <w:rFonts w:ascii="Arial" w:hAnsi="Arial" w:cs="Arial"/>
                      <w:b/>
                      <w:sz w:val="36"/>
                      <w:szCs w:val="36"/>
                    </w:rPr>
                    <w:t xml:space="preserve"> αλλά και στην</w:t>
                  </w:r>
                  <w:r>
                    <w:rPr>
                      <w:rFonts w:ascii="Arial" w:hAnsi="Arial" w:cs="Arial"/>
                      <w:b/>
                      <w:sz w:val="36"/>
                      <w:szCs w:val="36"/>
                    </w:rPr>
                    <w:t xml:space="preserve"> απο</w:t>
                  </w:r>
                  <w:r w:rsidRPr="009503C1">
                    <w:rPr>
                      <w:rFonts w:ascii="Arial" w:hAnsi="Arial" w:cs="Arial"/>
                      <w:b/>
                      <w:sz w:val="36"/>
                      <w:szCs w:val="36"/>
                    </w:rPr>
                    <w:t>μακρυσμένη Καππαδοκία ζούσαν εκατοντάδες χιλιάδες Έλληνες, που ήταν Ορθόδοξοι Χριστιανοί και μιλούσαν την ελληνική, την τουρκική ή την αρμενική γλώσσα.</w:t>
                  </w:r>
                </w:p>
                <w:p w14:paraId="44FC5ADB" w14:textId="77777777" w:rsidR="00AB04A1" w:rsidRDefault="00AB04A1" w:rsidP="009503C1">
                  <w:pPr>
                    <w:rPr>
                      <w:rFonts w:ascii="Tahoma" w:hAnsi="Tahoma" w:cs="Tahoma"/>
                      <w:b/>
                      <w:sz w:val="36"/>
                      <w:szCs w:val="36"/>
                    </w:rPr>
                  </w:pPr>
                </w:p>
                <w:p w14:paraId="20364CC4" w14:textId="77777777" w:rsidR="00AB04A1" w:rsidRDefault="00AB04A1" w:rsidP="009503C1">
                  <w:pPr>
                    <w:rPr>
                      <w:rFonts w:ascii="Tahoma" w:hAnsi="Tahoma" w:cs="Tahoma"/>
                      <w:b/>
                      <w:sz w:val="36"/>
                      <w:szCs w:val="36"/>
                    </w:rPr>
                  </w:pPr>
                </w:p>
                <w:p w14:paraId="5E2BC06F" w14:textId="77777777" w:rsidR="00AB04A1" w:rsidRPr="00902F69" w:rsidRDefault="00AB04A1" w:rsidP="009503C1">
                  <w:pPr>
                    <w:rPr>
                      <w:rFonts w:ascii="Arial" w:hAnsi="Arial" w:cs="Arial"/>
                      <w:sz w:val="36"/>
                      <w:szCs w:val="36"/>
                    </w:rPr>
                  </w:pPr>
                </w:p>
              </w:txbxContent>
            </v:textbox>
          </v:rect>
        </w:pict>
      </w:r>
      <w:r w:rsidR="009503C1">
        <w:rPr>
          <w:rFonts w:ascii="Arial" w:hAnsi="Arial" w:cs="Arial"/>
          <w:b/>
          <w:sz w:val="48"/>
          <w:szCs w:val="48"/>
        </w:rPr>
        <w:t xml:space="preserve">Κεφάλαιο </w:t>
      </w:r>
      <w:r>
        <w:rPr>
          <w:rFonts w:ascii="Arial" w:hAnsi="Arial" w:cs="Arial"/>
          <w:b/>
          <w:noProof/>
          <w:sz w:val="48"/>
          <w:szCs w:val="48"/>
        </w:rPr>
        <w:pict w14:anchorId="33A9B777">
          <v:shapetype id="_x0000_t202" coordsize="21600,21600" o:spt="202" path="m,l,21600r21600,l21600,xe">
            <v:stroke joinstyle="miter"/>
            <v:path gradientshapeok="t" o:connecttype="rect"/>
          </v:shapetype>
          <v:shape id="_x0000_s4500" type="#_x0000_t202" style="position:absolute;margin-left:0;margin-top:785.3pt;width:99.2pt;height:28.35pt;z-index:25339904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14:paraId="57193194" w14:textId="77777777" w:rsidR="00AB04A1" w:rsidRPr="00432B70" w:rsidRDefault="00AB04A1" w:rsidP="003C20A5">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5</w:t>
                  </w:r>
                  <w:r w:rsidRPr="00432B70">
                    <w:rPr>
                      <w:rFonts w:ascii="Arial" w:hAnsi="Arial"/>
                      <w:b/>
                      <w:sz w:val="36"/>
                      <w:szCs w:val="36"/>
                    </w:rPr>
                    <w:t xml:space="preserve"> / </w:t>
                  </w:r>
                  <w:r>
                    <w:rPr>
                      <w:rFonts w:ascii="Arial" w:hAnsi="Arial"/>
                      <w:b/>
                      <w:sz w:val="36"/>
                      <w:szCs w:val="36"/>
                      <w:lang w:val="en-US"/>
                    </w:rPr>
                    <w:t>166</w:t>
                  </w:r>
                </w:p>
              </w:txbxContent>
            </v:textbox>
            <w10:wrap anchorx="page" anchory="margin"/>
          </v:shape>
        </w:pict>
      </w:r>
      <w:r w:rsidR="009503C1">
        <w:rPr>
          <w:rFonts w:ascii="Arial" w:hAnsi="Arial" w:cs="Arial"/>
          <w:b/>
          <w:sz w:val="48"/>
          <w:szCs w:val="48"/>
        </w:rPr>
        <w:t>5</w:t>
      </w:r>
      <w:r w:rsidR="00537A67">
        <w:rPr>
          <w:rFonts w:ascii="Arial" w:hAnsi="Arial" w:cs="Arial"/>
          <w:b/>
          <w:sz w:val="36"/>
          <w:szCs w:val="36"/>
        </w:rPr>
        <w:t xml:space="preserve">                                                                       </w:t>
      </w:r>
      <w:r w:rsidR="009503C1">
        <w:rPr>
          <w:rFonts w:ascii="Tahoma" w:hAnsi="Tahoma" w:cs="Tahoma"/>
          <w:b/>
          <w:color w:val="993366"/>
          <w:sz w:val="48"/>
          <w:szCs w:val="48"/>
        </w:rPr>
        <w:t>Η Θράκη, η Μικρά Ασία και ο Πόντος, ακμαία ελληνικά κέντρα</w:t>
      </w:r>
    </w:p>
    <w:p w14:paraId="4BF86AD8" w14:textId="77777777" w:rsidR="009503C1" w:rsidRDefault="009503C1" w:rsidP="00614E4C">
      <w:pPr>
        <w:tabs>
          <w:tab w:val="left" w:pos="6285"/>
        </w:tabs>
        <w:spacing w:line="240" w:lineRule="auto"/>
        <w:rPr>
          <w:rFonts w:ascii="Arial" w:hAnsi="Arial" w:cs="Arial"/>
          <w:b/>
          <w:sz w:val="36"/>
          <w:szCs w:val="36"/>
        </w:rPr>
      </w:pPr>
    </w:p>
    <w:p w14:paraId="1427BF1B" w14:textId="77777777" w:rsidR="009503C1" w:rsidRPr="009503C1" w:rsidRDefault="009503C1" w:rsidP="00614E4C">
      <w:pPr>
        <w:spacing w:line="240" w:lineRule="auto"/>
        <w:rPr>
          <w:rFonts w:ascii="Arial" w:hAnsi="Arial" w:cs="Arial"/>
          <w:sz w:val="36"/>
          <w:szCs w:val="36"/>
        </w:rPr>
      </w:pPr>
    </w:p>
    <w:p w14:paraId="53DB3218" w14:textId="77777777" w:rsidR="009503C1" w:rsidRPr="009503C1" w:rsidRDefault="009503C1" w:rsidP="00614E4C">
      <w:pPr>
        <w:spacing w:line="240" w:lineRule="auto"/>
        <w:rPr>
          <w:rFonts w:ascii="Arial" w:hAnsi="Arial" w:cs="Arial"/>
          <w:sz w:val="36"/>
          <w:szCs w:val="36"/>
        </w:rPr>
      </w:pPr>
    </w:p>
    <w:p w14:paraId="1B1DA0E8" w14:textId="77777777" w:rsidR="009503C1" w:rsidRPr="009503C1" w:rsidRDefault="009503C1" w:rsidP="00614E4C">
      <w:pPr>
        <w:spacing w:line="240" w:lineRule="auto"/>
        <w:rPr>
          <w:rFonts w:ascii="Arial" w:hAnsi="Arial" w:cs="Arial"/>
          <w:sz w:val="36"/>
          <w:szCs w:val="36"/>
        </w:rPr>
      </w:pPr>
    </w:p>
    <w:p w14:paraId="5AB2A41E" w14:textId="77777777" w:rsidR="009503C1" w:rsidRPr="009503C1" w:rsidRDefault="009503C1" w:rsidP="00614E4C">
      <w:pPr>
        <w:spacing w:line="240" w:lineRule="auto"/>
        <w:rPr>
          <w:rFonts w:ascii="Arial" w:hAnsi="Arial" w:cs="Arial"/>
          <w:sz w:val="36"/>
          <w:szCs w:val="36"/>
        </w:rPr>
      </w:pPr>
    </w:p>
    <w:p w14:paraId="124F09D0" w14:textId="77777777" w:rsidR="009503C1" w:rsidRPr="009503C1" w:rsidRDefault="009503C1" w:rsidP="00614E4C">
      <w:pPr>
        <w:spacing w:line="240" w:lineRule="auto"/>
        <w:rPr>
          <w:rFonts w:ascii="Arial" w:hAnsi="Arial" w:cs="Arial"/>
          <w:sz w:val="36"/>
          <w:szCs w:val="36"/>
        </w:rPr>
      </w:pPr>
    </w:p>
    <w:p w14:paraId="7D382E26" w14:textId="77777777" w:rsidR="009503C1" w:rsidRPr="009503C1" w:rsidRDefault="009503C1" w:rsidP="00614E4C">
      <w:pPr>
        <w:spacing w:line="240" w:lineRule="auto"/>
        <w:rPr>
          <w:rFonts w:ascii="Arial" w:hAnsi="Arial" w:cs="Arial"/>
          <w:sz w:val="36"/>
          <w:szCs w:val="36"/>
        </w:rPr>
      </w:pPr>
    </w:p>
    <w:p w14:paraId="6F4F73D8" w14:textId="77777777" w:rsidR="009503C1" w:rsidRPr="009503C1" w:rsidRDefault="009503C1" w:rsidP="00614E4C">
      <w:pPr>
        <w:spacing w:line="240" w:lineRule="auto"/>
        <w:rPr>
          <w:rFonts w:ascii="Arial" w:hAnsi="Arial" w:cs="Arial"/>
          <w:sz w:val="36"/>
          <w:szCs w:val="36"/>
        </w:rPr>
      </w:pPr>
    </w:p>
    <w:p w14:paraId="561C120A" w14:textId="77777777" w:rsidR="009503C1" w:rsidRDefault="009503C1" w:rsidP="00614E4C">
      <w:pPr>
        <w:spacing w:line="240" w:lineRule="auto"/>
        <w:rPr>
          <w:rFonts w:ascii="Arial" w:hAnsi="Arial" w:cs="Arial"/>
          <w:sz w:val="36"/>
          <w:szCs w:val="36"/>
        </w:rPr>
      </w:pPr>
    </w:p>
    <w:p w14:paraId="0DECEB1E" w14:textId="77777777" w:rsidR="009503C1" w:rsidRDefault="009503C1" w:rsidP="00614E4C">
      <w:pPr>
        <w:spacing w:line="240" w:lineRule="auto"/>
        <w:rPr>
          <w:rFonts w:ascii="Arial" w:hAnsi="Arial" w:cs="Arial"/>
          <w:sz w:val="36"/>
          <w:szCs w:val="36"/>
        </w:rPr>
      </w:pPr>
    </w:p>
    <w:p w14:paraId="55049D70" w14:textId="77777777" w:rsidR="007E537D" w:rsidRDefault="0060668E" w:rsidP="00614E4C">
      <w:pPr>
        <w:spacing w:line="240" w:lineRule="auto"/>
        <w:jc w:val="right"/>
        <w:rPr>
          <w:rFonts w:ascii="Arial" w:hAnsi="Arial" w:cs="Arial"/>
          <w:sz w:val="36"/>
          <w:szCs w:val="36"/>
        </w:rPr>
      </w:pPr>
      <w:r>
        <w:rPr>
          <w:noProof/>
        </w:rPr>
        <w:pict w14:anchorId="10F02607">
          <v:group id="Ομάδα 1082" o:spid="_x0000_s3479" style="position:absolute;left:0;text-align:left;margin-left:8.25pt;margin-top:12.05pt;width:459.3pt;height:314.3pt;z-index:252539904" coordsize="54347,374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">
            <v:shape id="Picture 121" o:spid="_x0000_s3480" type="#_x0000_t75" style="position:absolute;width:54347;height:3200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anDPCAAAA3QAAAA8AAABkcnMvZG93bnJldi54bWxET02LwjAQvQv7H8Is7E3TdUHcrlFkRRBB&#10;0OrF29iMTbGZlCba+u+NIHibx/ucyayzlbhR40vHCr4HCQji3OmSCwWH/bI/BuEDssbKMSm4k4fZ&#10;9KM3wVS7lnd0y0IhYgj7FBWYEOpUSp8bsugHriaO3Nk1FkOETSF1g20Mt5UcJslIWiw5Nhis6d9Q&#10;fsmuVsF6c6iPJ5MtKn/qtrhs5fE3Pyv19dnN/0AE6sJb/HKvdJyfjH/g+U08QU4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52pwzwgAAAN0AAAAPAAAAAAAAAAAAAAAAAJ8C&#10;AABkcnMvZG93bnJldi54bWxQSwUGAAAAAAQABAD3AAAAjgMAAAAA&#10;">
              <v:imagedata r:id="rId13" o:title=""/>
            </v:shape>
            <v:shape id="Πλαίσιο κειμένου 1084" o:spid="_x0000_s3481" type="#_x0000_t202" style="position:absolute;left:8382;top:32570;width:40862;height:485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iu5cUA&#10;AADdAAAADwAAAGRycy9kb3ducmV2LnhtbERPS2vCQBC+F/oflin0UnRjtSrRVaS0Kr1pfOBtyE6T&#10;0OxsyG6T+O9dodDbfHzPmS87U4qGaldYVjDoRyCIU6sLzhQcks/eFITzyBpLy6TgSg6Wi8eHOcba&#10;tryjZu8zEULYxagg976KpXRpTgZd31bEgfu2tUEfYJ1JXWMbwk0pX6NoLA0WHBpyrOg9p/Rn/2sU&#10;XF6y85fr1sd2+DasPjZNMjnpRKnnp241A+Gp8//iP/dWh/nRdAT3b8IJcnE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OK7lxQAAAN0AAAAPAAAAAAAAAAAAAAAAAJgCAABkcnMv&#10;ZG93bnJldi54bWxQSwUGAAAAAAQABAD1AAAAigMAAAAA&#10;" fillcolor="white [3201]" stroked="f" strokeweight=".5pt">
              <v:textbox style="mso-next-textbox:#Πλαίσιο κειμένου 1084">
                <w:txbxContent>
                  <w:p w14:paraId="34ED4F35" w14:textId="77777777" w:rsidR="00AB04A1" w:rsidRPr="009503C1" w:rsidRDefault="00AB04A1" w:rsidP="00537A67">
                    <w:pPr>
                      <w:spacing w:line="240" w:lineRule="auto"/>
                      <w:jc w:val="center"/>
                      <w:rPr>
                        <w:rFonts w:ascii="Arial" w:hAnsi="Arial" w:cs="Arial"/>
                        <w:sz w:val="36"/>
                        <w:szCs w:val="36"/>
                      </w:rPr>
                    </w:pPr>
                    <w:r w:rsidRPr="00837C2F">
                      <w:rPr>
                        <w:rFonts w:ascii="Arial" w:hAnsi="Arial" w:cs="Arial"/>
                        <w:b/>
                        <w:color w:val="FF0000"/>
                        <w:sz w:val="36"/>
                        <w:szCs w:val="36"/>
                      </w:rPr>
                      <w:t>▲</w:t>
                    </w:r>
                    <w:r>
                      <w:rPr>
                        <w:rFonts w:ascii="Arial" w:hAnsi="Arial" w:cs="Arial"/>
                        <w:b/>
                        <w:color w:val="FF0000"/>
                        <w:sz w:val="36"/>
                        <w:szCs w:val="36"/>
                      </w:rPr>
                      <w:t xml:space="preserve"> </w:t>
                    </w:r>
                    <w:r w:rsidRPr="009503C1">
                      <w:rPr>
                        <w:rFonts w:ascii="Arial" w:hAnsi="Arial" w:cs="Arial"/>
                        <w:b/>
                        <w:sz w:val="36"/>
                        <w:szCs w:val="36"/>
                      </w:rPr>
                      <w:t>Άποψη της Σμύρνης</w:t>
                    </w:r>
                  </w:p>
                  <w:p w14:paraId="0F0464EC" w14:textId="77777777" w:rsidR="00AB04A1" w:rsidRDefault="00AB04A1" w:rsidP="00537A67">
                    <w:pPr>
                      <w:jc w:val="center"/>
                    </w:pPr>
                  </w:p>
                </w:txbxContent>
              </v:textbox>
            </v:shape>
          </v:group>
        </w:pict>
      </w:r>
    </w:p>
    <w:p w14:paraId="2D18ACBA" w14:textId="77777777" w:rsidR="00537A67" w:rsidRDefault="00537A67" w:rsidP="00614E4C">
      <w:pPr>
        <w:spacing w:line="240" w:lineRule="auto"/>
        <w:jc w:val="right"/>
        <w:rPr>
          <w:rFonts w:ascii="Arial" w:hAnsi="Arial" w:cs="Arial"/>
          <w:sz w:val="36"/>
          <w:szCs w:val="36"/>
        </w:rPr>
      </w:pPr>
    </w:p>
    <w:p w14:paraId="26A729A6" w14:textId="77777777" w:rsidR="00537A67" w:rsidRDefault="00537A67" w:rsidP="00614E4C">
      <w:pPr>
        <w:spacing w:line="240" w:lineRule="auto"/>
        <w:jc w:val="right"/>
        <w:rPr>
          <w:rFonts w:ascii="Arial" w:hAnsi="Arial" w:cs="Arial"/>
          <w:sz w:val="36"/>
          <w:szCs w:val="36"/>
        </w:rPr>
      </w:pPr>
    </w:p>
    <w:p w14:paraId="75F5831E" w14:textId="77777777" w:rsidR="00537A67" w:rsidRDefault="00537A67" w:rsidP="00614E4C">
      <w:pPr>
        <w:spacing w:line="240" w:lineRule="auto"/>
        <w:jc w:val="right"/>
        <w:rPr>
          <w:rFonts w:ascii="Arial" w:hAnsi="Arial" w:cs="Arial"/>
          <w:sz w:val="36"/>
          <w:szCs w:val="36"/>
        </w:rPr>
      </w:pPr>
    </w:p>
    <w:p w14:paraId="66B4107B" w14:textId="77777777" w:rsidR="00537A67" w:rsidRDefault="00537A67" w:rsidP="00614E4C">
      <w:pPr>
        <w:spacing w:line="240" w:lineRule="auto"/>
        <w:jc w:val="right"/>
        <w:rPr>
          <w:rFonts w:ascii="Arial" w:hAnsi="Arial" w:cs="Arial"/>
          <w:sz w:val="36"/>
          <w:szCs w:val="36"/>
        </w:rPr>
      </w:pPr>
    </w:p>
    <w:p w14:paraId="24E91ED2" w14:textId="77777777" w:rsidR="00537A67" w:rsidRDefault="00537A67" w:rsidP="00614E4C">
      <w:pPr>
        <w:spacing w:line="240" w:lineRule="auto"/>
        <w:jc w:val="right"/>
        <w:rPr>
          <w:rFonts w:ascii="Arial" w:hAnsi="Arial" w:cs="Arial"/>
          <w:sz w:val="36"/>
          <w:szCs w:val="36"/>
        </w:rPr>
      </w:pPr>
    </w:p>
    <w:p w14:paraId="1E50137E" w14:textId="77777777" w:rsidR="00537A67" w:rsidRDefault="00537A67" w:rsidP="00614E4C">
      <w:pPr>
        <w:spacing w:line="240" w:lineRule="auto"/>
        <w:jc w:val="right"/>
        <w:rPr>
          <w:rFonts w:ascii="Arial" w:hAnsi="Arial" w:cs="Arial"/>
          <w:sz w:val="36"/>
          <w:szCs w:val="36"/>
        </w:rPr>
      </w:pPr>
    </w:p>
    <w:p w14:paraId="01087AE8" w14:textId="77777777" w:rsidR="00537A67" w:rsidRDefault="00537A67" w:rsidP="00614E4C">
      <w:pPr>
        <w:spacing w:line="240" w:lineRule="auto"/>
        <w:jc w:val="right"/>
        <w:rPr>
          <w:rFonts w:ascii="Arial" w:hAnsi="Arial" w:cs="Arial"/>
          <w:sz w:val="36"/>
          <w:szCs w:val="36"/>
        </w:rPr>
      </w:pPr>
    </w:p>
    <w:p w14:paraId="3D5FB740" w14:textId="77777777" w:rsidR="00537A67" w:rsidRDefault="00537A67" w:rsidP="00614E4C">
      <w:pPr>
        <w:spacing w:line="240" w:lineRule="auto"/>
        <w:jc w:val="right"/>
        <w:rPr>
          <w:rFonts w:ascii="Arial" w:hAnsi="Arial" w:cs="Arial"/>
          <w:sz w:val="36"/>
          <w:szCs w:val="36"/>
        </w:rPr>
      </w:pPr>
    </w:p>
    <w:p w14:paraId="1C05E918" w14:textId="77777777" w:rsidR="00537A67" w:rsidRDefault="00537A67" w:rsidP="00614E4C">
      <w:pPr>
        <w:spacing w:line="240" w:lineRule="auto"/>
        <w:jc w:val="right"/>
        <w:rPr>
          <w:rFonts w:ascii="Arial" w:hAnsi="Arial" w:cs="Arial"/>
          <w:sz w:val="36"/>
          <w:szCs w:val="36"/>
        </w:rPr>
      </w:pPr>
    </w:p>
    <w:p w14:paraId="29CC10AB" w14:textId="77777777" w:rsidR="00537A67" w:rsidRDefault="00537A67" w:rsidP="00614E4C">
      <w:pPr>
        <w:spacing w:line="240" w:lineRule="auto"/>
        <w:jc w:val="right"/>
        <w:rPr>
          <w:rFonts w:ascii="Arial" w:hAnsi="Arial" w:cs="Arial"/>
          <w:sz w:val="36"/>
          <w:szCs w:val="36"/>
        </w:rPr>
      </w:pPr>
    </w:p>
    <w:p w14:paraId="14A82686" w14:textId="77777777" w:rsidR="00537A67" w:rsidRDefault="00537A67" w:rsidP="00614E4C">
      <w:pPr>
        <w:spacing w:line="240" w:lineRule="auto"/>
        <w:jc w:val="right"/>
        <w:rPr>
          <w:rFonts w:ascii="Arial" w:hAnsi="Arial" w:cs="Arial"/>
          <w:sz w:val="36"/>
          <w:szCs w:val="36"/>
        </w:rPr>
      </w:pPr>
    </w:p>
    <w:p w14:paraId="11DA9137" w14:textId="77777777" w:rsidR="00537A67" w:rsidRDefault="0060668E" w:rsidP="00614E4C">
      <w:pPr>
        <w:tabs>
          <w:tab w:val="left" w:pos="1140"/>
        </w:tabs>
        <w:spacing w:line="240" w:lineRule="auto"/>
        <w:rPr>
          <w:rFonts w:ascii="Arial" w:hAnsi="Arial" w:cs="Arial"/>
          <w:sz w:val="36"/>
          <w:szCs w:val="36"/>
        </w:rPr>
      </w:pPr>
      <w:r>
        <w:rPr>
          <w:noProof/>
          <w:lang w:eastAsia="el-GR"/>
        </w:rPr>
        <w:lastRenderedPageBreak/>
        <w:pict w14:anchorId="67EF8D31">
          <v:group id="_x0000_s4325" style="position:absolute;margin-left:-7.95pt;margin-top:8.55pt;width:484.5pt;height:54.75pt;z-index:-250774016" coordorigin="975,1305" coordsize="9690,1095">
            <v:shape id="Text Box 122" o:spid="_x0000_s3482" type="#_x0000_t202" style="position:absolute;left:975;top:1305;width:1110;height:1095;visibility:visible;mso-width-relative:margin;mso-height-relative:margin"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" fillcolor="white [3201]" stroked="f" strokeweight=".5pt">
              <v:textbox style="mso-next-textbox:#Text Box 122">
                <w:txbxContent>
                  <w:p w14:paraId="40F04A74" w14:textId="77777777" w:rsidR="00AB04A1" w:rsidRDefault="00AB04A1" w:rsidP="00537A67">
                    <w:pPr>
                      <w:rPr>
                        <w:rFonts w:ascii="Arial" w:hAnsi="Arial" w:cs="Arial"/>
                        <w:color w:val="993366"/>
                        <w:sz w:val="96"/>
                        <w:szCs w:val="96"/>
                      </w:rPr>
                    </w:pPr>
                    <w:r>
                      <w:rPr>
                        <w:rFonts w:ascii="Arial" w:hAnsi="Arial" w:cs="Arial"/>
                        <w:color w:val="993366"/>
                        <w:sz w:val="96"/>
                        <w:szCs w:val="96"/>
                      </w:rPr>
                      <w:t>Ο</w:t>
                    </w:r>
                  </w:p>
                </w:txbxContent>
              </v:textbox>
            </v:shape>
            <v:shape id="Text Box 125" o:spid="_x0000_s3483" type="#_x0000_t202" style="position:absolute;left:1860;top:1335;width:8805;height:1065;visibility:visible;mso-width-relative:margin;mso-height-relative:margin"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" fillcolor="white [3201]" stroked="f" strokeweight=".5pt">
              <v:textbox style="mso-next-textbox:#Text Box 125">
                <w:txbxContent>
                  <w:p w14:paraId="0DA03C50" w14:textId="77777777" w:rsidR="00AB04A1" w:rsidRDefault="00AB04A1" w:rsidP="00537A67">
                    <w:pPr>
                      <w:rPr>
                        <w:rFonts w:ascii="Arial" w:hAnsi="Arial" w:cs="Arial"/>
                        <w:b/>
                        <w:sz w:val="36"/>
                        <w:szCs w:val="36"/>
                      </w:rPr>
                    </w:pPr>
                    <w:r>
                      <w:rPr>
                        <w:rFonts w:ascii="Arial" w:hAnsi="Arial" w:cs="Arial"/>
                        <w:b/>
                        <w:sz w:val="36"/>
                        <w:szCs w:val="36"/>
                      </w:rPr>
                      <w:t>ι Έλληνες των αλύτρωτων περιοχών της Θρά-κης, της Μικράς Ασίας αλλά και του Πόντου, κυρί-</w:t>
                    </w:r>
                  </w:p>
                </w:txbxContent>
              </v:textbox>
            </v:shape>
          </v:group>
        </w:pict>
      </w:r>
      <w:r w:rsidR="00537A67">
        <w:rPr>
          <w:rFonts w:ascii="Arial" w:hAnsi="Arial" w:cs="Arial"/>
          <w:sz w:val="36"/>
          <w:szCs w:val="36"/>
        </w:rPr>
        <w:tab/>
      </w:r>
    </w:p>
    <w:p w14:paraId="090196BE" w14:textId="77777777" w:rsidR="00537A67" w:rsidRDefault="00537A67" w:rsidP="00614E4C">
      <w:pPr>
        <w:spacing w:line="240" w:lineRule="auto"/>
        <w:rPr>
          <w:rFonts w:ascii="Arial" w:hAnsi="Arial" w:cs="Arial"/>
          <w:sz w:val="36"/>
          <w:szCs w:val="36"/>
        </w:rPr>
      </w:pPr>
    </w:p>
    <w:p w14:paraId="1D00AD80" w14:textId="77777777" w:rsidR="00157EA0" w:rsidRPr="00395625" w:rsidRDefault="00537A67" w:rsidP="00614E4C">
      <w:pPr>
        <w:spacing w:line="240" w:lineRule="auto"/>
        <w:rPr>
          <w:rFonts w:ascii="Arial" w:hAnsi="Arial" w:cs="Arial"/>
          <w:b/>
          <w:sz w:val="36"/>
          <w:szCs w:val="36"/>
        </w:rPr>
      </w:pPr>
      <w:r>
        <w:rPr>
          <w:rFonts w:ascii="Arial" w:hAnsi="Arial" w:cs="Arial"/>
          <w:b/>
          <w:sz w:val="36"/>
          <w:szCs w:val="36"/>
        </w:rPr>
        <w:t xml:space="preserve">ως αυτοί που κατοικούσαν στις μεγάλες πόλεις, είχαν υποστεί το 1821 αρκετές διώξεις από τους Τούρκους. Σταδιακά όμως και ιδίως μετά το 1856 οι συνθήκες ζωής τους βελτιώθηκαν, έπειτα από τις μεταρρυθμίσεις που επέβαλλαν στην Οθωμανική Αυτοκρατορία οι Μεγάλες Δυνάμεις και τις πρωτοβουλίες που ανέπτυξε το Οικου-μενικό Πατριαρχείο. </w:t>
      </w:r>
      <w:r>
        <w:rPr>
          <w:rFonts w:ascii="Arial" w:hAnsi="Arial" w:cs="Arial"/>
          <w:b/>
          <w:sz w:val="36"/>
          <w:szCs w:val="36"/>
        </w:rPr>
        <w:tab/>
      </w:r>
      <w:r>
        <w:rPr>
          <w:rFonts w:ascii="Arial" w:hAnsi="Arial" w:cs="Arial"/>
          <w:b/>
          <w:sz w:val="36"/>
          <w:szCs w:val="36"/>
        </w:rPr>
        <w:tab/>
      </w:r>
      <w:r>
        <w:rPr>
          <w:rFonts w:ascii="Arial" w:hAnsi="Arial" w:cs="Arial"/>
          <w:b/>
          <w:sz w:val="36"/>
          <w:szCs w:val="36"/>
        </w:rPr>
        <w:tab/>
      </w:r>
      <w:r>
        <w:rPr>
          <w:rFonts w:ascii="Arial" w:hAnsi="Arial" w:cs="Arial"/>
          <w:b/>
          <w:sz w:val="36"/>
          <w:szCs w:val="36"/>
        </w:rPr>
        <w:tab/>
      </w:r>
      <w:r>
        <w:rPr>
          <w:rFonts w:ascii="Arial" w:hAnsi="Arial" w:cs="Arial"/>
          <w:b/>
          <w:sz w:val="36"/>
          <w:szCs w:val="36"/>
        </w:rPr>
        <w:tab/>
      </w:r>
      <w:r>
        <w:rPr>
          <w:rFonts w:ascii="Arial" w:hAnsi="Arial" w:cs="Arial"/>
          <w:b/>
          <w:sz w:val="36"/>
          <w:szCs w:val="36"/>
        </w:rPr>
        <w:tab/>
      </w:r>
      <w:r>
        <w:rPr>
          <w:rFonts w:ascii="Arial" w:hAnsi="Arial" w:cs="Arial"/>
          <w:b/>
          <w:sz w:val="36"/>
          <w:szCs w:val="36"/>
        </w:rPr>
        <w:tab/>
      </w:r>
      <w:r>
        <w:rPr>
          <w:rFonts w:ascii="Arial" w:hAnsi="Arial" w:cs="Arial"/>
          <w:b/>
          <w:sz w:val="36"/>
          <w:szCs w:val="36"/>
        </w:rPr>
        <w:tab/>
      </w:r>
      <w:r>
        <w:rPr>
          <w:rFonts w:ascii="Arial" w:hAnsi="Arial" w:cs="Arial"/>
          <w:b/>
          <w:sz w:val="36"/>
          <w:szCs w:val="36"/>
        </w:rPr>
        <w:tab/>
      </w:r>
      <w:r>
        <w:rPr>
          <w:rFonts w:ascii="Arial" w:hAnsi="Arial" w:cs="Arial"/>
          <w:b/>
          <w:sz w:val="36"/>
          <w:szCs w:val="36"/>
        </w:rPr>
        <w:tab/>
        <w:t xml:space="preserve">Οι υπόδουλοι Έλληνες, υπό την ηγεσία του τοπι-κού μητροπολίτη, διοικούνταν από εκλεγμένους δημο-γέροντες, από εφόρους που φρόντιζαν για την εκπαί-δευση και από τις επιτροπές των ναών. Μόνο στον Πό-ντο ο μητροπολίτης ήταν κάτω από την εξουσία του Τούρκου διοικητή. </w:t>
      </w:r>
      <w:r>
        <w:rPr>
          <w:rFonts w:ascii="Arial" w:hAnsi="Arial" w:cs="Arial"/>
          <w:b/>
          <w:sz w:val="36"/>
          <w:szCs w:val="36"/>
        </w:rPr>
        <w:tab/>
      </w:r>
      <w:r w:rsidR="0060668E">
        <w:rPr>
          <w:rFonts w:ascii="Arial" w:hAnsi="Arial" w:cs="Arial"/>
          <w:b/>
          <w:noProof/>
          <w:sz w:val="36"/>
          <w:szCs w:val="36"/>
        </w:rPr>
        <w:pict w14:anchorId="6C0888E9">
          <v:shape id="_x0000_s4501" type="#_x0000_t202" style="position:absolute;margin-left:0;margin-top:785.3pt;width:99.2pt;height:28.35pt;z-index:25340108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14:paraId="60F2A4B1" w14:textId="77777777" w:rsidR="00AB04A1" w:rsidRPr="00432B70" w:rsidRDefault="00AB04A1" w:rsidP="003C20A5">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6</w:t>
                  </w:r>
                  <w:r w:rsidRPr="00432B70">
                    <w:rPr>
                      <w:rFonts w:ascii="Arial" w:hAnsi="Arial"/>
                      <w:b/>
                      <w:sz w:val="36"/>
                      <w:szCs w:val="36"/>
                    </w:rPr>
                    <w:t xml:space="preserve"> / </w:t>
                  </w:r>
                  <w:r>
                    <w:rPr>
                      <w:rFonts w:ascii="Arial" w:hAnsi="Arial"/>
                      <w:b/>
                      <w:sz w:val="36"/>
                      <w:szCs w:val="36"/>
                      <w:lang w:val="en-US"/>
                    </w:rPr>
                    <w:t>167</w:t>
                  </w:r>
                </w:p>
              </w:txbxContent>
            </v:textbox>
            <w10:wrap anchorx="page" anchory="margin"/>
          </v:shape>
        </w:pict>
      </w:r>
      <w:r>
        <w:rPr>
          <w:rFonts w:ascii="Arial" w:hAnsi="Arial" w:cs="Arial"/>
          <w:b/>
          <w:sz w:val="36"/>
          <w:szCs w:val="36"/>
        </w:rPr>
        <w:tab/>
      </w:r>
      <w:r>
        <w:rPr>
          <w:rFonts w:ascii="Arial" w:hAnsi="Arial" w:cs="Arial"/>
          <w:b/>
          <w:sz w:val="36"/>
          <w:szCs w:val="36"/>
        </w:rPr>
        <w:tab/>
      </w:r>
      <w:r>
        <w:rPr>
          <w:rFonts w:ascii="Arial" w:hAnsi="Arial" w:cs="Arial"/>
          <w:b/>
          <w:sz w:val="36"/>
          <w:szCs w:val="36"/>
        </w:rPr>
        <w:tab/>
      </w:r>
      <w:r>
        <w:rPr>
          <w:rFonts w:ascii="Arial" w:hAnsi="Arial" w:cs="Arial"/>
          <w:b/>
          <w:sz w:val="36"/>
          <w:szCs w:val="36"/>
        </w:rPr>
        <w:tab/>
      </w:r>
      <w:r>
        <w:rPr>
          <w:rFonts w:ascii="Arial" w:hAnsi="Arial" w:cs="Arial"/>
          <w:b/>
          <w:sz w:val="36"/>
          <w:szCs w:val="36"/>
        </w:rPr>
        <w:tab/>
      </w:r>
      <w:r>
        <w:rPr>
          <w:rFonts w:ascii="Arial" w:hAnsi="Arial" w:cs="Arial"/>
          <w:b/>
          <w:sz w:val="36"/>
          <w:szCs w:val="36"/>
        </w:rPr>
        <w:tab/>
      </w:r>
      <w:r>
        <w:rPr>
          <w:rFonts w:ascii="Arial" w:hAnsi="Arial" w:cs="Arial"/>
          <w:b/>
          <w:sz w:val="36"/>
          <w:szCs w:val="36"/>
        </w:rPr>
        <w:tab/>
        <w:t>Αργότερα εγκαταστάθηκαν στις περιοχές αυτές Έλ-ληνες πρόξενοι και εμπορικοί αντιπρόσωποι, οι οποίοι σε συνεργασία με τους κληρικούς υπεράσπιζαν τα συμ-φέροντα των Ελλήνων. Κατά τον 19ο αιώνα οι Έλληνες υπήκοοι της Οθωμανικής Αυτοκρατορίας ανέπτυξαν σημαντική εκπαιδε</w:t>
      </w:r>
      <w:r w:rsidR="004976A4">
        <w:rPr>
          <w:rFonts w:ascii="Arial" w:hAnsi="Arial" w:cs="Arial"/>
          <w:b/>
          <w:sz w:val="36"/>
          <w:szCs w:val="36"/>
        </w:rPr>
        <w:t>υτική και πολιτιστική δραστηριό</w:t>
      </w:r>
      <w:r>
        <w:rPr>
          <w:rFonts w:ascii="Arial" w:hAnsi="Arial" w:cs="Arial"/>
          <w:b/>
          <w:sz w:val="36"/>
          <w:szCs w:val="36"/>
        </w:rPr>
        <w:t>τη</w:t>
      </w:r>
      <w:r w:rsidR="004976A4" w:rsidRPr="004976A4">
        <w:rPr>
          <w:rFonts w:ascii="Arial" w:hAnsi="Arial" w:cs="Arial"/>
          <w:b/>
          <w:sz w:val="36"/>
          <w:szCs w:val="36"/>
        </w:rPr>
        <w:t>-</w:t>
      </w:r>
      <w:r>
        <w:rPr>
          <w:rFonts w:ascii="Arial" w:hAnsi="Arial" w:cs="Arial"/>
          <w:b/>
          <w:sz w:val="36"/>
          <w:szCs w:val="36"/>
        </w:rPr>
        <w:t xml:space="preserve">τα. Στην Κωνσταντινούπολη είχε ιδρυθεί το 1836 η «Κεντρική Εκκλησιαστική και Πνευματική Επιτροπή», που </w:t>
      </w:r>
      <w:r>
        <w:rPr>
          <w:rFonts w:ascii="Microsoft Sans Serif" w:hAnsi="Microsoft Sans Serif" w:cs="Microsoft Sans Serif"/>
          <w:b/>
          <w:sz w:val="38"/>
          <w:szCs w:val="38"/>
        </w:rPr>
        <w:t xml:space="preserve">επόπτευε </w:t>
      </w:r>
      <w:r>
        <w:rPr>
          <w:rFonts w:ascii="Arial" w:hAnsi="Arial" w:cs="Arial"/>
          <w:b/>
          <w:sz w:val="36"/>
          <w:szCs w:val="36"/>
        </w:rPr>
        <w:t>την</w:t>
      </w:r>
      <w:r w:rsidR="004976A4">
        <w:rPr>
          <w:rFonts w:ascii="Arial" w:hAnsi="Arial" w:cs="Arial"/>
          <w:b/>
          <w:sz w:val="36"/>
          <w:szCs w:val="36"/>
        </w:rPr>
        <w:t xml:space="preserve"> εκτύπωση βιβλίων για την εκπαί</w:t>
      </w:r>
      <w:r>
        <w:rPr>
          <w:rFonts w:ascii="Arial" w:hAnsi="Arial" w:cs="Arial"/>
          <w:b/>
          <w:sz w:val="36"/>
          <w:szCs w:val="36"/>
        </w:rPr>
        <w:t>δευ</w:t>
      </w:r>
      <w:r w:rsidR="004976A4" w:rsidRPr="004976A4">
        <w:rPr>
          <w:rFonts w:ascii="Arial" w:hAnsi="Arial" w:cs="Arial"/>
          <w:b/>
          <w:sz w:val="36"/>
          <w:szCs w:val="36"/>
        </w:rPr>
        <w:t>-</w:t>
      </w:r>
      <w:r>
        <w:rPr>
          <w:rFonts w:ascii="Arial" w:hAnsi="Arial" w:cs="Arial"/>
          <w:b/>
          <w:sz w:val="36"/>
          <w:szCs w:val="36"/>
        </w:rPr>
        <w:t>ση, προωθούσε τη συστηματική καλλιέργεια της ελληνι</w:t>
      </w:r>
      <w:r w:rsidR="004976A4" w:rsidRPr="004976A4">
        <w:rPr>
          <w:rFonts w:ascii="Arial" w:hAnsi="Arial" w:cs="Arial"/>
          <w:b/>
          <w:sz w:val="36"/>
          <w:szCs w:val="36"/>
        </w:rPr>
        <w:t>-</w:t>
      </w:r>
      <w:r>
        <w:rPr>
          <w:rFonts w:ascii="Arial" w:hAnsi="Arial" w:cs="Arial"/>
          <w:b/>
          <w:sz w:val="36"/>
          <w:szCs w:val="36"/>
        </w:rPr>
        <w:t xml:space="preserve">κής γλώσσας και ίδρυε Αρρεναγωγεία για τα αγόρια και Παρθεναγωγεία για τα κορίτσια. </w:t>
      </w:r>
      <w:r>
        <w:rPr>
          <w:rFonts w:ascii="Arial" w:hAnsi="Arial" w:cs="Arial"/>
          <w:b/>
          <w:sz w:val="36"/>
          <w:szCs w:val="36"/>
        </w:rPr>
        <w:tab/>
      </w:r>
      <w:r>
        <w:rPr>
          <w:rFonts w:ascii="Arial" w:hAnsi="Arial" w:cs="Arial"/>
          <w:b/>
          <w:sz w:val="36"/>
          <w:szCs w:val="36"/>
        </w:rPr>
        <w:tab/>
      </w:r>
      <w:r>
        <w:rPr>
          <w:rFonts w:ascii="Arial" w:hAnsi="Arial" w:cs="Arial"/>
          <w:b/>
          <w:sz w:val="36"/>
          <w:szCs w:val="36"/>
        </w:rPr>
        <w:tab/>
      </w:r>
      <w:r>
        <w:rPr>
          <w:rFonts w:ascii="Arial" w:hAnsi="Arial" w:cs="Arial"/>
          <w:b/>
          <w:sz w:val="36"/>
          <w:szCs w:val="36"/>
        </w:rPr>
        <w:tab/>
      </w:r>
      <w:r w:rsidR="004976A4" w:rsidRPr="00620A3B">
        <w:rPr>
          <w:rFonts w:ascii="Arial" w:hAnsi="Arial" w:cs="Arial"/>
          <w:b/>
          <w:sz w:val="36"/>
          <w:szCs w:val="36"/>
        </w:rPr>
        <w:tab/>
      </w:r>
      <w:r w:rsidR="004976A4" w:rsidRPr="00620A3B">
        <w:rPr>
          <w:rFonts w:ascii="Arial" w:hAnsi="Arial" w:cs="Arial"/>
          <w:b/>
          <w:sz w:val="36"/>
          <w:szCs w:val="36"/>
        </w:rPr>
        <w:tab/>
      </w:r>
      <w:r>
        <w:rPr>
          <w:rFonts w:ascii="Arial" w:hAnsi="Arial" w:cs="Arial"/>
          <w:b/>
          <w:sz w:val="36"/>
          <w:szCs w:val="36"/>
        </w:rPr>
        <w:t xml:space="preserve">Προς την ίδια </w:t>
      </w:r>
      <w:r w:rsidR="004976A4">
        <w:rPr>
          <w:rFonts w:ascii="Arial" w:hAnsi="Arial" w:cs="Arial"/>
          <w:b/>
          <w:sz w:val="36"/>
          <w:szCs w:val="36"/>
        </w:rPr>
        <w:t>κατεύθυνση εργάζονταν οι φιλολο</w:t>
      </w:r>
      <w:r>
        <w:rPr>
          <w:rFonts w:ascii="Arial" w:hAnsi="Arial" w:cs="Arial"/>
          <w:b/>
          <w:sz w:val="36"/>
          <w:szCs w:val="36"/>
        </w:rPr>
        <w:t>γι</w:t>
      </w:r>
      <w:r w:rsidR="004976A4" w:rsidRPr="004976A4">
        <w:rPr>
          <w:rFonts w:ascii="Arial" w:hAnsi="Arial" w:cs="Arial"/>
          <w:b/>
          <w:sz w:val="36"/>
          <w:szCs w:val="36"/>
        </w:rPr>
        <w:t>-</w:t>
      </w:r>
      <w:r>
        <w:rPr>
          <w:rFonts w:ascii="Arial" w:hAnsi="Arial" w:cs="Arial"/>
          <w:b/>
          <w:sz w:val="36"/>
          <w:szCs w:val="36"/>
        </w:rPr>
        <w:t xml:space="preserve">κοί σύλλογοι και διάφορα σωματεία. Καθώς η βοήθεια από το ελληνικό κράτος ήταν γενικά περιορισμένη, οι Έλληνες της </w:t>
      </w:r>
      <w:r w:rsidR="00687D09">
        <w:rPr>
          <w:rFonts w:ascii="Arial" w:hAnsi="Arial" w:cs="Arial"/>
          <w:b/>
          <w:sz w:val="36"/>
          <w:szCs w:val="36"/>
        </w:rPr>
        <w:t>περιοχής</w:t>
      </w:r>
      <w:r>
        <w:rPr>
          <w:rFonts w:ascii="Arial" w:hAnsi="Arial" w:cs="Arial"/>
          <w:b/>
          <w:sz w:val="36"/>
          <w:szCs w:val="36"/>
        </w:rPr>
        <w:t xml:space="preserve"> κάλυπταν μονοί τους τις δαπά-νες των πνευματικών δραστηριοτήτων τους. </w:t>
      </w:r>
      <w:r>
        <w:rPr>
          <w:rFonts w:ascii="Arial" w:hAnsi="Arial" w:cs="Arial"/>
          <w:b/>
          <w:sz w:val="36"/>
          <w:szCs w:val="36"/>
        </w:rPr>
        <w:tab/>
      </w:r>
      <w:r>
        <w:rPr>
          <w:rFonts w:ascii="Arial" w:hAnsi="Arial" w:cs="Arial"/>
          <w:b/>
          <w:sz w:val="36"/>
          <w:szCs w:val="36"/>
        </w:rPr>
        <w:tab/>
      </w:r>
      <w:r>
        <w:rPr>
          <w:rFonts w:ascii="Arial" w:hAnsi="Arial" w:cs="Arial"/>
          <w:b/>
          <w:sz w:val="36"/>
          <w:szCs w:val="36"/>
        </w:rPr>
        <w:tab/>
      </w:r>
      <w:r>
        <w:rPr>
          <w:rFonts w:ascii="Arial" w:hAnsi="Arial" w:cs="Arial"/>
          <w:b/>
          <w:sz w:val="36"/>
          <w:szCs w:val="36"/>
        </w:rPr>
        <w:tab/>
        <w:t>Η Θράκη ήταν χωρισμένη σε δυο επαρχίες, της Κωνσταντινούπολης και της Αδριανούπολης, ενώ περι-</w:t>
      </w:r>
      <w:r>
        <w:rPr>
          <w:rFonts w:ascii="Arial" w:hAnsi="Arial" w:cs="Arial"/>
          <w:b/>
          <w:sz w:val="36"/>
          <w:szCs w:val="36"/>
        </w:rPr>
        <w:lastRenderedPageBreak/>
        <w:t xml:space="preserve">ελάμβανε εδάφη έως την Κομοτηνή. Τους συμπαγείς ελληνικούς πληθυσμούς της Θράκης αραίωναν οι ανα-γκαστικοί εξισλαμισμοί, οι μεταναστεύσεις εξαιτίας </w:t>
      </w:r>
      <w:r>
        <w:rPr>
          <w:rFonts w:ascii="Microsoft Sans Serif" w:hAnsi="Microsoft Sans Serif" w:cs="Microsoft Sans Serif"/>
          <w:b/>
          <w:sz w:val="38"/>
          <w:szCs w:val="38"/>
        </w:rPr>
        <w:t>επι</w:t>
      </w:r>
      <w:r w:rsidR="004976A4" w:rsidRPr="004976A4">
        <w:rPr>
          <w:rFonts w:ascii="Microsoft Sans Serif" w:hAnsi="Microsoft Sans Serif" w:cs="Microsoft Sans Serif"/>
          <w:b/>
          <w:sz w:val="38"/>
          <w:szCs w:val="38"/>
        </w:rPr>
        <w:t>-</w:t>
      </w:r>
      <w:r>
        <w:rPr>
          <w:rFonts w:ascii="Microsoft Sans Serif" w:hAnsi="Microsoft Sans Serif" w:cs="Microsoft Sans Serif"/>
          <w:b/>
          <w:sz w:val="38"/>
          <w:szCs w:val="38"/>
        </w:rPr>
        <w:t>δημιών</w:t>
      </w:r>
      <w:r>
        <w:rPr>
          <w:rFonts w:ascii="Arial" w:hAnsi="Arial" w:cs="Arial"/>
          <w:b/>
          <w:sz w:val="36"/>
          <w:szCs w:val="36"/>
        </w:rPr>
        <w:t>, στρατολογ</w:t>
      </w:r>
      <w:r w:rsidR="004976A4">
        <w:rPr>
          <w:rFonts w:ascii="Arial" w:hAnsi="Arial" w:cs="Arial"/>
          <w:b/>
          <w:sz w:val="36"/>
          <w:szCs w:val="36"/>
        </w:rPr>
        <w:t>ιών και πολέμων ή και οι εκβουλ</w:t>
      </w:r>
      <w:r>
        <w:rPr>
          <w:rFonts w:ascii="Arial" w:hAnsi="Arial" w:cs="Arial"/>
          <w:b/>
          <w:sz w:val="36"/>
          <w:szCs w:val="36"/>
        </w:rPr>
        <w:t>γα</w:t>
      </w:r>
      <w:r w:rsidR="004976A4" w:rsidRPr="004976A4">
        <w:rPr>
          <w:rFonts w:ascii="Arial" w:hAnsi="Arial" w:cs="Arial"/>
          <w:b/>
          <w:sz w:val="36"/>
          <w:szCs w:val="36"/>
        </w:rPr>
        <w:t>-</w:t>
      </w:r>
      <w:r>
        <w:rPr>
          <w:rFonts w:ascii="Arial" w:hAnsi="Arial" w:cs="Arial"/>
          <w:b/>
          <w:sz w:val="36"/>
          <w:szCs w:val="36"/>
        </w:rPr>
        <w:t xml:space="preserve">ρισμοί κατοίκων, όπως στην </w:t>
      </w:r>
      <w:r>
        <w:rPr>
          <w:rFonts w:ascii="Microsoft Sans Serif" w:hAnsi="Microsoft Sans Serif" w:cs="Microsoft Sans Serif"/>
          <w:b/>
          <w:sz w:val="38"/>
          <w:szCs w:val="38"/>
        </w:rPr>
        <w:t>Ανατολική Ρωμυλία</w:t>
      </w:r>
      <w:r>
        <w:rPr>
          <w:rFonts w:ascii="Arial" w:hAnsi="Arial" w:cs="Arial"/>
          <w:b/>
          <w:sz w:val="36"/>
          <w:szCs w:val="36"/>
        </w:rPr>
        <w:t>. Παρό</w:t>
      </w:r>
      <w:r w:rsidR="004976A4" w:rsidRPr="004976A4">
        <w:rPr>
          <w:rFonts w:ascii="Arial" w:hAnsi="Arial" w:cs="Arial"/>
          <w:b/>
          <w:sz w:val="36"/>
          <w:szCs w:val="36"/>
        </w:rPr>
        <w:t>-</w:t>
      </w:r>
      <w:r>
        <w:rPr>
          <w:rFonts w:ascii="Arial" w:hAnsi="Arial" w:cs="Arial"/>
          <w:b/>
          <w:sz w:val="36"/>
          <w:szCs w:val="36"/>
        </w:rPr>
        <w:t>λες τις δυσκολ</w:t>
      </w:r>
      <w:r w:rsidR="004976A4">
        <w:rPr>
          <w:rFonts w:ascii="Arial" w:hAnsi="Arial" w:cs="Arial"/>
          <w:b/>
          <w:sz w:val="36"/>
          <w:szCs w:val="36"/>
        </w:rPr>
        <w:t>ίες όμως, η οικονομική δραστηρι</w:t>
      </w:r>
      <w:r>
        <w:rPr>
          <w:rFonts w:ascii="Arial" w:hAnsi="Arial" w:cs="Arial"/>
          <w:b/>
          <w:sz w:val="36"/>
          <w:szCs w:val="36"/>
        </w:rPr>
        <w:t xml:space="preserve">ότητα των Ελλήνων ήταν τόσο ανεπτυγμένη, ώστε γίνονταν εξαγωγές π.χ. σιταριού η καπνών της Ξάνθης. </w:t>
      </w:r>
      <w:r>
        <w:rPr>
          <w:rFonts w:ascii="Arial" w:hAnsi="Arial" w:cs="Arial"/>
          <w:b/>
          <w:sz w:val="36"/>
          <w:szCs w:val="36"/>
        </w:rPr>
        <w:tab/>
      </w:r>
      <w:r w:rsidR="004976A4" w:rsidRPr="00620A3B">
        <w:rPr>
          <w:rFonts w:ascii="Arial" w:hAnsi="Arial" w:cs="Arial"/>
          <w:b/>
          <w:sz w:val="36"/>
          <w:szCs w:val="36"/>
        </w:rPr>
        <w:tab/>
      </w:r>
      <w:r>
        <w:rPr>
          <w:rFonts w:ascii="Arial" w:hAnsi="Arial" w:cs="Arial"/>
          <w:b/>
          <w:sz w:val="36"/>
          <w:szCs w:val="36"/>
        </w:rPr>
        <w:t xml:space="preserve">Στη Μικρά Ασία και στον Πόντο, μετά από τις πρώ-τες μεταναστεύσεις Ελλήνων προς τη Ρωσία και στα </w:t>
      </w:r>
      <w:r>
        <w:rPr>
          <w:rFonts w:ascii="Microsoft Sans Serif" w:hAnsi="Microsoft Sans Serif" w:cs="Microsoft Sans Serif"/>
          <w:b/>
          <w:sz w:val="38"/>
          <w:szCs w:val="38"/>
        </w:rPr>
        <w:t>εν</w:t>
      </w:r>
      <w:r w:rsidR="00687D09" w:rsidRPr="00687D09">
        <w:rPr>
          <w:rFonts w:ascii="Microsoft Sans Serif" w:hAnsi="Microsoft Sans Serif" w:cs="Microsoft Sans Serif"/>
          <w:b/>
          <w:sz w:val="38"/>
          <w:szCs w:val="38"/>
        </w:rPr>
        <w:t>-</w:t>
      </w:r>
      <w:r>
        <w:rPr>
          <w:rFonts w:ascii="Microsoft Sans Serif" w:hAnsi="Microsoft Sans Serif" w:cs="Microsoft Sans Serif"/>
          <w:b/>
          <w:sz w:val="38"/>
          <w:szCs w:val="38"/>
        </w:rPr>
        <w:t>δότερα</w:t>
      </w:r>
      <w:r>
        <w:rPr>
          <w:rFonts w:ascii="Arial" w:hAnsi="Arial" w:cs="Arial"/>
          <w:b/>
          <w:sz w:val="36"/>
          <w:szCs w:val="36"/>
        </w:rPr>
        <w:t xml:space="preserve"> της </w:t>
      </w:r>
      <w:r>
        <w:rPr>
          <w:rFonts w:ascii="Microsoft Sans Serif" w:hAnsi="Microsoft Sans Serif" w:cs="Microsoft Sans Serif"/>
          <w:b/>
          <w:sz w:val="38"/>
          <w:szCs w:val="38"/>
        </w:rPr>
        <w:t>Ανατολίας</w:t>
      </w:r>
      <w:r w:rsidR="00687D09">
        <w:rPr>
          <w:rFonts w:ascii="Arial" w:hAnsi="Arial" w:cs="Arial"/>
          <w:b/>
          <w:sz w:val="36"/>
          <w:szCs w:val="36"/>
        </w:rPr>
        <w:t>, ο ελληνικός πληθυσμός αυξή</w:t>
      </w:r>
      <w:r>
        <w:rPr>
          <w:rFonts w:ascii="Arial" w:hAnsi="Arial" w:cs="Arial"/>
          <w:b/>
          <w:sz w:val="36"/>
          <w:szCs w:val="36"/>
        </w:rPr>
        <w:t>θη</w:t>
      </w:r>
      <w:r w:rsidR="00687D09" w:rsidRPr="00687D09">
        <w:rPr>
          <w:rFonts w:ascii="Arial" w:hAnsi="Arial" w:cs="Arial"/>
          <w:b/>
          <w:sz w:val="36"/>
          <w:szCs w:val="36"/>
        </w:rPr>
        <w:t>-</w:t>
      </w:r>
      <w:r>
        <w:rPr>
          <w:rFonts w:ascii="Arial" w:hAnsi="Arial" w:cs="Arial"/>
          <w:b/>
          <w:sz w:val="36"/>
          <w:szCs w:val="36"/>
        </w:rPr>
        <w:t>κε κατά πολύ. Την</w:t>
      </w:r>
      <w:r w:rsidR="00687D09">
        <w:rPr>
          <w:rFonts w:ascii="Arial" w:hAnsi="Arial" w:cs="Arial"/>
          <w:b/>
          <w:sz w:val="36"/>
          <w:szCs w:val="36"/>
        </w:rPr>
        <w:t xml:space="preserve"> ίδια εποχή πήρε μεγάλες διαστά</w:t>
      </w:r>
      <w:r>
        <w:rPr>
          <w:rFonts w:ascii="Arial" w:hAnsi="Arial" w:cs="Arial"/>
          <w:b/>
          <w:sz w:val="36"/>
          <w:szCs w:val="36"/>
        </w:rPr>
        <w:t>σεις το ζήτημα των κρυπτοχριστιανών (κλωστών). Πρόκειται για Χριστιανούς που μόνο φαινομενικά είχαν α</w:t>
      </w:r>
      <w:r w:rsidR="00687D09">
        <w:rPr>
          <w:rFonts w:ascii="Arial" w:hAnsi="Arial" w:cs="Arial"/>
          <w:b/>
          <w:sz w:val="36"/>
          <w:szCs w:val="36"/>
        </w:rPr>
        <w:t>π</w:t>
      </w:r>
      <w:r w:rsidR="00687D09">
        <w:rPr>
          <w:rFonts w:ascii="Arial" w:hAnsi="Arial" w:cs="Arial"/>
          <w:b/>
          <w:sz w:val="36"/>
          <w:szCs w:val="36"/>
          <w:lang w:val="en-US"/>
        </w:rPr>
        <w:t>o</w:t>
      </w:r>
      <w:r>
        <w:rPr>
          <w:rFonts w:ascii="Arial" w:hAnsi="Arial" w:cs="Arial"/>
          <w:b/>
          <w:sz w:val="36"/>
          <w:szCs w:val="36"/>
        </w:rPr>
        <w:t>δεχθεί τη μουσουλμανική θρησκεία. Οι Έλληνες της περιοχής διακρίθηκαν στο εμπόριο και τη ναυτιλία. Καλλιέργησαν επί</w:t>
      </w:r>
      <w:r w:rsidR="00687D09">
        <w:rPr>
          <w:rFonts w:ascii="Arial" w:hAnsi="Arial" w:cs="Arial"/>
          <w:b/>
          <w:sz w:val="36"/>
          <w:szCs w:val="36"/>
        </w:rPr>
        <w:t>σης για αιώνες τα γράμματα ιδρύ</w:t>
      </w:r>
      <w:r>
        <w:rPr>
          <w:rFonts w:ascii="Arial" w:hAnsi="Arial" w:cs="Arial"/>
          <w:b/>
          <w:sz w:val="36"/>
          <w:szCs w:val="36"/>
        </w:rPr>
        <w:t>οντας ξακουστά σχολεία, όπως η Ευ</w:t>
      </w:r>
      <w:r w:rsidR="0060668E">
        <w:rPr>
          <w:rFonts w:ascii="Arial" w:hAnsi="Arial" w:cs="Arial"/>
          <w:b/>
          <w:noProof/>
          <w:sz w:val="36"/>
          <w:szCs w:val="36"/>
        </w:rPr>
        <w:pict w14:anchorId="1E793301">
          <v:shape id="_x0000_s4502" type="#_x0000_t202" style="position:absolute;margin-left:0;margin-top:785.3pt;width:99.2pt;height:28.35pt;z-index:25340313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14:paraId="6EACB572" w14:textId="77777777" w:rsidR="00AB04A1" w:rsidRPr="00432B70" w:rsidRDefault="00AB04A1" w:rsidP="003C20A5">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7</w:t>
                  </w:r>
                  <w:r w:rsidRPr="00432B70">
                    <w:rPr>
                      <w:rFonts w:ascii="Arial" w:hAnsi="Arial"/>
                      <w:b/>
                      <w:sz w:val="36"/>
                      <w:szCs w:val="36"/>
                    </w:rPr>
                    <w:t xml:space="preserve"> / </w:t>
                  </w:r>
                  <w:r>
                    <w:rPr>
                      <w:rFonts w:ascii="Arial" w:hAnsi="Arial"/>
                      <w:b/>
                      <w:sz w:val="36"/>
                      <w:szCs w:val="36"/>
                      <w:lang w:val="en-US"/>
                    </w:rPr>
                    <w:t>167</w:t>
                  </w:r>
                </w:p>
              </w:txbxContent>
            </v:textbox>
            <w10:wrap anchorx="page" anchory="margin"/>
          </v:shape>
        </w:pict>
      </w:r>
      <w:r>
        <w:rPr>
          <w:rFonts w:ascii="Arial" w:hAnsi="Arial" w:cs="Arial"/>
          <w:b/>
          <w:sz w:val="36"/>
          <w:szCs w:val="36"/>
        </w:rPr>
        <w:t xml:space="preserve">αγγελική Σχολή της Σμύρνης και το Φροντιστήριο της Τραπεζούντας και εκδίδοντας εφημερίδες ή βιβλία. </w:t>
      </w:r>
      <w:r>
        <w:rPr>
          <w:rFonts w:ascii="Arial" w:hAnsi="Arial" w:cs="Arial"/>
          <w:b/>
          <w:sz w:val="36"/>
          <w:szCs w:val="36"/>
        </w:rPr>
        <w:tab/>
      </w:r>
      <w:r>
        <w:rPr>
          <w:rFonts w:ascii="Arial" w:hAnsi="Arial" w:cs="Arial"/>
          <w:b/>
          <w:sz w:val="36"/>
          <w:szCs w:val="36"/>
        </w:rPr>
        <w:tab/>
      </w:r>
      <w:r>
        <w:rPr>
          <w:rFonts w:ascii="Arial" w:hAnsi="Arial" w:cs="Arial"/>
          <w:b/>
          <w:sz w:val="36"/>
          <w:szCs w:val="36"/>
        </w:rPr>
        <w:tab/>
      </w:r>
      <w:r>
        <w:rPr>
          <w:rFonts w:ascii="Arial" w:hAnsi="Arial" w:cs="Arial"/>
          <w:b/>
          <w:sz w:val="36"/>
          <w:szCs w:val="36"/>
        </w:rPr>
        <w:tab/>
      </w:r>
      <w:r>
        <w:rPr>
          <w:rFonts w:ascii="Arial" w:hAnsi="Arial" w:cs="Arial"/>
          <w:b/>
          <w:sz w:val="36"/>
          <w:szCs w:val="36"/>
        </w:rPr>
        <w:tab/>
      </w:r>
      <w:r>
        <w:rPr>
          <w:rFonts w:ascii="Arial" w:hAnsi="Arial" w:cs="Arial"/>
          <w:b/>
          <w:sz w:val="36"/>
          <w:szCs w:val="36"/>
        </w:rPr>
        <w:tab/>
      </w:r>
      <w:r>
        <w:rPr>
          <w:rFonts w:ascii="Arial" w:hAnsi="Arial" w:cs="Arial"/>
          <w:b/>
          <w:sz w:val="36"/>
          <w:szCs w:val="36"/>
        </w:rPr>
        <w:tab/>
      </w:r>
      <w:r w:rsidR="00687D09" w:rsidRPr="002E2E3B">
        <w:rPr>
          <w:rFonts w:ascii="Arial" w:hAnsi="Arial" w:cs="Arial"/>
          <w:b/>
          <w:sz w:val="36"/>
          <w:szCs w:val="36"/>
        </w:rPr>
        <w:tab/>
      </w:r>
      <w:r>
        <w:rPr>
          <w:rFonts w:ascii="Arial" w:hAnsi="Arial" w:cs="Arial"/>
          <w:b/>
          <w:sz w:val="36"/>
          <w:szCs w:val="36"/>
        </w:rPr>
        <w:t>Αλλά και οι Έλληνες που ζούσαν στην περιοχή της Καππαδοκίας προόδευσαν, παρά τη γεωγραφική τους απομόνωση και τη βαριά φορολογία. Επίσης αρκετά βιβλία τυπώθηκαν στα καραμανλίδικα, στην τουρκική δηλαδή γλώσσα αλλά με ελληνικούς χαρακτήρες.</w:t>
      </w:r>
    </w:p>
    <w:p w14:paraId="3E0CBD00" w14:textId="77777777" w:rsidR="00157EA0" w:rsidRPr="00E20FC3" w:rsidRDefault="0060668E" w:rsidP="002E2E3B">
      <w:pPr>
        <w:shd w:val="clear" w:color="auto" w:fill="FFFF99"/>
        <w:spacing w:line="240" w:lineRule="auto"/>
        <w:ind w:firstLine="1080"/>
        <w:rPr>
          <w:rFonts w:ascii="Tahoma" w:hAnsi="Tahoma" w:cs="Tahoma"/>
          <w:b/>
          <w:color w:val="C00000"/>
          <w:sz w:val="36"/>
          <w:szCs w:val="36"/>
        </w:rPr>
      </w:pPr>
      <w:r>
        <w:rPr>
          <w:rFonts w:ascii="Arial" w:hAnsi="Arial" w:cs="Arial"/>
          <w:b/>
          <w:noProof/>
          <w:sz w:val="36"/>
          <w:szCs w:val="36"/>
          <w:lang w:eastAsia="el-GR"/>
        </w:rPr>
        <w:pict w14:anchorId="2AA6779E">
          <v:group id="Group 126" o:spid="_x0000_s1886" style="position:absolute;left:0;text-align:left;margin-left:6.8pt;margin-top:1.45pt;width:19pt;height:22.7pt;z-index:251698176" coordorigin="2965,5023" coordsize="2221,2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">
            <v:shape id="Freeform 3" o:spid="_x0000_s1907" style="position:absolute;left:2965;top:5234;width:2119;height:1900;visibility:visible;mso-wrap-style:square;v-text-anchor:top" coordsize="2119,1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8MoTcMA&#10;AADcAAAADwAAAGRycy9kb3ducmV2LnhtbERPTWvCQBC9F/wPywi91Y1Kq0RXEVGoObXqweOYnWZD&#10;s7Mhu5rk33cFobd5vM9ZrjtbiTs1vnSsYDxKQBDnTpdcKDif9m9zED4ga6wck4KePKxXg5clptq1&#10;/E33YyhEDGGfogITQp1K6XNDFv3I1cSR+3GNxRBhU0jdYBvDbSUnSfIhLZYcGwzWtDWU/x5vVsHu&#10;cvO769fs0L+3WZ9lh6nJq6lSr8NuswARqAv/4qf7U8f5kxk8nokXyN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8MoTcMAAADcAAAADwAAAAAAAAAAAAAAAACYAgAAZHJzL2Rv&#10;d25yZXYueG1sUEsFBgAAAAAEAAQA9QAAAIgDAAAAAA==&#10;" path="m,1051r1529,849l1792,1621r157,-141l2014,1196,2119,923,536,,672,441,446,803,,1051xe" fillcolor="black" strokeweight="1.5pt">
              <v:path arrowok="t" o:connecttype="custom" o:connectlocs="0,1051;1529,1900;1792,1621;1949,1480;2014,1196;2119,923;536,0;672,441;446,803;0,1051" o:connectangles="0,0,0,0,0,0,0,0,0,0"/>
            </v:shape>
            <v:group id="Group 4" o:spid="_x0000_s1887" style="position:absolute;left:2831;top:5347;width:2680;height:2031;rotation:3981388fd" coordorigin="7144,1787" coordsize="2990,22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p/lccQAAADcAAAA&#10;DwAAAAAAAAAAAAAAAACqAgAAZHJzL2Rvd25yZXYueG1sUEsFBgAAAAAEAAQA+gAAAJsDAAAAAA==&#10;">
              <o:lock v:ext="edit" aspectratio="t"/>
              <v:group id="Group 5" o:spid="_x0000_s1903" style="position:absolute;left:7182;top:2933;width:773;height:1114" coordorigin="7182,2933" coordsize="773,11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JFLb6HCAAAA3AAAAA8A&#10;AAAAAAAAAAAAAAAAqgIAAGRycy9kb3ducmV2LnhtbFBLBQYAAAAABAAEAPoAAACZAwAAAAA=&#10;">
                <o:lock v:ext="edit" aspectratio="t"/>
                <v:shape id="AutoShape 6" o:spid="_x0000_s1906" type="#_x0000_t32" style="position:absolute;left:7182;top:2933;width:492;height:15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pOGMQAAADcAAAADwAAAGRycy9kb3ducmV2LnhtbESPT2vDMAzF74N9B6NBb6uzFUbJ4pZm&#10;MOilh/659CZiJQ6N5Sz2kuzbV4fCbhLv6b2fiu3sOzXSENvABt6WGSjiKtiWGwOX8/frGlRMyBa7&#10;wGTgjyJsN89PBeY2THyk8ZQaJSEcczTgUupzrWPlyGNchp5YtDoMHpOsQ6PtgJOE+06/Z9mH9tiy&#10;NDjs6ctRdTv9egO+t/7nEJy93tpVV9K+3pXZaMziZd59gko0p3/z43pvBX8l+PKMTKA3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9Ok4YxAAAANwAAAAPAAAAAAAAAAAA&#10;AAAAAKECAABkcnMvZG93bnJldi54bWxQSwUGAAAAAAQABAD5AAAAkgMAAAAA&#10;" strokeweight="1.5pt">
                  <o:lock v:ext="edit" aspectratio="t"/>
                </v:shape>
                <v:shape id="AutoShape 7" o:spid="_x0000_s1905" type="#_x0000_t32" style="position:absolute;left:7674;top:3084;width:281;height:44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nbrg70AAADcAAAADwAAAGRycy9kb3ducmV2LnhtbERPvQrCMBDeBd8hnOCmqQoi1SgqCC4O&#10;/ixuR3M2xeZSm1jr2xtBcLuP7/cWq9aWoqHaF44VjIYJCOLM6YJzBZfzbjAD4QOyxtIxKXiTh9Wy&#10;21lgqt2Lj9ScQi5iCPsUFZgQqlRKnxmy6IeuIo7czdUWQ4R1LnWNrxhuSzlOkqm0WHBsMFjR1lB2&#10;Pz2tAltp+zg4o6/3YlJuaH9bb5JGqX6vXc9BBGrDX/xz73WcPxnB95l4gVx+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J264O9AAAA3AAAAA8AAAAAAAAAAAAAAAAAoQIA&#10;AGRycy9kb3ducmV2LnhtbFBLBQYAAAAABAAEAPkAAACLAwAAAAA=&#10;" strokeweight="1.5pt">
                  <o:lock v:ext="edit" aspectratio="t"/>
                </v:shape>
                <v:shape id="AutoShape 8" o:spid="_x0000_s1904" type="#_x0000_t32" style="position:absolute;left:7914;top:3529;width:41;height:518;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34YicEAAADcAAAADwAAAGRycy9kb3ducmV2LnhtbERPTWuDQBC9F/oflin01qxRSILNGkqh&#10;wWtNINfBnbq27qy6q7H/vlsI5DaP9zn7w2I7MdPoW8cK1qsEBHHtdMuNgvPp42UHwgdkjZ1jUvBL&#10;Hg7F48Mec+2u/ElzFRoRQ9jnqMCE0OdS+tqQRb9yPXHkvtxoMUQ4NlKPeI3htpNpkmykxZZjg8Ge&#10;3g3VP9VkFWTn7+GUXLbry3EwwxEnX1bDTqnnp+XtFUSgJdzFN3ep4/wshf9n4gWy+A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ffhiJwQAAANwAAAAPAAAAAAAAAAAAAAAA&#10;AKECAABkcnMvZG93bnJldi54bWxQSwUGAAAAAAQABAD5AAAAjwMAAAAA&#10;" strokeweight="1.5pt">
                  <o:lock v:ext="edit" aspectratio="t"/>
                </v:shape>
              </v:group>
              <v:oval id="Oval 9" o:spid="_x0000_s1902" style="position:absolute;left:7435;top:3284;width:227;height:454;rotation:-1861222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izz8EA&#10;AADcAAAADwAAAGRycy9kb3ducmV2LnhtbERPTYvCMBC9C/sfwgheZE1XQdxqlFJYEFkEqwePQzO2&#10;xWYSmqzWf28WBG/zeJ+z2vSmFTfqfGNZwdckAUFcWt1wpeB0/PlcgPABWWNrmRQ8yMNm/TFYYart&#10;nQ90K0IlYgj7FBXUIbhUSl/WZNBPrCOO3MV2BkOEXSV1h/cYblo5TZK5NNhwbKjRUV5TeS3+jIJr&#10;ZvLs24xxXubn3e+F3D7TTqnRsM+WIAL14S1+ubc6zp/N4P+ZeIFcP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Zos8/BAAAA3AAAAA8AAAAAAAAAAAAAAAAAmAIAAGRycy9kb3du&#10;cmV2LnhtbFBLBQYAAAAABAAEAPUAAACGAwAAAAA=&#10;" fillcolor="black" strokeweight="1.5pt">
                <o:lock v:ext="edit" aspectratio="t"/>
              </v:oval>
              <v:group id="Group 10" o:spid="_x0000_s1895" style="position:absolute;left:8734;top:1787;width:1400;height:1351" coordorigin="8734,1787" coordsize="1400,13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NW4sQAAADcAAAA&#10;DwAAAAAAAAAAAAAAAACqAgAAZHJzL2Rvd25yZXYueG1sUEsFBgAAAAAEAAQA+gAAAJsDAAAAAA==&#10;">
                <o:lock v:ext="edit" aspectratio="t"/>
                <v:shape id="Arc 11" o:spid="_x0000_s1901" style="position:absolute;left:8734;top:1945;width:360;height:540;rotation:1840849fd;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9eGrsQA&#10;AADcAAAADwAAAGRycy9kb3ducmV2LnhtbERP32vCMBB+F/wfwgm+aepkQzqj6EA2GAxWu7HHszmb&#10;YnPpmqx2++sXQfDtPr6ft1z3thYdtb5yrGA2TUAQF05XXCrI97vJAoQPyBprx6TglzysV8PBElPt&#10;zvxOXRZKEUPYp6jAhNCkUvrCkEU/dQ1x5I6utRgibEupWzzHcFvLuyR5kBYrjg0GG3oyVJyyH6ug&#10;09vmo8yq7+fPPM++zFv9d3jdKTUe9ZtHEIH6cBNf3S86zp/fw+WZeIF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fXhq7EAAAA3AAAAA8AAAAAAAAAAAAAAAAAmAIAAGRycy9k&#10;b3ducmV2LnhtbFBLBQYAAAAABAAEAPUAAACJAwAAAAA=&#10;" adj="0,,0" path="m-1,nfc5304,,10423,1951,14380,5483em-1,nsc5304,,10423,1951,14380,5483l,21600,-1,xe" filled="f" strokeweight="1.5pt">
                  <v:stroke joinstyle="round"/>
                  <v:formulas/>
                  <v:path arrowok="t" o:extrusionok="f" o:connecttype="custom" o:connectlocs="0,0;360,137;0,540" o:connectangles="0,0,0"/>
                  <o:lock v:ext="edit" aspectratio="t"/>
                </v:shape>
                <v:shape id="Arc 12" o:spid="_x0000_s1900" style="position:absolute;left:8968;top:2239;width:466;height:540;rotation:1840849fd;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YycMUA&#10;AADcAAAADwAAAGRycy9kb3ducmV2LnhtbESPT2sCMRDF74V+hzAFbzVbBbGrUUpB8CBS/1T0NiTj&#10;Zulmsmyiu/32RhC8zfDe782b6bxzlbhSE0rPCj76GQhi7U3JhYL9bvE+BhEissHKMyn4pwDz2evL&#10;FHPjW97QdRsLkUI45KjAxljnUgZtyWHo+5o4aWffOIxpbQppGmxTuKvkIMtG0mHJ6YLFmr4t6b/t&#10;xaUap8/dsV3/starrv65HOxxs7BK9d66rwmISF18mh/00iRuOIL7M2kCOb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ZjJwxQAAANwAAAAPAAAAAAAAAAAAAAAAAJgCAABkcnMv&#10;ZG93bnJldi54bWxQSwUGAAAAAAQABAD1AAAAigMAAAAA&#10;" adj="0,,0" path="m-1,nfc7664,,14754,4061,18631,10672em-1,nsc7664,,14754,4061,18631,10672l,21600,-1,xe" filled="f" strokeweight="1.5pt">
                  <v:stroke joinstyle="round"/>
                  <v:formulas/>
                  <v:path arrowok="t" o:extrusionok="f" o:connecttype="custom" o:connectlocs="0,0;466,267;0,540" o:connectangles="0,0,0"/>
                  <o:lock v:ext="edit" aspectratio="t"/>
                </v:shape>
                <v:shape id="Arc 13" o:spid="_x0000_s1899" style="position:absolute;left:9174;top:2688;width:360;height:540;rotation:3067297fd;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4hCcQA&#10;AADcAAAADwAAAGRycy9kb3ducmV2LnhtbERP22rCQBB9L/gPywi+1Y0tWI2uUgqtIlTwAvo4ZCcX&#10;zc6G7JrEv3cLBd/mcK4zX3amFA3VrrCsYDSMQBAnVhecKTgevl8nIJxH1lhaJgV3crBc9F7mGGvb&#10;8o6avc9ECGEXo4Lc+yqW0iU5GXRDWxEHLrW1QR9gnUldYxvCTSnfomgsDRYcGnKs6Cun5Lq/GQXj&#10;c7FJt1G72qW/1+Np9XNopqeLUoN+9zkD4anzT/G/e63D/PcP+HsmXCA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GOIQnEAAAA3AAAAA8AAAAAAAAAAAAAAAAAmAIAAGRycy9k&#10;b3ducmV2LnhtbFBLBQYAAAAABAAEAPUAAACJAwAAAAA=&#10;" adj="0,,0" path="m-1,nfc5304,,10423,1951,14380,5483em-1,nsc5304,,10423,1951,14380,5483l,21600,-1,xe" filled="f" strokeweight="1.5pt">
                  <v:stroke joinstyle="round"/>
                  <v:formulas/>
                  <v:path arrowok="t" o:extrusionok="f" o:connecttype="custom" o:connectlocs="0,0;360,137;0,540" o:connectangles="0,0,0"/>
                  <o:lock v:ext="edit" aspectratio="t"/>
                </v:shape>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14" o:spid="_x0000_s1898" type="#_x0000_t5" style="position:absolute;left:9773;top:1825;width:360;height:283;rotation:-4000733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tgi8QA&#10;AADcAAAADwAAAGRycy9kb3ducmV2LnhtbESPQWvCQBCF74X+h2UK3upuLUibuopUpJ4Eo4Ueh+yY&#10;BLOzMbvG+O+dg9DbDO/Ne9/MFoNvVE9drANbeBsbUMRFcDWXFg779esHqJiQHTaBycKNIizmz08z&#10;zFy48o76PJVKQjhmaKFKqc20jkVFHuM4tMSiHUPnMcnaldp1eJVw3+iJMVPtsWZpqLCl74qKU37x&#10;FtbT8yo3n2gO9Ps3bH/Ox0l/660dvQzLL1CJhvRvflxvnOC/C608IxPo+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grYIvEAAAA3AAAAA8AAAAAAAAAAAAAAAAAmAIAAGRycy9k&#10;b3ducmV2LnhtbFBLBQYAAAAABAAEAPUAAACJAwAAAAA=&#10;" fillcolor="black" strokeweight="1.5pt">
                  <o:lock v:ext="edit" aspectratio="t"/>
                </v:shape>
                <v:shape id="AutoShape 15" o:spid="_x0000_s1897" type="#_x0000_t32" style="position:absolute;left:8883;top:1905;width:1251;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ADnhb8AAADcAAAADwAAAGRycy9kb3ducmV2LnhtbERPy6rCMBDdC/5DGOHubOoVRKtRVLjg&#10;xoWPjbuhGZtiM6lNbq1/bwTB3RzOcxarzlaipcaXjhWMkhQEce50yYWC8+lvOAXhA7LGyjEpeJKH&#10;1bLfW2Cm3YMP1B5DIWII+wwVmBDqTEqfG7LoE1cTR+7qGoshwqaQusFHDLeV/E3TibRYcmwwWNPW&#10;UH47/lsFttb2vndGX27luNrQ7rrepK1SP4NuPQcRqAtf8ce903H+eAbvZ+IFcvkC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bADnhb8AAADcAAAADwAAAAAAAAAAAAAAAACh&#10;AgAAZHJzL2Rvd25yZXYueG1sUEsFBgAAAAAEAAQA+QAAAI0DAAAAAA==&#10;" strokeweight="1.5pt">
                  <o:lock v:ext="edit" aspectratio="t"/>
                </v:shape>
                <v:shape id="AutoShape 16" o:spid="_x0000_s1896" type="#_x0000_t32" style="position:absolute;left:9570;top:1905;width:564;height:1101;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OZQGMMAAADcAAAADwAAAGRycy9kb3ducmV2LnhtbESPQW/CMAyF70j7D5En7QYpbAJUCGhC&#10;GuK6gsTVakxT1jhtE6D79/NhEjdb7/m9z+vt4Bt1pz7WgQ1MJxko4jLYmisDp+PXeAkqJmSLTWAy&#10;8EsRtpuX0RpzGx78TfciVUpCOOZowKXU5lrH0pHHOAktsWiX0HtMsvaVtj0+JNw3epZlc+2xZmlw&#10;2NLOUflT3LyB99O1O2bnxfS871y3x1s8FN3SmLfX4XMFKtGQnub/64MV/A/Bl2dkAr35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jmUBjDAAAA3AAAAA8AAAAAAAAAAAAA&#10;AAAAoQIAAGRycy9kb3ducmV2LnhtbFBLBQYAAAAABAAEAPkAAACRAwAAAAA=&#10;" strokeweight="1.5pt">
                  <o:lock v:ext="edit" aspectratio="t"/>
                </v:shape>
              </v:group>
              <v:shape id="AutoShape 17" o:spid="_x0000_s1894" type="#_x0000_t32" style="position:absolute;left:7182;top:1905;width:1701;height:1020;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6r1g8AAAADcAAAADwAAAGRycy9kb3ducmV2LnhtbERPTYvCMBC9L/gfwgje1rS6rFKNIoLi&#10;davgdWjGptpM2iZq999vBGFv83ifs1z3thYP6nzlWEE6TkAQF05XXCo4HXefcxA+IGusHZOCX/Kw&#10;Xg0+lphp9+QfeuShFDGEfYYKTAhNJqUvDFn0Y9cQR+7iOoshwq6UusNnDLe1nCTJt7RYcWww2NDW&#10;UHHL71bB9HRtj8l5lp73rWn3ePeHvJ0rNRr2mwWIQH34F7/dBx3nf6XweiZeIFd/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Leq9YPAAAAA3AAAAA8AAAAAAAAAAAAAAAAA&#10;oQIAAGRycy9kb3ducmV2LnhtbFBLBQYAAAAABAAEAPkAAACOAwAAAAA=&#10;" strokeweight="1.5pt">
                <o:lock v:ext="edit" aspectratio="t"/>
              </v:shape>
              <v:shape id="AutoShape 18" o:spid="_x0000_s1893" type="#_x0000_t32" style="position:absolute;left:7674;top:2166;width:1474;height:907;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CDR0sIAAADcAAAADwAAAGRycy9kb3ducmV2LnhtbERPTWvCQBC9F/wPywi96cagIqmrqCD0&#10;YtWYQ4/D7jRJzc6G7Krpv3cLhd7m8T5nue5tI+7U+dqxgsk4AUGsnam5VFBc9qMFCB+QDTaOScEP&#10;eVivBi9LzIx78JnueShFDGGfoYIqhDaT0uuKLPqxa4kj9+U6iyHCrpSmw0cMt41Mk2QuLdYcGyps&#10;aVeRvuY3q+D0oee93X5+H3Cm04OZFcfttFDqddhv3kAE6sO/+M/9buL8aQq/z8QL5OoJ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CDR0sIAAADcAAAADwAAAAAAAAAAAAAA&#10;AAChAgAAZHJzL2Rvd25yZXYueG1sUEsFBgAAAAAEAAQA+QAAAJADAAAAAA==&#10;" strokecolor="white" strokeweight="2pt">
                <o:lock v:ext="edit" aspectratio="t"/>
              </v:shape>
              <v:shape id="AutoShape 19" o:spid="_x0000_s1892" type="#_x0000_t32" style="position:absolute;left:7955;top:2622;width:1474;height:907;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2x0ScIAAADcAAAADwAAAGRycy9kb3ducmV2LnhtbERPS4vCMBC+L/gfwgje1tQnUo2igrAX&#10;d3304HFIxrbaTEoTtfvvNwsLe5uP7zmLVWsr8aTGl44VDPoJCGLtTMm5guy8e5+B8AHZYOWYFHyT&#10;h9Wy87bA1LgXH+l5CrmIIexTVFCEUKdSel2QRd93NXHkrq6xGCJscmkafMVwW8lhkkylxZJjQ4E1&#10;bQvS99PDKjh86mlrN5fbHid6uDeT7GszzpTqddv1HESgNvyL/9wfJs4fj+D3mXiBXP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22x0ScIAAADcAAAADwAAAAAAAAAAAAAA&#10;AAChAgAAZHJzL2Rvd25yZXYueG1sUEsFBgAAAAAEAAQA+QAAAJADAAAAAA==&#10;" strokecolor="white" strokeweight="2pt">
                <o:lock v:ext="edit" aspectratio="t"/>
              </v:shape>
              <v:shape id="AutoShape 20" o:spid="_x0000_s1891" type="#_x0000_t32" style="position:absolute;left:7914;top:3006;width:1656;height:1041;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91WG8IAAADcAAAADwAAAGRycy9kb3ducmV2LnhtbERPTWvDMAy9F/YfjAa7NU7aspWsbhmF&#10;ll6XBnIVsRZni+Ukdtrs38+DwW56vE/tDrPtxI1G3zpWkCUpCOLa6ZYbBeX1tNyC8AFZY+eYFHyT&#10;h8P+YbHDXLs7v9OtCI2IIexzVGBC6HMpfW3Iok9cTxy5DzdaDBGOjdQj3mO47eQqTZ+lxZZjg8Ge&#10;jobqr2KyCtbl53BNq5esOg9mOOPkL8WwVerpcX57BRFoDv/iP/dFx/mbDfw+Ey+Q+x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91WG8IAAADcAAAADwAAAAAAAAAAAAAA&#10;AAChAgAAZHJzL2Rvd25yZXYueG1sUEsFBgAAAAAEAAQA+QAAAJADAAAAAA==&#10;" strokeweight="1.5pt">
                <o:lock v:ext="edit" aspectratio="t"/>
              </v:shape>
              <v:shape id="AutoShape 21" o:spid="_x0000_s1890" type="#_x0000_t32" style="position:absolute;left:7401;top:3915;width:510;height:113;rotation:3;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N1DgMMAAADcAAAADwAAAGRycy9kb3ducmV2LnhtbERP3WrCMBS+F/YO4Qy8s+mkiuuMooJM&#10;mG7M7QHOmmNTbE5Kk9n69osg7O58fL9nvuxtLS7U+sqxgqckBUFcOF1xqeD7azuagfABWWPtmBRc&#10;ycNy8TCYY65dx590OYZSxBD2OSowITS5lL4wZNEnriGO3Mm1FkOEbSl1i10Mt7Ucp+lUWqw4Nhhs&#10;aGOoOB9/rYL9iWfmddVlxq0PmXufvD1/1D9KDR/71QuIQH34F9/dOx3nZxO4PRMvkIs/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zdQ4DDAAAA3AAAAA8AAAAAAAAAAAAA&#10;AAAAoQIAAGRycy9kb3ducmV2LnhtbFBLBQYAAAAABAAEAPkAAACRAwAAAAA=&#10;" strokeweight="1.5pt">
                <o:lock v:ext="edit" aspectratio="t"/>
              </v:shape>
              <v:shape id="AutoShape 22" o:spid="_x0000_s1889" type="#_x0000_t32" style="position:absolute;left:7144;top:3448;width:271;height:453;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MqzesIAAADcAAAADwAAAGRycy9kb3ducmV2LnhtbERPTUsDMRC9C/6HMII3O2uRRbZNSymI&#10;Igq12kNvw2a6WbqZLEncrv/eFAq9zeN9znw5uk4NHGLrRcPjpADFUnvTSqPh5/vl4RlUTCSGOi+s&#10;4Y8jLBe3N3OqjD/JFw/b1KgcIrEiDTalvkKMtWVHceJ7lswdfHCUMgwNmkCnHO46nBZFiY5ayQ2W&#10;el5bro/bX6eBPtFuile776fvYbAfe9yViFrf342rGajEY7qKL+43k+c/lXB+Jl+Ai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MqzesIAAADcAAAADwAAAAAAAAAAAAAA&#10;AAChAgAAZHJzL2Rvd25yZXYueG1sUEsFBgAAAAAEAAQA+QAAAJADAAAAAA==&#10;" strokeweight="1.5pt">
                <o:lock v:ext="edit" aspectratio="t"/>
              </v:shape>
              <v:shape id="AutoShape 23" o:spid="_x0000_s1888" type="#_x0000_t32" style="position:absolute;left:7144;top:2921;width:40;height:527;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w/IbL8AAADcAAAADwAAAGRycy9kb3ducmV2LnhtbERPTYvCMBC9L/gfwgje1lRdVLpGEUHx&#10;ulXwOjSzTbWZtE3U+u+NIHibx/ucxaqzlbhR60vHCkbDBARx7nTJhYLjYfs9B+EDssbKMSl4kIfV&#10;sve1wFS7O//RLQuFiCHsU1RgQqhTKX1uyKIfupo4cv+utRgibAupW7zHcFvJcZJMpcWSY4PBmjaG&#10;8kt2tQomx3NzSE6z0WnXmGaHV7/PmrlSg363/gURqAsf8du913H+zwxez8QL5PIJ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Vw/IbL8AAADcAAAADwAAAAAAAAAAAAAAAACh&#10;AgAAZHJzL2Rvd25yZXYueG1sUEsFBgAAAAAEAAQA+QAAAI0DAAAAAA==&#10;" strokeweight="1.5pt">
                <o:lock v:ext="edit" aspectratio="t"/>
              </v:shape>
            </v:group>
          </v:group>
        </w:pict>
      </w:r>
      <w:r w:rsidR="00157EA0" w:rsidRPr="004F7735">
        <w:rPr>
          <w:rFonts w:ascii="Tahoma" w:hAnsi="Tahoma" w:cs="Tahoma"/>
          <w:b/>
          <w:color w:val="C00000"/>
          <w:sz w:val="36"/>
          <w:szCs w:val="36"/>
        </w:rPr>
        <w:t>Γλωσσάρι</w:t>
      </w:r>
      <w:r w:rsidR="00537A67">
        <w:rPr>
          <w:rFonts w:ascii="Tahoma" w:hAnsi="Tahoma" w:cs="Tahoma"/>
          <w:b/>
          <w:color w:val="C00000"/>
          <w:sz w:val="36"/>
          <w:szCs w:val="36"/>
        </w:rPr>
        <w:t xml:space="preserve">                                                             </w:t>
      </w:r>
      <w:r w:rsidR="00157EA0" w:rsidRPr="00157EA0">
        <w:rPr>
          <w:rFonts w:ascii="Tahoma" w:hAnsi="Tahoma" w:cs="Tahoma"/>
          <w:b/>
          <w:sz w:val="36"/>
          <w:szCs w:val="36"/>
        </w:rPr>
        <w:t>Εποπτεύω:</w:t>
      </w:r>
      <w:r w:rsidR="00537A67">
        <w:rPr>
          <w:rFonts w:ascii="Tahoma" w:hAnsi="Tahoma" w:cs="Tahoma"/>
          <w:b/>
          <w:sz w:val="36"/>
          <w:szCs w:val="36"/>
        </w:rPr>
        <w:t xml:space="preserve"> </w:t>
      </w:r>
      <w:r w:rsidR="00157EA0" w:rsidRPr="00157EA0">
        <w:rPr>
          <w:rFonts w:ascii="Arial" w:hAnsi="Arial" w:cs="Arial"/>
          <w:b/>
          <w:sz w:val="36"/>
          <w:szCs w:val="36"/>
        </w:rPr>
        <w:t>Επιβλέπω.</w:t>
      </w:r>
      <w:r w:rsidR="00537A67">
        <w:rPr>
          <w:rFonts w:ascii="Arial" w:hAnsi="Arial" w:cs="Arial"/>
          <w:b/>
          <w:sz w:val="36"/>
          <w:szCs w:val="36"/>
        </w:rPr>
        <w:t xml:space="preserve">                                                   </w:t>
      </w:r>
      <w:r w:rsidR="00157EA0" w:rsidRPr="00157EA0">
        <w:rPr>
          <w:rFonts w:ascii="Tahoma" w:hAnsi="Tahoma" w:cs="Tahoma"/>
          <w:b/>
          <w:sz w:val="36"/>
          <w:szCs w:val="36"/>
        </w:rPr>
        <w:t>Επιδημία:</w:t>
      </w:r>
      <w:r w:rsidR="00537A67">
        <w:rPr>
          <w:rFonts w:ascii="Tahoma" w:hAnsi="Tahoma" w:cs="Tahoma"/>
          <w:b/>
          <w:sz w:val="36"/>
          <w:szCs w:val="36"/>
        </w:rPr>
        <w:t xml:space="preserve"> </w:t>
      </w:r>
      <w:r w:rsidR="00157EA0" w:rsidRPr="00157EA0">
        <w:rPr>
          <w:rFonts w:ascii="Arial" w:hAnsi="Arial" w:cs="Arial"/>
          <w:b/>
          <w:sz w:val="36"/>
          <w:szCs w:val="36"/>
        </w:rPr>
        <w:t>Η εξάπλωση αρρώστιας σε μια περιοχή σε σύντομο χρονικό διάστημα.</w:t>
      </w:r>
      <w:r w:rsidR="00157EA0" w:rsidRPr="00157EA0">
        <w:rPr>
          <w:rFonts w:ascii="Tahoma" w:hAnsi="Tahoma" w:cs="Tahoma"/>
          <w:b/>
          <w:sz w:val="36"/>
          <w:szCs w:val="36"/>
        </w:rPr>
        <w:t xml:space="preserve">                                </w:t>
      </w:r>
      <w:r w:rsidR="00537A67">
        <w:rPr>
          <w:rFonts w:ascii="Tahoma" w:hAnsi="Tahoma" w:cs="Tahoma"/>
          <w:b/>
          <w:sz w:val="36"/>
          <w:szCs w:val="36"/>
        </w:rPr>
        <w:t xml:space="preserve">                                    </w:t>
      </w:r>
      <w:r w:rsidR="00157EA0" w:rsidRPr="00157EA0">
        <w:rPr>
          <w:rFonts w:ascii="Tahoma" w:hAnsi="Tahoma" w:cs="Tahoma"/>
          <w:b/>
          <w:sz w:val="36"/>
          <w:szCs w:val="36"/>
        </w:rPr>
        <w:t>Ανατολική Ρωμυλία:</w:t>
      </w:r>
      <w:r w:rsidR="00B774E4" w:rsidRPr="00904A4A">
        <w:rPr>
          <w:rFonts w:ascii="Tahoma" w:hAnsi="Tahoma" w:cs="Tahoma"/>
          <w:b/>
          <w:sz w:val="36"/>
          <w:szCs w:val="36"/>
        </w:rPr>
        <w:t xml:space="preserve"> </w:t>
      </w:r>
      <w:r w:rsidR="00157EA0" w:rsidRPr="00157EA0">
        <w:rPr>
          <w:rFonts w:ascii="Arial" w:hAnsi="Arial" w:cs="Arial"/>
          <w:b/>
          <w:sz w:val="36"/>
          <w:szCs w:val="36"/>
        </w:rPr>
        <w:t>Περιοχή στην οποία κατοικούσαν πολλοί Έλληνες. Σήμερα αποτελεί τμήμα της Βουλγα</w:t>
      </w:r>
      <w:r w:rsidR="00537A67">
        <w:rPr>
          <w:rFonts w:ascii="Arial" w:hAnsi="Arial" w:cs="Arial"/>
          <w:b/>
          <w:sz w:val="36"/>
          <w:szCs w:val="36"/>
        </w:rPr>
        <w:t>-</w:t>
      </w:r>
      <w:r w:rsidR="00157EA0" w:rsidRPr="00157EA0">
        <w:rPr>
          <w:rFonts w:ascii="Arial" w:hAnsi="Arial" w:cs="Arial"/>
          <w:b/>
          <w:sz w:val="36"/>
          <w:szCs w:val="36"/>
        </w:rPr>
        <w:t>ρίας.</w:t>
      </w:r>
      <w:r w:rsidR="00157EA0" w:rsidRPr="00157EA0">
        <w:rPr>
          <w:rFonts w:ascii="Tahoma" w:hAnsi="Tahoma" w:cs="Tahoma"/>
          <w:b/>
          <w:sz w:val="36"/>
          <w:szCs w:val="36"/>
        </w:rPr>
        <w:t xml:space="preserve"> </w:t>
      </w:r>
      <w:r w:rsidR="00537A67">
        <w:rPr>
          <w:rFonts w:ascii="Tahoma" w:hAnsi="Tahoma" w:cs="Tahoma"/>
          <w:b/>
          <w:sz w:val="36"/>
          <w:szCs w:val="36"/>
        </w:rPr>
        <w:t xml:space="preserve">                                                                         </w:t>
      </w:r>
      <w:r w:rsidR="00157EA0" w:rsidRPr="00157EA0">
        <w:rPr>
          <w:rFonts w:ascii="Tahoma" w:hAnsi="Tahoma" w:cs="Tahoma"/>
          <w:b/>
          <w:sz w:val="36"/>
          <w:szCs w:val="36"/>
        </w:rPr>
        <w:t>Ενδότερα:</w:t>
      </w:r>
      <w:r w:rsidR="00B774E4" w:rsidRPr="00904A4A">
        <w:rPr>
          <w:rFonts w:ascii="Tahoma" w:hAnsi="Tahoma" w:cs="Tahoma"/>
          <w:b/>
          <w:sz w:val="36"/>
          <w:szCs w:val="36"/>
        </w:rPr>
        <w:t xml:space="preserve"> </w:t>
      </w:r>
      <w:r w:rsidR="00157EA0" w:rsidRPr="00771BD7">
        <w:rPr>
          <w:rFonts w:ascii="Arial" w:hAnsi="Arial" w:cs="Arial"/>
          <w:b/>
          <w:sz w:val="36"/>
          <w:szCs w:val="36"/>
        </w:rPr>
        <w:t>Το εσωτερικό, η ενδοχώρα.</w:t>
      </w:r>
      <w:r w:rsidR="00537A67">
        <w:rPr>
          <w:rFonts w:ascii="Arial" w:hAnsi="Arial" w:cs="Arial"/>
          <w:b/>
          <w:sz w:val="36"/>
          <w:szCs w:val="36"/>
        </w:rPr>
        <w:t xml:space="preserve">                             </w:t>
      </w:r>
      <w:r w:rsidR="00157EA0" w:rsidRPr="00157EA0">
        <w:rPr>
          <w:rFonts w:ascii="Tahoma" w:hAnsi="Tahoma" w:cs="Tahoma"/>
          <w:b/>
          <w:sz w:val="36"/>
          <w:szCs w:val="36"/>
        </w:rPr>
        <w:t>Ανατολία:</w:t>
      </w:r>
      <w:r w:rsidR="00B774E4" w:rsidRPr="00904A4A">
        <w:rPr>
          <w:rFonts w:ascii="Tahoma" w:hAnsi="Tahoma" w:cs="Tahoma"/>
          <w:b/>
          <w:sz w:val="36"/>
          <w:szCs w:val="36"/>
        </w:rPr>
        <w:t xml:space="preserve"> </w:t>
      </w:r>
      <w:r w:rsidR="00157EA0" w:rsidRPr="00771BD7">
        <w:rPr>
          <w:rFonts w:ascii="Arial" w:hAnsi="Arial" w:cs="Arial"/>
          <w:b/>
          <w:sz w:val="36"/>
          <w:szCs w:val="36"/>
        </w:rPr>
        <w:t>Η Μικρά Ασία.</w:t>
      </w:r>
    </w:p>
    <w:p w14:paraId="09BB7701" w14:textId="77777777" w:rsidR="00537A67" w:rsidRPr="00687D09" w:rsidRDefault="0060668E" w:rsidP="00614E4C">
      <w:pPr>
        <w:pBdr>
          <w:top w:val="double" w:sz="12" w:space="1" w:color="984806"/>
          <w:left w:val="double" w:sz="12" w:space="4" w:color="984806"/>
          <w:bottom w:val="double" w:sz="12" w:space="1" w:color="984806"/>
          <w:right w:val="double" w:sz="12" w:space="4" w:color="984806"/>
        </w:pBdr>
        <w:spacing w:line="240" w:lineRule="auto"/>
        <w:rPr>
          <w:rFonts w:ascii="Verdana" w:hAnsi="Verdana" w:cs="Arial"/>
          <w:b/>
          <w:color w:val="984806"/>
          <w:sz w:val="36"/>
          <w:szCs w:val="36"/>
        </w:rPr>
      </w:pPr>
      <w:r>
        <w:rPr>
          <w:rFonts w:ascii="Verdana" w:hAnsi="Verdana" w:cs="Arial"/>
          <w:b/>
          <w:noProof/>
          <w:color w:val="984806"/>
          <w:sz w:val="48"/>
          <w:szCs w:val="48"/>
          <w:lang w:eastAsia="el-GR"/>
        </w:rPr>
        <w:lastRenderedPageBreak/>
        <w:pict w14:anchorId="4F47C276">
          <v:shapetype id="_x0000_t97" coordsize="21600,21600" o:spt="97" adj="2700" path="m@5,qx@1@2l@1@0@2@0qx0@7@2,21600l@9,21600qx@10@7l@10@1@11@1qx21600@2@11,xem@5,nfqx@6@2@5@1@4@3@5@2l@6@2em@5@1nfl@10@1em@2,21600nfqx@1@7l@1@0em@2@0nfqx@3@8@2@7l@1@7e">
            <v:formulas>
              <v:f eqn="sum height 0 #0"/>
              <v:f eqn="val #0"/>
              <v:f eqn="prod @1 1 2"/>
              <v:f eqn="prod @1 3 4"/>
              <v:f eqn="prod @1 5 4"/>
              <v:f eqn="prod @1 3 2"/>
              <v:f eqn="prod @1 2 1"/>
              <v:f eqn="sum height 0 @2"/>
              <v:f eqn="sum height 0 @3"/>
              <v:f eqn="sum width 0 @5"/>
              <v:f eqn="sum width 0 @1"/>
              <v:f eqn="sum width 0 @2"/>
              <v:f eqn="val height"/>
              <v:f eqn="prod height 1 2"/>
              <v:f eqn="prod width 1 2"/>
            </v:formulas>
            <v:path o:extrusionok="f" limo="10800,10800" o:connecttype="custom" o:connectlocs="@14,0;@1,@13;@14,@12;@10,@13" o:connectangles="270,180,90,0" textboxrect="@1,@1,@10,@7"/>
            <v:handles>
              <v:h position="topLeft,#0" yrange="0,5400"/>
            </v:handles>
            <o:complex v:ext="view"/>
          </v:shapetype>
          <v:shape id="Vertical Scroll 148" o:spid="_x0000_s1885" type="#_x0000_t97" style="position:absolute;margin-left:423.45pt;margin-top:-28.1pt;width:55.3pt;height:53pt;rotation:-1280671fd;z-index:2517002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" adj="2642" fillcolor="#ffc000" strokecolor="#974706">
            <v:textbox style="layout-flow:vertical-ideographic"/>
          </v:shape>
        </w:pict>
      </w:r>
      <w:r w:rsidR="00771BD7" w:rsidRPr="003C7213">
        <w:rPr>
          <w:rFonts w:ascii="Verdana" w:hAnsi="Verdana" w:cs="Arial"/>
          <w:b/>
          <w:color w:val="984806"/>
          <w:sz w:val="48"/>
          <w:szCs w:val="48"/>
        </w:rPr>
        <w:sym w:font="Wingdings" w:char="F040"/>
      </w:r>
      <w:r w:rsidR="00771BD7" w:rsidRPr="009C4F9B">
        <w:rPr>
          <w:rFonts w:ascii="Verdana" w:hAnsi="Verdana" w:cs="Arial"/>
          <w:b/>
          <w:color w:val="984806"/>
          <w:sz w:val="36"/>
          <w:szCs w:val="36"/>
        </w:rPr>
        <w:t xml:space="preserve"> </w:t>
      </w:r>
      <w:r w:rsidR="00771BD7" w:rsidRPr="00FA0182">
        <w:rPr>
          <w:rFonts w:ascii="Microsoft Sans Serif" w:hAnsi="Microsoft Sans Serif" w:cs="Microsoft Sans Serif"/>
          <w:b/>
          <w:color w:val="984806"/>
          <w:sz w:val="38"/>
          <w:szCs w:val="38"/>
        </w:rPr>
        <w:t>Οι πηγές αφηγούνται</w:t>
      </w:r>
      <w:r w:rsidR="00771BD7" w:rsidRPr="009C4F9B">
        <w:rPr>
          <w:rFonts w:ascii="Verdana" w:hAnsi="Verdana" w:cs="Arial"/>
          <w:b/>
          <w:color w:val="984806"/>
          <w:sz w:val="36"/>
          <w:szCs w:val="36"/>
        </w:rPr>
        <w:t>...</w:t>
      </w:r>
      <w:r w:rsidR="00537A67" w:rsidRPr="00537A67">
        <w:rPr>
          <w:rFonts w:ascii="Tahoma" w:hAnsi="Tahoma" w:cs="Tahoma"/>
          <w:b/>
          <w:sz w:val="36"/>
          <w:szCs w:val="36"/>
        </w:rPr>
        <w:t xml:space="preserve"> </w:t>
      </w:r>
      <w:r w:rsidR="00537A67">
        <w:rPr>
          <w:rFonts w:ascii="Tahoma" w:hAnsi="Tahoma" w:cs="Tahoma"/>
          <w:b/>
          <w:sz w:val="36"/>
          <w:szCs w:val="36"/>
        </w:rPr>
        <w:t xml:space="preserve">                                                                1. Περιγραφή των Σμυρνιών</w:t>
      </w:r>
      <w:r w:rsidR="00537A67">
        <w:rPr>
          <w:rFonts w:ascii="Verdana" w:hAnsi="Verdana" w:cs="Arial"/>
          <w:b/>
          <w:color w:val="984806"/>
          <w:sz w:val="36"/>
          <w:szCs w:val="36"/>
        </w:rPr>
        <w:t xml:space="preserve">                        </w:t>
      </w:r>
      <w:r w:rsidR="00537A67">
        <w:rPr>
          <w:rFonts w:ascii="Arial" w:hAnsi="Arial" w:cs="Arial"/>
          <w:b/>
          <w:sz w:val="36"/>
          <w:szCs w:val="36"/>
        </w:rPr>
        <w:t>«Ξύπνιοι, ευκίνητοι, ευφυέστατοι και εξαιρετικά διασκε-δαστικοί, οι Έλληνες της Σμύρνης είναι καφετζήδες, πα-ντοπώλες ή βαρκάρηδες: τρία επαγγέλματα που τα προτιμούν στην κατώτερη τάξη, όπως οι συμπατριώτες τους της ανώτερης τάξης διαλέγουν το επάγγελμα του δικηγόρου ή του γιατρού. Αν είσαι καφετζής, φλυαρείς όλη μέρα, μαθαίνεις όλα τα νέα, μιλάς για τα πολιτικά, βρίζεις τους Τούρκους, κινείσαι, δρας και αγωνίζεσαι με τον τρόπο σου για τη Μεγάλη Ιδέα. Αν είσαι παντοπώ-λης, πουλάς λίγο απ' όλα, εμπορεύεσαι, συναλλάσσε-σαι, πράγματα που αποτελούν ατέλειωτη ευτυχία για έναν Έλληνα. Αν είσαι βαρκάρης, βρίσκεσαι διαρκώς συντροφιά με τη θάλασσα, αυτή την παλιά φίλη των απογόνων του Οδυσσέα, κινείσαι δεξ</w:t>
      </w:r>
      <w:r>
        <w:rPr>
          <w:rFonts w:ascii="Arial" w:hAnsi="Arial" w:cs="Arial"/>
          <w:b/>
          <w:noProof/>
          <w:sz w:val="36"/>
          <w:szCs w:val="36"/>
        </w:rPr>
        <w:pict w14:anchorId="0EFC0F73">
          <v:shape id="_x0000_s4503" type="#_x0000_t202" style="position:absolute;margin-left:0;margin-top:785.3pt;width:99.2pt;height:28.35pt;z-index:25340518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14:paraId="5C06F8C4" w14:textId="77777777" w:rsidR="00AB04A1" w:rsidRPr="00432B70" w:rsidRDefault="00AB04A1" w:rsidP="003C20A5">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8</w:t>
                  </w:r>
                  <w:r w:rsidRPr="00432B70">
                    <w:rPr>
                      <w:rFonts w:ascii="Arial" w:hAnsi="Arial"/>
                      <w:b/>
                      <w:sz w:val="36"/>
                      <w:szCs w:val="36"/>
                    </w:rPr>
                    <w:t xml:space="preserve"> / </w:t>
                  </w:r>
                  <w:r>
                    <w:rPr>
                      <w:rFonts w:ascii="Arial" w:hAnsi="Arial"/>
                      <w:b/>
                      <w:sz w:val="36"/>
                      <w:szCs w:val="36"/>
                      <w:lang w:val="en-US"/>
                    </w:rPr>
                    <w:t>168</w:t>
                  </w:r>
                </w:p>
              </w:txbxContent>
            </v:textbox>
            <w10:wrap anchorx="page" anchory="margin"/>
          </v:shape>
        </w:pict>
      </w:r>
      <w:r w:rsidR="00537A67">
        <w:rPr>
          <w:rFonts w:ascii="Arial" w:hAnsi="Arial" w:cs="Arial"/>
          <w:b/>
          <w:sz w:val="36"/>
          <w:szCs w:val="36"/>
        </w:rPr>
        <w:t>ιά αριστερά στο πήγαιν' έλα του λιμανιού, γνωρίζεις καινούργια πρόσω-πα, ρωτάς τους ταξιδιώτες που 'ρχονται από μακριά, φιλονικείς μαζί τους για την τιμή της μεταφοράς - άλλη μια σ</w:t>
      </w:r>
      <w:r w:rsidR="00395625">
        <w:rPr>
          <w:rFonts w:ascii="Arial" w:hAnsi="Arial" w:cs="Arial"/>
          <w:b/>
          <w:sz w:val="36"/>
          <w:szCs w:val="36"/>
        </w:rPr>
        <w:t>πάνια απόλαυση για τον Έλληνα.</w:t>
      </w:r>
      <w:r w:rsidR="00395625" w:rsidRPr="00395625">
        <w:rPr>
          <w:rFonts w:ascii="Arial" w:hAnsi="Arial" w:cs="Arial"/>
          <w:b/>
          <w:sz w:val="36"/>
          <w:szCs w:val="36"/>
        </w:rPr>
        <w:t xml:space="preserve"> </w:t>
      </w:r>
      <w:r w:rsidR="00537A67">
        <w:rPr>
          <w:rFonts w:ascii="Arial" w:hAnsi="Arial" w:cs="Arial"/>
          <w:b/>
          <w:sz w:val="36"/>
          <w:szCs w:val="36"/>
        </w:rPr>
        <w:t>Πρόκειται για μια φ</w:t>
      </w:r>
      <w:r w:rsidR="00395625">
        <w:rPr>
          <w:rFonts w:ascii="Arial" w:hAnsi="Arial" w:cs="Arial"/>
          <w:b/>
          <w:sz w:val="36"/>
          <w:szCs w:val="36"/>
        </w:rPr>
        <w:t>υλή διασκεδαστική και τελικά συ</w:t>
      </w:r>
      <w:r w:rsidR="00537A67">
        <w:rPr>
          <w:rFonts w:ascii="Arial" w:hAnsi="Arial" w:cs="Arial"/>
          <w:b/>
          <w:sz w:val="36"/>
          <w:szCs w:val="36"/>
        </w:rPr>
        <w:t>μπαθητική, παρά τα ελαττώματά της</w:t>
      </w:r>
      <w:r w:rsidR="00395625">
        <w:rPr>
          <w:rFonts w:ascii="Arial" w:hAnsi="Arial" w:cs="Arial"/>
          <w:b/>
          <w:sz w:val="36"/>
          <w:szCs w:val="36"/>
        </w:rPr>
        <w:t>, υπομονετική, αν</w:t>
      </w:r>
      <w:r w:rsidR="00537A67">
        <w:rPr>
          <w:rFonts w:ascii="Arial" w:hAnsi="Arial" w:cs="Arial"/>
          <w:b/>
          <w:sz w:val="36"/>
          <w:szCs w:val="36"/>
        </w:rPr>
        <w:t>θεκτική, ολιγαρκή και ελαφρά επίμονα προσηλωμένη</w:t>
      </w:r>
      <w:r w:rsidR="00537A67">
        <w:rPr>
          <w:rFonts w:ascii="Verdana" w:hAnsi="Verdana" w:cs="Arial"/>
          <w:b/>
          <w:sz w:val="36"/>
          <w:szCs w:val="36"/>
        </w:rPr>
        <w:t xml:space="preserve"> </w:t>
      </w:r>
      <w:r w:rsidR="00537A67">
        <w:rPr>
          <w:rFonts w:ascii="Arial" w:hAnsi="Arial" w:cs="Arial"/>
          <w:b/>
          <w:sz w:val="36"/>
          <w:szCs w:val="36"/>
        </w:rPr>
        <w:t>στην ακατάβλητη προσδοκία της».</w:t>
      </w:r>
      <w:r w:rsidR="00537A67">
        <w:rPr>
          <w:rFonts w:ascii="Verdana" w:hAnsi="Verdana" w:cs="Arial"/>
          <w:b/>
          <w:color w:val="984806"/>
          <w:sz w:val="36"/>
          <w:szCs w:val="36"/>
        </w:rPr>
        <w:t xml:space="preserve">   </w:t>
      </w:r>
      <w:r w:rsidR="00687D09" w:rsidRPr="00687D09">
        <w:rPr>
          <w:rFonts w:ascii="Verdana" w:hAnsi="Verdana" w:cs="Arial"/>
          <w:b/>
          <w:color w:val="984806"/>
          <w:sz w:val="36"/>
          <w:szCs w:val="36"/>
        </w:rPr>
        <w:t xml:space="preserve">                                                        </w:t>
      </w:r>
      <w:r w:rsidR="00537A67">
        <w:rPr>
          <w:rFonts w:ascii="Tahoma" w:hAnsi="Tahoma" w:cs="Tahoma"/>
          <w:b/>
          <w:sz w:val="36"/>
          <w:szCs w:val="36"/>
        </w:rPr>
        <w:t xml:space="preserve">G.Deschamps, </w:t>
      </w:r>
      <w:r w:rsidR="00537A67">
        <w:rPr>
          <w:rFonts w:ascii="Microsoft Sans Serif" w:hAnsi="Microsoft Sans Serif" w:cs="Microsoft Sans Serif"/>
          <w:b/>
          <w:sz w:val="38"/>
          <w:szCs w:val="38"/>
        </w:rPr>
        <w:t>Στους δρόμους της Μικρασίας. Οδοιπορικό 1890</w:t>
      </w:r>
      <w:r w:rsidR="00537A67">
        <w:rPr>
          <w:rFonts w:ascii="Tahoma" w:hAnsi="Tahoma" w:cs="Tahoma"/>
          <w:b/>
          <w:sz w:val="36"/>
          <w:szCs w:val="36"/>
        </w:rPr>
        <w:t>, μετάφραση Σ. Κασεσιάν, Αθήνα 1990, σ. 159.</w:t>
      </w:r>
      <w:r w:rsidR="00537A67">
        <w:rPr>
          <w:rFonts w:ascii="Verdana" w:hAnsi="Verdana" w:cs="Arial"/>
          <w:b/>
          <w:sz w:val="36"/>
          <w:szCs w:val="36"/>
        </w:rPr>
        <w:t xml:space="preserve"> </w:t>
      </w:r>
    </w:p>
    <w:p w14:paraId="77D11835" w14:textId="77777777" w:rsidR="002E2E3B" w:rsidRPr="00E20FC3" w:rsidRDefault="00537A67" w:rsidP="00614E4C">
      <w:pPr>
        <w:pBdr>
          <w:top w:val="double" w:sz="12" w:space="1" w:color="984806"/>
          <w:left w:val="double" w:sz="12" w:space="4" w:color="984806"/>
          <w:bottom w:val="double" w:sz="12" w:space="1" w:color="984806"/>
          <w:right w:val="double" w:sz="12" w:space="4" w:color="984806"/>
        </w:pBdr>
        <w:spacing w:line="240" w:lineRule="auto"/>
        <w:rPr>
          <w:rFonts w:ascii="Arial" w:hAnsi="Arial" w:cs="Arial"/>
          <w:b/>
          <w:sz w:val="36"/>
          <w:szCs w:val="36"/>
        </w:rPr>
      </w:pPr>
      <w:r>
        <w:rPr>
          <w:rFonts w:ascii="Tahoma" w:hAnsi="Tahoma" w:cs="Tahoma"/>
          <w:b/>
          <w:sz w:val="36"/>
          <w:szCs w:val="36"/>
        </w:rPr>
        <w:t xml:space="preserve">2. Αναφορά Βρετανού Υποπρόξενου στην Τραπεζούντα προς το βρετανικό Υπουργείο των Εξωτερικών. Τραπεζούντα, 10 Νοεμβρίου 1857     </w:t>
      </w:r>
      <w:r>
        <w:rPr>
          <w:rFonts w:ascii="Arial" w:hAnsi="Arial" w:cs="Arial"/>
          <w:b/>
          <w:sz w:val="36"/>
          <w:szCs w:val="36"/>
        </w:rPr>
        <w:t>«Έχω την τιμή να σας πληροφορήσω ότι τον περασμέ-νο Ιούλιο εξακρίβωσα ότι 600, περίπου, ελληνικές οικο-γένειες, κυρίως χτίστες, κάτοικοι της Σάντας, ενός χωρί-</w:t>
      </w:r>
    </w:p>
    <w:p w14:paraId="2B9AA7F6" w14:textId="77777777" w:rsidR="008C158F" w:rsidRDefault="00537A67" w:rsidP="00614E4C">
      <w:pPr>
        <w:pBdr>
          <w:top w:val="double" w:sz="12" w:space="1" w:color="984806"/>
          <w:left w:val="double" w:sz="12" w:space="4" w:color="984806"/>
          <w:bottom w:val="double" w:sz="12" w:space="1" w:color="984806"/>
          <w:right w:val="double" w:sz="12" w:space="4" w:color="984806"/>
        </w:pBdr>
        <w:spacing w:line="240" w:lineRule="auto"/>
        <w:rPr>
          <w:rFonts w:ascii="Arial" w:hAnsi="Arial" w:cs="Arial"/>
          <w:b/>
          <w:sz w:val="36"/>
          <w:szCs w:val="36"/>
        </w:rPr>
      </w:pPr>
      <w:r>
        <w:rPr>
          <w:rFonts w:ascii="Arial" w:hAnsi="Arial" w:cs="Arial"/>
          <w:b/>
          <w:sz w:val="36"/>
          <w:szCs w:val="36"/>
        </w:rPr>
        <w:lastRenderedPageBreak/>
        <w:t xml:space="preserve">ου αυτής της περιοχής, επρόκειτο να μεταναστεύσουν στο Πότι της Ρωσίας. Ο Ρώσος Πρόξενος τους υποσχέ-θηκε εργασία στην κατασκευή του λιμανιού και της πό-λης και διανομή μιας μεγάλης έκτασης γης καθώς και άλλα προνόμια. Όταν το έμαθα, αναζήτησα κάποιους από τους </w:t>
      </w:r>
      <w:r w:rsidR="0060668E">
        <w:rPr>
          <w:rFonts w:ascii="Arial" w:hAnsi="Arial" w:cs="Arial"/>
          <w:b/>
          <w:noProof/>
          <w:sz w:val="36"/>
          <w:szCs w:val="36"/>
        </w:rPr>
        <w:pict w14:anchorId="76E95570">
          <v:shape id="_x0000_s4504" type="#_x0000_t202" style="position:absolute;margin-left:0;margin-top:785.3pt;width:99.2pt;height:28.35pt;z-index:25340723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14:paraId="2DC4D526" w14:textId="77777777" w:rsidR="00AB04A1" w:rsidRPr="00432B70" w:rsidRDefault="00AB04A1" w:rsidP="003C20A5">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9</w:t>
                  </w:r>
                  <w:r w:rsidRPr="00432B70">
                    <w:rPr>
                      <w:rFonts w:ascii="Arial" w:hAnsi="Arial"/>
                      <w:b/>
                      <w:sz w:val="36"/>
                      <w:szCs w:val="36"/>
                    </w:rPr>
                    <w:t xml:space="preserve"> / </w:t>
                  </w:r>
                  <w:r>
                    <w:rPr>
                      <w:rFonts w:ascii="Arial" w:hAnsi="Arial"/>
                      <w:b/>
                      <w:sz w:val="36"/>
                      <w:szCs w:val="36"/>
                      <w:lang w:val="en-US"/>
                    </w:rPr>
                    <w:t>168</w:t>
                  </w:r>
                </w:p>
              </w:txbxContent>
            </v:textbox>
            <w10:wrap anchorx="page" anchory="margin"/>
          </v:shape>
        </w:pict>
      </w:r>
      <w:r>
        <w:rPr>
          <w:rFonts w:ascii="Arial" w:hAnsi="Arial" w:cs="Arial"/>
          <w:b/>
          <w:sz w:val="36"/>
          <w:szCs w:val="36"/>
        </w:rPr>
        <w:t xml:space="preserve">πλέον αξιόπιστους ανθρώπους τους, οι οποί-οι αρνήθηκαν ότι αυτό το γεγονός είχε κάποια σχέση με τον Ρώσο Πρόξενο. Δήλωσαν όμως ότι σκόπευαν να μεταναστεύσουν στη Ρωσία, εκτός αν τύχουν σωστής μεταχείρισης από τις τοπικές τουρκικές αρχές, εναντίον των οποίων έχουν αρκετά δικαιολογημένα παράπονα». </w:t>
      </w:r>
      <w:r>
        <w:rPr>
          <w:rFonts w:ascii="Tahoma" w:hAnsi="Tahoma" w:cs="Tahoma"/>
          <w:b/>
          <w:sz w:val="36"/>
          <w:szCs w:val="36"/>
        </w:rPr>
        <w:t xml:space="preserve">Κώστα Φωτιάδη, </w:t>
      </w:r>
      <w:r>
        <w:rPr>
          <w:rFonts w:ascii="Microsoft Sans Serif" w:hAnsi="Microsoft Sans Serif" w:cs="Microsoft Sans Serif"/>
          <w:b/>
          <w:sz w:val="38"/>
          <w:szCs w:val="38"/>
        </w:rPr>
        <w:t>Πτυχές της ιστορίας του κρυπτοχριστιανικού προβλήματος</w:t>
      </w:r>
      <w:r>
        <w:rPr>
          <w:rFonts w:ascii="Tahoma" w:hAnsi="Tahoma" w:cs="Tahoma"/>
          <w:b/>
          <w:sz w:val="36"/>
          <w:szCs w:val="36"/>
        </w:rPr>
        <w:t>, Θεσσαλονίκη 1997, σ. 81.</w:t>
      </w:r>
    </w:p>
    <w:p w14:paraId="672A41D6" w14:textId="77777777" w:rsidR="008C158F" w:rsidRDefault="0060668E" w:rsidP="00614E4C">
      <w:pPr>
        <w:spacing w:line="240" w:lineRule="auto"/>
        <w:rPr>
          <w:rFonts w:ascii="Arial" w:hAnsi="Arial" w:cs="Arial"/>
          <w:b/>
          <w:sz w:val="36"/>
          <w:szCs w:val="36"/>
        </w:rPr>
      </w:pPr>
      <w:r>
        <w:rPr>
          <w:noProof/>
          <w:lang w:eastAsia="el-GR"/>
        </w:rPr>
        <w:pict w14:anchorId="707F9F66">
          <v:rect id="_x0000_s3486" style="position:absolute;margin-left:-4.95pt;margin-top:1.15pt;width:487.5pt;height:334.15pt;z-index:252547072;visibility:visible;v-text-anchor:middle"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" filled="f" strokecolor="#1f4d78 [1604]" strokeweight="6pt">
            <v:stroke linestyle="thickThin"/>
          </v:rect>
        </w:pict>
      </w:r>
      <w:r w:rsidR="008C158F">
        <w:rPr>
          <w:color w:val="0000FF"/>
          <w:sz w:val="56"/>
          <w:szCs w:val="56"/>
        </w:rPr>
        <w:sym w:font="Webdings" w:char="F04E"/>
      </w:r>
      <w:r w:rsidR="008C158F">
        <w:rPr>
          <w:color w:val="0000FF"/>
          <w:sz w:val="56"/>
          <w:szCs w:val="56"/>
        </w:rPr>
        <w:t xml:space="preserve"> </w:t>
      </w:r>
      <w:r w:rsidR="008C158F">
        <w:rPr>
          <w:rFonts w:ascii="Microsoft Sans Serif" w:hAnsi="Microsoft Sans Serif" w:cs="Microsoft Sans Serif"/>
          <w:b/>
          <w:sz w:val="38"/>
          <w:szCs w:val="38"/>
        </w:rPr>
        <w:t>Ματιά στο παρελθόν</w:t>
      </w:r>
    </w:p>
    <w:p w14:paraId="5B2C94CB" w14:textId="77777777" w:rsidR="008C158F" w:rsidRDefault="008C158F" w:rsidP="00614E4C">
      <w:pPr>
        <w:spacing w:line="240" w:lineRule="auto"/>
        <w:rPr>
          <w:rFonts w:ascii="Arial" w:hAnsi="Arial" w:cs="Arial"/>
          <w:b/>
          <w:sz w:val="36"/>
          <w:szCs w:val="36"/>
        </w:rPr>
      </w:pPr>
      <w:r>
        <w:rPr>
          <w:rFonts w:ascii="Tahoma" w:hAnsi="Tahoma" w:cs="Tahoma"/>
          <w:b/>
          <w:sz w:val="36"/>
          <w:szCs w:val="36"/>
        </w:rPr>
        <w:t>Η αναβίωση των Ολυμπιακών Αγώνων</w:t>
      </w:r>
      <w:r>
        <w:rPr>
          <w:rFonts w:ascii="Arial" w:hAnsi="Arial" w:cs="Arial"/>
          <w:b/>
          <w:sz w:val="36"/>
          <w:szCs w:val="36"/>
        </w:rPr>
        <w:t xml:space="preserve">                                   Το τέλος του 19ου αιώνα χαρακτηρίστηκε επίσης και από την αναβίωση των Ολυμπιακών Αγώνων. Επρό-κειτο για μια πρωτοβουλία του Γάλλου βαρόνου Πιέρ ντε Κουμπερτέν, ο οποίος εμπνεύσθηκε από τα αρχαία ελληνικά αθλητικά ιδεώδη και θέλησε να τα αναβιώσει. Οι πρώτοι Ολυμπιακοί Αγώνες της σύγχρονης εποχής, μετά από πρόταση του Δημήτριου Βικέλα, πραγματο-ποιήθηκαν στο Παναθηναϊκό Στάδιο της Αθήνας. Ξεκί-νησαν στις 5 Απριλίου του 1896. Από τις μεγάλες επιτυ-χίες των αθλητών ιδιαίτερα συγκινητική για τους Έλλη-νες ήταν η νίκη του Σπύρου Λούη στο αγώνισμα του μαραθωνίου δρόμου. </w:t>
      </w:r>
    </w:p>
    <w:p w14:paraId="585518B8" w14:textId="77777777" w:rsidR="008C158F" w:rsidRDefault="0060668E" w:rsidP="00614E4C">
      <w:pPr>
        <w:spacing w:line="240" w:lineRule="auto"/>
        <w:rPr>
          <w:rFonts w:ascii="Arial" w:hAnsi="Arial" w:cs="Arial"/>
          <w:b/>
          <w:sz w:val="36"/>
          <w:szCs w:val="36"/>
        </w:rPr>
      </w:pPr>
      <w:r>
        <w:lastRenderedPageBreak/>
        <w:pict w14:anchorId="6B12F3AE">
          <v:rect id="Rectangle 1118" o:spid="_x0000_s3485" style="position:absolute;margin-left:-6.45pt;margin-top:-1.1pt;width:487.5pt;height:421.35pt;z-index:252546048;visibility:visible;v-text-anchor:middle"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" filled="f" strokecolor="#1f4d78 [1604]" strokeweight="6pt">
            <v:stroke linestyle="thickThin"/>
          </v:rect>
        </w:pict>
      </w:r>
      <w:r w:rsidR="008C158F">
        <w:rPr>
          <w:rFonts w:ascii="Arial" w:hAnsi="Arial" w:cs="Arial"/>
          <w:b/>
          <w:noProof/>
          <w:sz w:val="36"/>
          <w:szCs w:val="36"/>
          <w:lang w:val="en-US"/>
        </w:rPr>
        <w:drawing>
          <wp:inline distT="0" distB="0" distL="0" distR="0" wp14:anchorId="511B3C24" wp14:editId="1CDF1A81">
            <wp:extent cx="5712311" cy="1940216"/>
            <wp:effectExtent l="0" t="0" r="0" b="0"/>
            <wp:docPr id="1177" name="Εικόνα 1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26042" cy="1944880"/>
                    </a:xfrm>
                    <a:prstGeom prst="rect">
                      <a:avLst/>
                    </a:prstGeom>
                    <a:noFill/>
                    <a:ln>
                      <a:noFill/>
                    </a:ln>
                  </pic:spPr>
                </pic:pic>
              </a:graphicData>
            </a:graphic>
          </wp:inline>
        </w:drawing>
      </w:r>
    </w:p>
    <w:p w14:paraId="53A2370A" w14:textId="77777777" w:rsidR="008C158F" w:rsidRDefault="0060668E" w:rsidP="00614E4C">
      <w:pPr>
        <w:spacing w:line="240" w:lineRule="auto"/>
        <w:rPr>
          <w:rFonts w:ascii="Arial" w:hAnsi="Arial" w:cs="Arial"/>
          <w:b/>
          <w:sz w:val="36"/>
          <w:szCs w:val="36"/>
          <w:lang w:val="en-US"/>
        </w:rPr>
      </w:pPr>
      <w:r>
        <w:pict w14:anchorId="36089025">
          <v:shape id="Text Box 154" o:spid="_x0000_s3484" type="#_x0000_t202" style="position:absolute;margin-left:176.95pt;margin-top:156.85pt;width:136.5pt;height:81pt;z-index:252545024;visibility:visible;mso-width-relative:margin;mso-height-relative:margin"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" fillcolor="white [3201]" stroked="f" strokeweight=".5pt">
            <v:textbox style="mso-next-textbox:#Text Box 154">
              <w:txbxContent>
                <w:p w14:paraId="5DE00125" w14:textId="77777777" w:rsidR="00AB04A1" w:rsidRDefault="00AB04A1" w:rsidP="00FA0182">
                  <w:pPr>
                    <w:spacing w:line="240" w:lineRule="auto"/>
                    <w:rPr>
                      <w:rFonts w:ascii="Arial" w:hAnsi="Arial" w:cs="Arial"/>
                      <w:b/>
                      <w:color w:val="FF0000"/>
                      <w:sz w:val="36"/>
                      <w:szCs w:val="36"/>
                    </w:rPr>
                  </w:pPr>
                  <w:r>
                    <w:rPr>
                      <w:rFonts w:ascii="Arial" w:hAnsi="Arial" w:cs="Arial"/>
                      <w:b/>
                      <w:color w:val="FF0000"/>
                      <w:sz w:val="36"/>
                      <w:szCs w:val="36"/>
                    </w:rPr>
                    <w:t xml:space="preserve"> ◄                  </w:t>
                  </w:r>
                  <w:r>
                    <w:rPr>
                      <w:rFonts w:ascii="Arial" w:hAnsi="Arial" w:cs="Arial"/>
                      <w:b/>
                      <w:sz w:val="36"/>
                      <w:szCs w:val="36"/>
                    </w:rPr>
                    <w:t>Ο Σπύρος Λούης</w:t>
                  </w:r>
                </w:p>
              </w:txbxContent>
            </v:textbox>
          </v:shape>
        </w:pict>
      </w:r>
      <w:r w:rsidR="008C158F">
        <w:rPr>
          <w:rFonts w:ascii="Arial" w:hAnsi="Arial" w:cs="Arial"/>
          <w:b/>
          <w:noProof/>
          <w:sz w:val="36"/>
          <w:szCs w:val="36"/>
          <w:lang w:val="en-US"/>
        </w:rPr>
        <w:drawing>
          <wp:inline distT="0" distB="0" distL="0" distR="0" wp14:anchorId="018EA7A6" wp14:editId="58C2345D">
            <wp:extent cx="2162287" cy="2981017"/>
            <wp:effectExtent l="0" t="0" r="0" b="0"/>
            <wp:docPr id="1176" name="Εικόνα 1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168454" cy="2989519"/>
                    </a:xfrm>
                    <a:prstGeom prst="rect">
                      <a:avLst/>
                    </a:prstGeom>
                    <a:noFill/>
                    <a:ln>
                      <a:noFill/>
                    </a:ln>
                  </pic:spPr>
                </pic:pic>
              </a:graphicData>
            </a:graphic>
          </wp:inline>
        </w:drawing>
      </w:r>
    </w:p>
    <w:p w14:paraId="11265F90" w14:textId="77777777" w:rsidR="00771BD7" w:rsidRPr="008C158F" w:rsidRDefault="00771BD7" w:rsidP="00614E4C">
      <w:pPr>
        <w:spacing w:line="240" w:lineRule="auto"/>
        <w:rPr>
          <w:rFonts w:ascii="Arial" w:hAnsi="Arial" w:cs="Arial"/>
          <w:b/>
          <w:sz w:val="36"/>
          <w:szCs w:val="36"/>
        </w:rPr>
      </w:pPr>
    </w:p>
    <w:p w14:paraId="082CE47E" w14:textId="77777777" w:rsidR="00771BD7" w:rsidRDefault="0060668E" w:rsidP="00614E4C">
      <w:pPr>
        <w:spacing w:line="240" w:lineRule="auto"/>
        <w:rPr>
          <w:rFonts w:ascii="Arial" w:hAnsi="Arial" w:cs="Arial"/>
          <w:b/>
          <w:sz w:val="36"/>
          <w:szCs w:val="36"/>
        </w:rPr>
      </w:pPr>
      <w:r>
        <w:rPr>
          <w:rFonts w:ascii="Arial" w:hAnsi="Arial" w:cs="Arial"/>
          <w:b/>
          <w:noProof/>
          <w:sz w:val="36"/>
          <w:szCs w:val="36"/>
        </w:rPr>
        <w:pict w14:anchorId="2D5FC24F">
          <v:shape id="_x0000_s4505" type="#_x0000_t202" style="position:absolute;margin-left:0;margin-top:785.3pt;width:99.2pt;height:28.35pt;z-index:25340928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14:paraId="03EE6CF7" w14:textId="77777777" w:rsidR="00AB04A1" w:rsidRPr="00432B70" w:rsidRDefault="00AB04A1" w:rsidP="003C20A5">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10</w:t>
                  </w:r>
                  <w:r w:rsidRPr="00432B70">
                    <w:rPr>
                      <w:rFonts w:ascii="Arial" w:hAnsi="Arial"/>
                      <w:b/>
                      <w:sz w:val="36"/>
                      <w:szCs w:val="36"/>
                    </w:rPr>
                    <w:t xml:space="preserve"> / </w:t>
                  </w:r>
                  <w:r>
                    <w:rPr>
                      <w:rFonts w:ascii="Arial" w:hAnsi="Arial"/>
                      <w:b/>
                      <w:sz w:val="36"/>
                      <w:szCs w:val="36"/>
                      <w:lang w:val="en-US"/>
                    </w:rPr>
                    <w:t>168</w:t>
                  </w:r>
                </w:p>
              </w:txbxContent>
            </v:textbox>
            <w10:wrap anchorx="page" anchory="margin"/>
          </v:shape>
        </w:pict>
      </w:r>
    </w:p>
    <w:p w14:paraId="3D466CB2" w14:textId="77777777" w:rsidR="006E45FE" w:rsidRDefault="006E45FE" w:rsidP="00614E4C">
      <w:pPr>
        <w:spacing w:line="240" w:lineRule="auto"/>
        <w:rPr>
          <w:rFonts w:ascii="Arial" w:hAnsi="Arial" w:cs="Arial"/>
          <w:b/>
          <w:sz w:val="36"/>
          <w:szCs w:val="36"/>
        </w:rPr>
      </w:pPr>
    </w:p>
    <w:p w14:paraId="51C4C7F9" w14:textId="77777777" w:rsidR="006E45FE" w:rsidRPr="002E2E3B" w:rsidRDefault="0060668E" w:rsidP="00614E4C">
      <w:pPr>
        <w:spacing w:line="240" w:lineRule="auto"/>
        <w:rPr>
          <w:rFonts w:ascii="Arial" w:hAnsi="Arial" w:cs="Arial"/>
          <w:b/>
          <w:sz w:val="36"/>
          <w:szCs w:val="36"/>
          <w:lang w:val="en-US"/>
        </w:rPr>
      </w:pPr>
      <w:r>
        <w:rPr>
          <w:rFonts w:ascii="Arial" w:hAnsi="Arial" w:cs="Arial"/>
          <w:b/>
          <w:noProof/>
          <w:sz w:val="36"/>
          <w:szCs w:val="36"/>
        </w:rPr>
        <w:lastRenderedPageBreak/>
        <w:pict w14:anchorId="4DAE0C91">
          <v:shape id="_x0000_s4613" type="#_x0000_t202" style="position:absolute;margin-left:0;margin-top:785.3pt;width:99.2pt;height:28.35pt;z-index:25362432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14:paraId="0D8206D3" w14:textId="77777777" w:rsidR="00AB04A1" w:rsidRPr="00432B70" w:rsidRDefault="00AB04A1" w:rsidP="00650177">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11</w:t>
                  </w:r>
                  <w:r w:rsidRPr="00432B70">
                    <w:rPr>
                      <w:rFonts w:ascii="Arial" w:hAnsi="Arial"/>
                      <w:b/>
                      <w:sz w:val="36"/>
                      <w:szCs w:val="36"/>
                    </w:rPr>
                    <w:t xml:space="preserve"> / </w:t>
                  </w:r>
                  <w:r>
                    <w:rPr>
                      <w:rFonts w:ascii="Arial" w:hAnsi="Arial"/>
                      <w:b/>
                      <w:sz w:val="36"/>
                      <w:szCs w:val="36"/>
                      <w:lang w:val="en-US"/>
                    </w:rPr>
                    <w:t>169</w:t>
                  </w:r>
                </w:p>
              </w:txbxContent>
            </v:textbox>
            <w10:wrap anchorx="page" anchory="margin"/>
          </v:shape>
        </w:pict>
      </w:r>
      <w:r w:rsidR="00EC30D0">
        <w:rPr>
          <w:noProof/>
          <w:lang w:val="en-US"/>
        </w:rPr>
        <w:drawing>
          <wp:anchor distT="0" distB="0" distL="114300" distR="114300" simplePos="0" relativeHeight="252552192" behindDoc="0" locked="0" layoutInCell="1" allowOverlap="1" wp14:anchorId="2924F589" wp14:editId="09EC60F7">
            <wp:simplePos x="0" y="0"/>
            <wp:positionH relativeFrom="column">
              <wp:posOffset>3810</wp:posOffset>
            </wp:positionH>
            <wp:positionV relativeFrom="paragraph">
              <wp:posOffset>22860</wp:posOffset>
            </wp:positionV>
            <wp:extent cx="389890" cy="389890"/>
            <wp:effectExtent l="0" t="0" r="0" b="0"/>
            <wp:wrapNone/>
            <wp:docPr id="20" name="Εικόνα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Εικόνα 20"/>
                    <pic:cNvPicPr>
                      <a:picLocks noChangeAspect="1"/>
                    </pic:cNvPicPr>
                  </pic:nvPicPr>
                  <pic:blipFill>
                    <a:blip r:embed="rId16" cstate="print"/>
                    <a:stretch>
                      <a:fillRect/>
                    </a:stretch>
                  </pic:blipFill>
                  <pic:spPr>
                    <a:xfrm>
                      <a:off x="0" y="0"/>
                      <a:ext cx="389890" cy="389890"/>
                    </a:xfrm>
                    <a:prstGeom prst="rect">
                      <a:avLst/>
                    </a:prstGeom>
                  </pic:spPr>
                </pic:pic>
              </a:graphicData>
            </a:graphic>
          </wp:anchor>
        </w:drawing>
      </w:r>
      <w:r w:rsidR="00EC30D0">
        <w:rPr>
          <w:noProof/>
          <w:lang w:val="en-US"/>
        </w:rPr>
        <w:drawing>
          <wp:anchor distT="0" distB="0" distL="114300" distR="114300" simplePos="0" relativeHeight="252550144" behindDoc="0" locked="0" layoutInCell="1" allowOverlap="1" wp14:anchorId="4C508F30" wp14:editId="49920BC3">
            <wp:simplePos x="0" y="0"/>
            <wp:positionH relativeFrom="column">
              <wp:posOffset>3810</wp:posOffset>
            </wp:positionH>
            <wp:positionV relativeFrom="paragraph">
              <wp:posOffset>2802890</wp:posOffset>
            </wp:positionV>
            <wp:extent cx="3647619" cy="466667"/>
            <wp:effectExtent l="0" t="0" r="0" b="0"/>
            <wp:wrapNone/>
            <wp:docPr id="19" name="Εικόνα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Εικόνα 19"/>
                    <pic:cNvPicPr>
                      <a:picLocks noChangeAspect="1"/>
                    </pic:cNvPicPr>
                  </pic:nvPicPr>
                  <pic:blipFill>
                    <a:blip r:embed="rId17" cstate="print"/>
                    <a:stretch>
                      <a:fillRect/>
                    </a:stretch>
                  </pic:blipFill>
                  <pic:spPr>
                    <a:xfrm>
                      <a:off x="0" y="0"/>
                      <a:ext cx="3647619" cy="466667"/>
                    </a:xfrm>
                    <a:prstGeom prst="rect">
                      <a:avLst/>
                    </a:prstGeom>
                  </pic:spPr>
                </pic:pic>
              </a:graphicData>
            </a:graphic>
          </wp:anchor>
        </w:drawing>
      </w:r>
      <w:r w:rsidR="00EC30D0">
        <w:rPr>
          <w:rFonts w:ascii="Arial" w:hAnsi="Arial" w:cs="Arial"/>
          <w:b/>
          <w:noProof/>
          <w:sz w:val="36"/>
          <w:szCs w:val="36"/>
          <w:lang w:val="en-US"/>
        </w:rPr>
        <w:drawing>
          <wp:anchor distT="0" distB="0" distL="114300" distR="114300" simplePos="0" relativeHeight="252548096" behindDoc="1" locked="0" layoutInCell="1" allowOverlap="1" wp14:anchorId="02DA2431" wp14:editId="05AB11F1">
            <wp:simplePos x="0" y="0"/>
            <wp:positionH relativeFrom="column">
              <wp:posOffset>3810</wp:posOffset>
            </wp:positionH>
            <wp:positionV relativeFrom="paragraph">
              <wp:posOffset>22860</wp:posOffset>
            </wp:positionV>
            <wp:extent cx="6127115" cy="3810635"/>
            <wp:effectExtent l="0" t="0" r="0" b="0"/>
            <wp:wrapNone/>
            <wp:docPr id="1303" name="Εικόνα 1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127115" cy="3810635"/>
                    </a:xfrm>
                    <a:prstGeom prst="rect">
                      <a:avLst/>
                    </a:prstGeom>
                    <a:noFill/>
                  </pic:spPr>
                </pic:pic>
              </a:graphicData>
            </a:graphic>
          </wp:anchor>
        </w:drawing>
      </w:r>
      <w:r>
        <w:rPr>
          <w:rFonts w:ascii="Arial" w:hAnsi="Arial" w:cs="Arial"/>
          <w:b/>
          <w:sz w:val="36"/>
          <w:szCs w:val="36"/>
        </w:rPr>
      </w:r>
      <w:r>
        <w:rPr>
          <w:rFonts w:ascii="Arial" w:hAnsi="Arial" w:cs="Arial"/>
          <w:b/>
          <w:sz w:val="36"/>
          <w:szCs w:val="36"/>
        </w:rPr>
        <w:pict w14:anchorId="2B4AFD14">
          <v:group id="_x0000_s3489" editas="canvas" style="width:481.9pt;height:703.8pt;mso-position-horizontal-relative:char;mso-position-vertical-relative:line" coordorigin="2362,427" coordsize="7200,10515">
            <o:lock v:ext="edit" aspectratio="t"/>
            <v:shape id="_x0000_s3490" type="#_x0000_t75" style="position:absolute;left:2362;top:427;width:7200;height:10515" o:preferrelative="f">
              <v:fill o:detectmouseclick="t"/>
              <v:path o:extrusionok="t" o:connecttype="none"/>
              <o:lock v:ext="edit" text="t"/>
            </v:shape>
            <v:shape id="Text Box 124" o:spid="_x0000_s1089" type="#_x0000_t202" style="position:absolute;left:7199;top:3177;width:423;height:423;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" fillcolor="white [3201]" strokeweight="1.5pt">
              <v:textbox style="mso-next-textbox:#Text Box 124">
                <w:txbxContent>
                  <w:p w14:paraId="243DA83F" w14:textId="77777777" w:rsidR="00AB04A1" w:rsidRPr="00C675BC" w:rsidRDefault="00AB04A1" w:rsidP="00783418">
                    <w:pPr>
                      <w:rPr>
                        <w:rFonts w:ascii="Arial" w:hAnsi="Arial" w:cs="Arial"/>
                        <w:b/>
                        <w:sz w:val="36"/>
                        <w:szCs w:val="36"/>
                      </w:rPr>
                    </w:pPr>
                    <w:r w:rsidRPr="00C675BC">
                      <w:rPr>
                        <w:rFonts w:ascii="Arial" w:hAnsi="Arial" w:cs="Arial"/>
                        <w:b/>
                        <w:sz w:val="36"/>
                        <w:szCs w:val="36"/>
                      </w:rPr>
                      <w:t>2</w:t>
                    </w:r>
                  </w:p>
                </w:txbxContent>
              </v:textbox>
            </v:shape>
            <v:shape id="Text Box 149" o:spid="_x0000_s1094" type="#_x0000_t202" style="position:absolute;left:2440;top:4957;width:423;height:423;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" fillcolor="white [3201]" strokeweight="1.5pt">
              <v:textbox style="mso-next-textbox:#Text Box 149">
                <w:txbxContent>
                  <w:p w14:paraId="0E2AEF3C" w14:textId="77777777" w:rsidR="00AB04A1" w:rsidRPr="00C675BC" w:rsidRDefault="00AB04A1" w:rsidP="00783418">
                    <w:pPr>
                      <w:rPr>
                        <w:rFonts w:ascii="Arial" w:hAnsi="Arial" w:cs="Arial"/>
                        <w:b/>
                        <w:sz w:val="36"/>
                        <w:szCs w:val="36"/>
                      </w:rPr>
                    </w:pPr>
                    <w:r w:rsidRPr="00C675BC">
                      <w:rPr>
                        <w:rFonts w:ascii="Arial" w:hAnsi="Arial" w:cs="Arial"/>
                        <w:b/>
                        <w:sz w:val="36"/>
                        <w:szCs w:val="36"/>
                      </w:rPr>
                      <w:t>3</w:t>
                    </w:r>
                  </w:p>
                </w:txbxContent>
              </v:textbox>
            </v:shape>
            <v:shape id="Text Box 150" o:spid="_x0000_s1093" type="#_x0000_t202" style="position:absolute;left:5787;top:7480;width:423;height:423;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" fillcolor="white [3201]" strokeweight="1.5pt">
              <v:textbox style="mso-next-textbox:#Text Box 150">
                <w:txbxContent>
                  <w:p w14:paraId="4E6437B8" w14:textId="77777777" w:rsidR="00AB04A1" w:rsidRPr="00AF4822" w:rsidRDefault="00AB04A1" w:rsidP="00783418">
                    <w:pPr>
                      <w:rPr>
                        <w:rFonts w:ascii="Arial" w:hAnsi="Arial" w:cs="Arial"/>
                        <w:b/>
                        <w:sz w:val="36"/>
                        <w:szCs w:val="36"/>
                      </w:rPr>
                    </w:pPr>
                    <w:r w:rsidRPr="00AF4822">
                      <w:rPr>
                        <w:rFonts w:ascii="Arial" w:hAnsi="Arial" w:cs="Arial"/>
                        <w:b/>
                        <w:sz w:val="36"/>
                        <w:szCs w:val="36"/>
                      </w:rPr>
                      <w:t>4</w:t>
                    </w:r>
                  </w:p>
                </w:txbxContent>
              </v:textbox>
            </v:shape>
            <v:group id="_x0000_s4367" style="position:absolute;left:2440;top:4957;width:7044;height:5085" coordorigin="2440,4957" coordsize="7044,5085">
              <v:shape id="_x0000_s3492" type="#_x0000_t75" style="position:absolute;left:2440;top:4957;width:7044;height:5085">
                <v:imagedata r:id="rId19" o:title=""/>
              </v:shape>
              <v:shape id="_x0000_s3493" type="#_x0000_t75" style="position:absolute;left:6499;top:5732;width:2825;height:1499">
                <v:imagedata r:id="rId20" o:title=""/>
              </v:shape>
            </v:group>
            <v:shape id="_x0000_s3495" type="#_x0000_t75" style="position:absolute;left:2841;top:8779;width:2946;height:1263">
              <v:imagedata r:id="rId21" o:title=""/>
            </v:shape>
            <w10:anchorlock/>
          </v:group>
        </w:pict>
      </w:r>
    </w:p>
    <w:p w14:paraId="05387719" w14:textId="77777777" w:rsidR="006E45FE" w:rsidRDefault="0060668E" w:rsidP="00614E4C">
      <w:pPr>
        <w:spacing w:line="240" w:lineRule="auto"/>
        <w:rPr>
          <w:rFonts w:ascii="Arial" w:hAnsi="Arial" w:cs="Arial"/>
          <w:b/>
          <w:sz w:val="36"/>
          <w:szCs w:val="36"/>
        </w:rPr>
      </w:pPr>
      <w:r>
        <w:rPr>
          <w:noProof/>
        </w:rPr>
        <w:lastRenderedPageBreak/>
        <w:pict w14:anchorId="76DBA837">
          <v:rect id="Ορθογώνιο 316" o:spid="_x0000_s3496" style="position:absolute;margin-left:1.95pt;margin-top:-28.4pt;width:477pt;height:171.75pt;z-index:2525542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" fillcolor="#fbe5d6" stroked="f">
            <v:textbox style="mso-next-textbox:#Ορθογώνιο 316">
              <w:txbxContent>
                <w:p w14:paraId="0E3C12D0" w14:textId="77777777" w:rsidR="00AB04A1" w:rsidRPr="00783418" w:rsidRDefault="00AB04A1" w:rsidP="00F56867">
                  <w:pPr>
                    <w:spacing w:line="240" w:lineRule="auto"/>
                    <w:rPr>
                      <w:rFonts w:ascii="Arial" w:hAnsi="Arial" w:cs="Arial"/>
                      <w:color w:val="833C0B" w:themeColor="accent2" w:themeShade="80"/>
                      <w:sz w:val="36"/>
                      <w:szCs w:val="36"/>
                    </w:rPr>
                  </w:pPr>
                  <w:r w:rsidRPr="00783418">
                    <w:rPr>
                      <w:rFonts w:ascii="Arial" w:hAnsi="Arial" w:cs="Arial"/>
                      <w:color w:val="833C0B" w:themeColor="accent2" w:themeShade="80"/>
                      <w:sz w:val="56"/>
                      <w:szCs w:val="56"/>
                    </w:rPr>
                    <w:sym w:font="Wingdings 2" w:char="F043"/>
                  </w:r>
                  <w:r w:rsidRPr="00783418">
                    <w:rPr>
                      <w:rFonts w:ascii="Arial" w:hAnsi="Arial" w:cs="Arial"/>
                      <w:b/>
                      <w:color w:val="833C0B" w:themeColor="accent2" w:themeShade="80"/>
                      <w:sz w:val="36"/>
                      <w:szCs w:val="36"/>
                    </w:rPr>
                    <w:t>Ερωτήματα</w:t>
                  </w:r>
                  <w:r>
                    <w:rPr>
                      <w:rFonts w:ascii="Arial" w:hAnsi="Arial" w:cs="Arial"/>
                      <w:color w:val="833C0B" w:themeColor="accent2" w:themeShade="80"/>
                      <w:sz w:val="36"/>
                      <w:szCs w:val="36"/>
                    </w:rPr>
                    <w:t xml:space="preserve">                                                                                      </w:t>
                  </w:r>
                  <w:r w:rsidRPr="002C4155">
                    <w:rPr>
                      <w:rFonts w:ascii="Arial" w:hAnsi="Arial" w:cs="Arial"/>
                      <w:b/>
                      <w:color w:val="000000" w:themeColor="text1"/>
                      <w:sz w:val="36"/>
                      <w:szCs w:val="36"/>
                    </w:rPr>
                    <w:t>• Σε τι νομίζετε πως αποσκοπούσε η πνευματική δρα</w:t>
                  </w:r>
                  <w:r>
                    <w:rPr>
                      <w:rFonts w:ascii="Arial" w:hAnsi="Arial" w:cs="Arial"/>
                      <w:b/>
                      <w:color w:val="000000" w:themeColor="text1"/>
                      <w:sz w:val="36"/>
                      <w:szCs w:val="36"/>
                    </w:rPr>
                    <w:t>-</w:t>
                  </w:r>
                  <w:r w:rsidRPr="002C4155">
                    <w:rPr>
                      <w:rFonts w:ascii="Arial" w:hAnsi="Arial" w:cs="Arial"/>
                      <w:b/>
                      <w:color w:val="000000" w:themeColor="text1"/>
                      <w:sz w:val="36"/>
                      <w:szCs w:val="36"/>
                    </w:rPr>
                    <w:t>στηριότητα των Ελλήνων της Οθωμανικής Αυτοκρα</w:t>
                  </w:r>
                  <w:r>
                    <w:rPr>
                      <w:rFonts w:ascii="Arial" w:hAnsi="Arial" w:cs="Arial"/>
                      <w:b/>
                      <w:color w:val="000000" w:themeColor="text1"/>
                      <w:sz w:val="36"/>
                      <w:szCs w:val="36"/>
                    </w:rPr>
                    <w:t>-</w:t>
                  </w:r>
                  <w:r w:rsidRPr="002C4155">
                    <w:rPr>
                      <w:rFonts w:ascii="Arial" w:hAnsi="Arial" w:cs="Arial"/>
                      <w:b/>
                      <w:color w:val="000000" w:themeColor="text1"/>
                      <w:sz w:val="36"/>
                      <w:szCs w:val="36"/>
                    </w:rPr>
                    <w:t xml:space="preserve">τορίας κατά τον 19ο αιώνα;                                  </w:t>
                  </w:r>
                  <w:r>
                    <w:rPr>
                      <w:rFonts w:ascii="Arial" w:hAnsi="Arial" w:cs="Arial"/>
                      <w:b/>
                      <w:color w:val="000000" w:themeColor="text1"/>
                      <w:sz w:val="36"/>
                      <w:szCs w:val="36"/>
                    </w:rPr>
                    <w:t xml:space="preserve">                         </w:t>
                  </w:r>
                  <w:r w:rsidRPr="002C4155">
                    <w:rPr>
                      <w:rFonts w:ascii="Arial" w:hAnsi="Arial" w:cs="Arial"/>
                      <w:b/>
                      <w:color w:val="000000" w:themeColor="text1"/>
                      <w:sz w:val="36"/>
                      <w:szCs w:val="36"/>
                    </w:rPr>
                    <w:t xml:space="preserve">  • Με βάση την Πηγή 2, γι</w:t>
                  </w:r>
                  <w:r>
                    <w:rPr>
                      <w:rFonts w:ascii="Arial" w:hAnsi="Arial" w:cs="Arial"/>
                      <w:b/>
                      <w:color w:val="000000" w:themeColor="text1"/>
                      <w:sz w:val="36"/>
                      <w:szCs w:val="36"/>
                    </w:rPr>
                    <w:t xml:space="preserve">α ποιους λόγους παρουσιά-ζονται </w:t>
                  </w:r>
                  <w:r w:rsidRPr="002C4155">
                    <w:rPr>
                      <w:rFonts w:ascii="Arial" w:hAnsi="Arial" w:cs="Arial"/>
                      <w:b/>
                      <w:color w:val="000000" w:themeColor="text1"/>
                      <w:sz w:val="36"/>
                      <w:szCs w:val="36"/>
                    </w:rPr>
                    <w:t>Έλληνες του Πόντου να επιθυμούν να αποχω</w:t>
                  </w:r>
                  <w:r>
                    <w:rPr>
                      <w:rFonts w:ascii="Arial" w:hAnsi="Arial" w:cs="Arial"/>
                      <w:b/>
                      <w:color w:val="000000" w:themeColor="text1"/>
                      <w:sz w:val="36"/>
                      <w:szCs w:val="36"/>
                    </w:rPr>
                    <w:t>-</w:t>
                  </w:r>
                  <w:r w:rsidRPr="002C4155">
                    <w:rPr>
                      <w:rFonts w:ascii="Arial" w:hAnsi="Arial" w:cs="Arial"/>
                      <w:b/>
                      <w:color w:val="000000" w:themeColor="text1"/>
                      <w:sz w:val="36"/>
                      <w:szCs w:val="36"/>
                    </w:rPr>
                    <w:t>ρήσουν από την πατρίδα τους;</w:t>
                  </w:r>
                </w:p>
                <w:p w14:paraId="31AA7E52" w14:textId="77777777" w:rsidR="00AB04A1" w:rsidRPr="002C4155" w:rsidRDefault="00AB04A1" w:rsidP="00783418">
                  <w:pPr>
                    <w:rPr>
                      <w:rFonts w:ascii="Arial" w:hAnsi="Arial" w:cs="Arial"/>
                      <w:color w:val="000000" w:themeColor="text1"/>
                      <w:sz w:val="36"/>
                      <w:szCs w:val="36"/>
                    </w:rPr>
                  </w:pPr>
                </w:p>
                <w:p w14:paraId="74BCD193" w14:textId="77777777" w:rsidR="00AB04A1" w:rsidRDefault="00AB04A1" w:rsidP="00783418"/>
              </w:txbxContent>
            </v:textbox>
          </v:rect>
        </w:pict>
      </w:r>
    </w:p>
    <w:p w14:paraId="623DB32D" w14:textId="77777777" w:rsidR="006E45FE" w:rsidRDefault="006E45FE" w:rsidP="00614E4C">
      <w:pPr>
        <w:spacing w:line="240" w:lineRule="auto"/>
        <w:rPr>
          <w:rFonts w:ascii="Arial" w:hAnsi="Arial" w:cs="Arial"/>
          <w:b/>
          <w:sz w:val="36"/>
          <w:szCs w:val="36"/>
        </w:rPr>
      </w:pPr>
    </w:p>
    <w:p w14:paraId="740FAEEB" w14:textId="77777777" w:rsidR="006E45FE" w:rsidRDefault="006E45FE" w:rsidP="00614E4C">
      <w:pPr>
        <w:spacing w:line="240" w:lineRule="auto"/>
        <w:rPr>
          <w:rFonts w:ascii="Arial" w:hAnsi="Arial" w:cs="Arial"/>
          <w:b/>
          <w:sz w:val="36"/>
          <w:szCs w:val="36"/>
        </w:rPr>
      </w:pPr>
    </w:p>
    <w:p w14:paraId="18B66AF4" w14:textId="77777777" w:rsidR="003219F4" w:rsidRDefault="003219F4" w:rsidP="00614E4C">
      <w:pPr>
        <w:spacing w:line="240" w:lineRule="auto"/>
        <w:rPr>
          <w:rFonts w:ascii="Arial" w:hAnsi="Arial" w:cs="Arial"/>
          <w:b/>
          <w:sz w:val="36"/>
          <w:szCs w:val="36"/>
        </w:rPr>
      </w:pPr>
    </w:p>
    <w:p w14:paraId="2931D69A" w14:textId="77777777" w:rsidR="003219F4" w:rsidRDefault="003219F4" w:rsidP="00614E4C">
      <w:pPr>
        <w:spacing w:line="240" w:lineRule="auto"/>
        <w:rPr>
          <w:rFonts w:ascii="Arial" w:hAnsi="Arial" w:cs="Arial"/>
          <w:b/>
          <w:sz w:val="36"/>
          <w:szCs w:val="36"/>
        </w:rPr>
      </w:pPr>
    </w:p>
    <w:p w14:paraId="7802A21E" w14:textId="77777777" w:rsidR="003219F4" w:rsidRDefault="003219F4" w:rsidP="00614E4C">
      <w:pPr>
        <w:spacing w:line="240" w:lineRule="auto"/>
        <w:rPr>
          <w:rFonts w:ascii="Arial" w:hAnsi="Arial" w:cs="Arial"/>
          <w:b/>
          <w:sz w:val="36"/>
          <w:szCs w:val="36"/>
        </w:rPr>
      </w:pPr>
    </w:p>
    <w:p w14:paraId="18124061" w14:textId="77777777" w:rsidR="003219F4" w:rsidRDefault="003219F4" w:rsidP="00614E4C">
      <w:pPr>
        <w:spacing w:line="240" w:lineRule="auto"/>
        <w:rPr>
          <w:rFonts w:ascii="Arial" w:hAnsi="Arial" w:cs="Arial"/>
          <w:b/>
          <w:sz w:val="36"/>
          <w:szCs w:val="36"/>
        </w:rPr>
      </w:pPr>
    </w:p>
    <w:p w14:paraId="0F3C76DF" w14:textId="77777777" w:rsidR="003219F4" w:rsidRDefault="003219F4" w:rsidP="00614E4C">
      <w:pPr>
        <w:spacing w:line="240" w:lineRule="auto"/>
        <w:rPr>
          <w:rFonts w:ascii="Arial" w:hAnsi="Arial" w:cs="Arial"/>
          <w:b/>
          <w:sz w:val="36"/>
          <w:szCs w:val="36"/>
        </w:rPr>
      </w:pPr>
    </w:p>
    <w:p w14:paraId="1DA9143E" w14:textId="77777777" w:rsidR="003219F4" w:rsidRDefault="0060668E" w:rsidP="00614E4C">
      <w:pPr>
        <w:spacing w:line="240" w:lineRule="auto"/>
        <w:rPr>
          <w:rFonts w:ascii="Arial" w:hAnsi="Arial" w:cs="Arial"/>
          <w:b/>
          <w:sz w:val="36"/>
          <w:szCs w:val="36"/>
        </w:rPr>
      </w:pPr>
      <w:r>
        <w:rPr>
          <w:rFonts w:ascii="Arial" w:hAnsi="Arial" w:cs="Arial"/>
          <w:b/>
          <w:noProof/>
          <w:sz w:val="36"/>
          <w:szCs w:val="36"/>
        </w:rPr>
        <w:pict w14:anchorId="63D13429">
          <v:shape id="_x0000_s4506" type="#_x0000_t202" style="position:absolute;margin-left:0;margin-top:785.3pt;width:99.2pt;height:28.35pt;z-index:25341132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14:paraId="24781275" w14:textId="77777777" w:rsidR="00AB04A1" w:rsidRPr="00432B70" w:rsidRDefault="00AB04A1" w:rsidP="003C20A5">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12</w:t>
                  </w:r>
                  <w:r w:rsidRPr="00432B70">
                    <w:rPr>
                      <w:rFonts w:ascii="Arial" w:hAnsi="Arial"/>
                      <w:b/>
                      <w:sz w:val="36"/>
                      <w:szCs w:val="36"/>
                    </w:rPr>
                    <w:t xml:space="preserve"> / </w:t>
                  </w:r>
                  <w:r>
                    <w:rPr>
                      <w:rFonts w:ascii="Arial" w:hAnsi="Arial"/>
                      <w:b/>
                      <w:sz w:val="36"/>
                      <w:szCs w:val="36"/>
                      <w:lang w:val="en-US"/>
                    </w:rPr>
                    <w:t>169</w:t>
                  </w:r>
                </w:p>
              </w:txbxContent>
            </v:textbox>
            <w10:wrap anchorx="page" anchory="margin"/>
          </v:shape>
        </w:pict>
      </w:r>
    </w:p>
    <w:p w14:paraId="7A7A5015" w14:textId="77777777" w:rsidR="003219F4" w:rsidRDefault="003219F4" w:rsidP="00614E4C">
      <w:pPr>
        <w:spacing w:line="240" w:lineRule="auto"/>
        <w:rPr>
          <w:rFonts w:ascii="Arial" w:hAnsi="Arial" w:cs="Arial"/>
          <w:b/>
          <w:sz w:val="36"/>
          <w:szCs w:val="36"/>
        </w:rPr>
      </w:pPr>
      <w:r>
        <w:rPr>
          <w:rFonts w:ascii="Arial" w:hAnsi="Arial" w:cs="Arial"/>
          <w:b/>
          <w:sz w:val="36"/>
          <w:szCs w:val="36"/>
        </w:rPr>
        <w:br w:type="page"/>
      </w:r>
    </w:p>
    <w:p w14:paraId="415F335C" w14:textId="77777777" w:rsidR="003219F4" w:rsidRPr="00B16B27" w:rsidRDefault="0060668E" w:rsidP="00614E4C">
      <w:pPr>
        <w:spacing w:line="240" w:lineRule="auto"/>
        <w:rPr>
          <w:rFonts w:ascii="Arial" w:hAnsi="Arial" w:cs="Arial"/>
          <w:b/>
          <w:sz w:val="48"/>
          <w:szCs w:val="48"/>
        </w:rPr>
      </w:pPr>
      <w:r>
        <w:rPr>
          <w:rFonts w:ascii="Tahoma" w:hAnsi="Tahoma" w:cs="Tahoma"/>
          <w:b/>
          <w:noProof/>
          <w:color w:val="993366"/>
          <w:sz w:val="48"/>
          <w:szCs w:val="48"/>
          <w:lang w:eastAsia="el-GR"/>
        </w:rPr>
        <w:lastRenderedPageBreak/>
        <w:pict w14:anchorId="6BCAF9F5">
          <v:rect id="Rectangle 161" o:spid="_x0000_s1097" style="position:absolute;margin-left:.3pt;margin-top:54.7pt;width:480pt;height:96pt;z-index:25170841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" fillcolor="#fdf" stroked="f" strokecolor="#936" strokeweight="1.5pt">
            <v:textbox style="mso-next-textbox:#Rectangle 161">
              <w:txbxContent>
                <w:p w14:paraId="2BC72E95" w14:textId="77777777" w:rsidR="00AB04A1" w:rsidRPr="009503C1" w:rsidRDefault="00AB04A1" w:rsidP="00FF723A">
                  <w:pPr>
                    <w:spacing w:line="240" w:lineRule="auto"/>
                    <w:rPr>
                      <w:rFonts w:ascii="Arial" w:hAnsi="Arial" w:cs="Arial"/>
                      <w:b/>
                      <w:sz w:val="36"/>
                      <w:szCs w:val="36"/>
                    </w:rPr>
                  </w:pPr>
                  <w:r w:rsidRPr="00DB4168">
                    <w:rPr>
                      <w:rFonts w:ascii="Arial" w:hAnsi="Arial" w:cs="Arial"/>
                      <w:b/>
                      <w:sz w:val="36"/>
                      <w:szCs w:val="36"/>
                    </w:rPr>
                    <w:t>Στη διάρκεια του 19ου αιώνα η Οθωμανική Αυτοκρα</w:t>
                  </w:r>
                  <w:r w:rsidRPr="00A360D4">
                    <w:rPr>
                      <w:rFonts w:ascii="Arial" w:hAnsi="Arial" w:cs="Arial"/>
                      <w:b/>
                      <w:sz w:val="36"/>
                      <w:szCs w:val="36"/>
                    </w:rPr>
                    <w:t>-</w:t>
                  </w:r>
                  <w:r w:rsidRPr="00DB4168">
                    <w:rPr>
                      <w:rFonts w:ascii="Arial" w:hAnsi="Arial" w:cs="Arial"/>
                      <w:b/>
                      <w:sz w:val="36"/>
                      <w:szCs w:val="36"/>
                    </w:rPr>
                    <w:t>τορία αντιμετώπισε πολλά προβλήματα και άρχισε σταδιακά να χάνει εδάφη. Την ίδια εποχή οι βαλκανι</w:t>
                  </w:r>
                  <w:r w:rsidRPr="00A360D4">
                    <w:rPr>
                      <w:rFonts w:ascii="Arial" w:hAnsi="Arial" w:cs="Arial"/>
                      <w:b/>
                      <w:sz w:val="36"/>
                      <w:szCs w:val="36"/>
                    </w:rPr>
                    <w:t>-</w:t>
                  </w:r>
                  <w:r w:rsidRPr="00DB4168">
                    <w:rPr>
                      <w:rFonts w:ascii="Arial" w:hAnsi="Arial" w:cs="Arial"/>
                      <w:b/>
                      <w:sz w:val="36"/>
                      <w:szCs w:val="36"/>
                    </w:rPr>
                    <w:t>κοί λαοί αγωνίζονταν για την ελευθερία τους.</w:t>
                  </w:r>
                </w:p>
                <w:p w14:paraId="1352E64B" w14:textId="77777777" w:rsidR="00AB04A1" w:rsidRDefault="00AB04A1" w:rsidP="00DB4168">
                  <w:pPr>
                    <w:rPr>
                      <w:rFonts w:ascii="Tahoma" w:hAnsi="Tahoma" w:cs="Tahoma"/>
                      <w:b/>
                      <w:sz w:val="36"/>
                      <w:szCs w:val="36"/>
                    </w:rPr>
                  </w:pPr>
                </w:p>
                <w:p w14:paraId="6E598EC1" w14:textId="77777777" w:rsidR="00AB04A1" w:rsidRDefault="00AB04A1" w:rsidP="00DB4168">
                  <w:pPr>
                    <w:rPr>
                      <w:rFonts w:ascii="Tahoma" w:hAnsi="Tahoma" w:cs="Tahoma"/>
                      <w:b/>
                      <w:sz w:val="36"/>
                      <w:szCs w:val="36"/>
                    </w:rPr>
                  </w:pPr>
                </w:p>
                <w:p w14:paraId="7CC67533" w14:textId="77777777" w:rsidR="00AB04A1" w:rsidRPr="00902F69" w:rsidRDefault="00AB04A1" w:rsidP="00DB4168">
                  <w:pPr>
                    <w:rPr>
                      <w:rFonts w:ascii="Arial" w:hAnsi="Arial" w:cs="Arial"/>
                      <w:sz w:val="36"/>
                      <w:szCs w:val="36"/>
                    </w:rPr>
                  </w:pPr>
                </w:p>
              </w:txbxContent>
            </v:textbox>
          </v:rect>
        </w:pict>
      </w:r>
      <w:r w:rsidR="003219F4">
        <w:rPr>
          <w:rFonts w:ascii="Arial" w:hAnsi="Arial" w:cs="Arial"/>
          <w:b/>
          <w:sz w:val="48"/>
          <w:szCs w:val="48"/>
        </w:rPr>
        <w:t>Κεφάλαιο 6</w:t>
      </w:r>
      <w:r>
        <w:rPr>
          <w:rFonts w:ascii="Arial" w:hAnsi="Arial" w:cs="Arial"/>
          <w:b/>
          <w:noProof/>
          <w:sz w:val="48"/>
          <w:szCs w:val="48"/>
        </w:rPr>
        <w:pict w14:anchorId="64E42FE0">
          <v:shape id="_x0000_s4507" type="#_x0000_t202" style="position:absolute;margin-left:0;margin-top:785.3pt;width:99.2pt;height:28.35pt;z-index:25341337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14:paraId="493348AE" w14:textId="77777777" w:rsidR="00AB04A1" w:rsidRPr="00432B70" w:rsidRDefault="00AB04A1" w:rsidP="003C20A5">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13</w:t>
                  </w:r>
                  <w:r w:rsidRPr="00432B70">
                    <w:rPr>
                      <w:rFonts w:ascii="Arial" w:hAnsi="Arial"/>
                      <w:b/>
                      <w:sz w:val="36"/>
                      <w:szCs w:val="36"/>
                    </w:rPr>
                    <w:t xml:space="preserve"> / </w:t>
                  </w:r>
                  <w:r>
                    <w:rPr>
                      <w:rFonts w:ascii="Arial" w:hAnsi="Arial"/>
                      <w:b/>
                      <w:sz w:val="36"/>
                      <w:szCs w:val="36"/>
                      <w:lang w:val="en-US"/>
                    </w:rPr>
                    <w:t>170</w:t>
                  </w:r>
                </w:p>
              </w:txbxContent>
            </v:textbox>
            <w10:wrap anchorx="page" anchory="margin"/>
          </v:shape>
        </w:pict>
      </w:r>
      <w:r w:rsidR="00A360D4" w:rsidRPr="00A360D4">
        <w:rPr>
          <w:rFonts w:ascii="Arial" w:hAnsi="Arial" w:cs="Arial"/>
          <w:b/>
          <w:sz w:val="48"/>
          <w:szCs w:val="48"/>
        </w:rPr>
        <w:t xml:space="preserve">                                                                    </w:t>
      </w:r>
      <w:r w:rsidR="003219F4">
        <w:rPr>
          <w:rFonts w:ascii="Tahoma" w:hAnsi="Tahoma" w:cs="Tahoma"/>
          <w:b/>
          <w:color w:val="993366"/>
          <w:sz w:val="48"/>
          <w:szCs w:val="48"/>
        </w:rPr>
        <w:t>Η</w:t>
      </w:r>
      <w:r w:rsidR="00DB4168">
        <w:rPr>
          <w:rFonts w:ascii="Tahoma" w:hAnsi="Tahoma" w:cs="Tahoma"/>
          <w:b/>
          <w:color w:val="993366"/>
          <w:sz w:val="48"/>
          <w:szCs w:val="48"/>
        </w:rPr>
        <w:t xml:space="preserve"> κρίση στα Βαλκάνια</w:t>
      </w:r>
    </w:p>
    <w:p w14:paraId="7C422277" w14:textId="77777777" w:rsidR="003219F4" w:rsidRDefault="003219F4" w:rsidP="00614E4C">
      <w:pPr>
        <w:spacing w:line="240" w:lineRule="auto"/>
        <w:rPr>
          <w:rFonts w:ascii="Arial" w:hAnsi="Arial" w:cs="Arial"/>
          <w:b/>
          <w:sz w:val="36"/>
          <w:szCs w:val="36"/>
        </w:rPr>
      </w:pPr>
    </w:p>
    <w:p w14:paraId="10312B77" w14:textId="77777777" w:rsidR="00913B41" w:rsidRDefault="00913B41" w:rsidP="00614E4C">
      <w:pPr>
        <w:spacing w:line="240" w:lineRule="auto"/>
        <w:rPr>
          <w:rFonts w:ascii="Arial" w:hAnsi="Arial" w:cs="Arial"/>
          <w:b/>
          <w:sz w:val="36"/>
          <w:szCs w:val="36"/>
        </w:rPr>
      </w:pPr>
    </w:p>
    <w:p w14:paraId="495D2E00" w14:textId="77777777" w:rsidR="00783418" w:rsidRDefault="00496370" w:rsidP="00614E4C">
      <w:pPr>
        <w:spacing w:line="240" w:lineRule="auto"/>
        <w:rPr>
          <w:rFonts w:ascii="Arial" w:hAnsi="Arial" w:cs="Arial"/>
          <w:b/>
          <w:color w:val="FF0000"/>
          <w:sz w:val="36"/>
          <w:szCs w:val="36"/>
        </w:rPr>
      </w:pPr>
      <w:r>
        <w:rPr>
          <w:rFonts w:ascii="Tahoma" w:hAnsi="Tahoma" w:cs="Tahoma"/>
          <w:b/>
          <w:noProof/>
          <w:color w:val="990099"/>
          <w:sz w:val="48"/>
          <w:szCs w:val="48"/>
          <w:lang w:val="en-US"/>
        </w:rPr>
        <w:drawing>
          <wp:anchor distT="0" distB="0" distL="114300" distR="114300" simplePos="0" relativeHeight="253139968" behindDoc="0" locked="0" layoutInCell="1" allowOverlap="1" wp14:anchorId="210D9897" wp14:editId="21A3A822">
            <wp:simplePos x="0" y="0"/>
            <wp:positionH relativeFrom="column">
              <wp:posOffset>4599940</wp:posOffset>
            </wp:positionH>
            <wp:positionV relativeFrom="paragraph">
              <wp:posOffset>4842510</wp:posOffset>
            </wp:positionV>
            <wp:extent cx="1514475" cy="1277620"/>
            <wp:effectExtent l="0" t="0" r="0" b="0"/>
            <wp:wrapSquare wrapText="bothSides"/>
            <wp:docPr id="404" name="Pictur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514475" cy="1277620"/>
                    </a:xfrm>
                    <a:prstGeom prst="rect">
                      <a:avLst/>
                    </a:prstGeom>
                    <a:noFill/>
                    <a:ln>
                      <a:noFill/>
                    </a:ln>
                  </pic:spPr>
                </pic:pic>
              </a:graphicData>
            </a:graphic>
          </wp:anchor>
        </w:drawing>
      </w:r>
      <w:r w:rsidR="00A360D4">
        <w:rPr>
          <w:rFonts w:ascii="Arial" w:hAnsi="Arial" w:cs="Arial"/>
          <w:b/>
          <w:noProof/>
          <w:color w:val="FF0000"/>
          <w:sz w:val="36"/>
          <w:szCs w:val="36"/>
          <w:lang w:val="en-US"/>
        </w:rPr>
        <w:drawing>
          <wp:anchor distT="0" distB="0" distL="114300" distR="114300" simplePos="0" relativeHeight="252522496" behindDoc="0" locked="0" layoutInCell="1" allowOverlap="1" wp14:anchorId="1E75DA93" wp14:editId="2A4EF20D">
            <wp:simplePos x="0" y="0"/>
            <wp:positionH relativeFrom="column">
              <wp:posOffset>90170</wp:posOffset>
            </wp:positionH>
            <wp:positionV relativeFrom="paragraph">
              <wp:posOffset>381787</wp:posOffset>
            </wp:positionV>
            <wp:extent cx="5944235" cy="3883660"/>
            <wp:effectExtent l="0" t="0" r="0" b="0"/>
            <wp:wrapNone/>
            <wp:docPr id="9" name="Εικόνα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4235" cy="3883660"/>
                    </a:xfrm>
                    <a:prstGeom prst="rect">
                      <a:avLst/>
                    </a:prstGeom>
                    <a:noFill/>
                  </pic:spPr>
                </pic:pic>
              </a:graphicData>
            </a:graphic>
          </wp:anchor>
        </w:drawing>
      </w:r>
      <w:r w:rsidR="0060668E">
        <w:rPr>
          <w:rFonts w:ascii="Arial" w:hAnsi="Arial" w:cs="Arial"/>
          <w:b/>
          <w:color w:val="FF0000"/>
          <w:sz w:val="36"/>
          <w:szCs w:val="36"/>
        </w:rPr>
      </w:r>
      <w:r w:rsidR="0060668E">
        <w:rPr>
          <w:rFonts w:ascii="Arial" w:hAnsi="Arial" w:cs="Arial"/>
          <w:b/>
          <w:color w:val="FF0000"/>
          <w:sz w:val="36"/>
          <w:szCs w:val="36"/>
        </w:rPr>
        <w:pict w14:anchorId="2C8830FE">
          <v:group id="_x0000_s3358" editas="canvas" style="width:481.9pt;height:412.95pt;mso-position-horizontal-relative:char;mso-position-vertical-relative:line" coordorigin="2362,4562" coordsize="7200,6169">
            <o:lock v:ext="edit" aspectratio="t"/>
            <v:shape id="_x0000_s3359" type="#_x0000_t75" style="position:absolute;left:2362;top:4562;width:7200;height:6169" o:preferrelative="f">
              <v:fill o:detectmouseclick="t"/>
              <v:path o:extrusionok="t" o:connecttype="none"/>
              <o:lock v:ext="edit" text="t"/>
            </v:shape>
            <v:shape id="_x0000_s3361" type="#_x0000_t202" style="position:absolute;left:2362;top:9575;width:7176;height:1098" stroked="f">
              <v:textbox style="mso-next-textbox:#_x0000_s3361">
                <w:txbxContent>
                  <w:p w14:paraId="4DC67A25" w14:textId="77777777" w:rsidR="00AB04A1" w:rsidRDefault="00AB04A1" w:rsidP="00A360D4">
                    <w:pPr>
                      <w:spacing w:line="240" w:lineRule="auto"/>
                      <w:rPr>
                        <w:rFonts w:ascii="Arial" w:hAnsi="Arial" w:cs="Arial"/>
                        <w:b/>
                        <w:sz w:val="36"/>
                        <w:szCs w:val="36"/>
                      </w:rPr>
                    </w:pPr>
                    <w:r w:rsidRPr="00837C2F">
                      <w:rPr>
                        <w:rFonts w:ascii="Arial" w:hAnsi="Arial" w:cs="Arial"/>
                        <w:b/>
                        <w:color w:val="FF0000"/>
                        <w:sz w:val="36"/>
                        <w:szCs w:val="36"/>
                      </w:rPr>
                      <w:t>▲</w:t>
                    </w:r>
                    <w:r w:rsidRPr="00A360D4">
                      <w:rPr>
                        <w:rFonts w:ascii="Arial" w:hAnsi="Arial" w:cs="Arial"/>
                        <w:b/>
                        <w:color w:val="FF0000"/>
                        <w:sz w:val="36"/>
                        <w:szCs w:val="36"/>
                      </w:rPr>
                      <w:t xml:space="preserve"> </w:t>
                    </w:r>
                    <w:r w:rsidRPr="00DB4168">
                      <w:rPr>
                        <w:rFonts w:ascii="Arial" w:hAnsi="Arial" w:cs="Arial"/>
                        <w:b/>
                        <w:sz w:val="36"/>
                        <w:szCs w:val="36"/>
                      </w:rPr>
                      <w:t>Γελοιογραφία που απεικονίζει τις Μεγάλες Δυνά</w:t>
                    </w:r>
                    <w:r w:rsidRPr="00A360D4">
                      <w:rPr>
                        <w:rFonts w:ascii="Arial" w:hAnsi="Arial" w:cs="Arial"/>
                        <w:b/>
                        <w:sz w:val="36"/>
                        <w:szCs w:val="36"/>
                      </w:rPr>
                      <w:t>-</w:t>
                    </w:r>
                    <w:r w:rsidRPr="00DB4168">
                      <w:rPr>
                        <w:rFonts w:ascii="Arial" w:hAnsi="Arial" w:cs="Arial"/>
                        <w:b/>
                        <w:sz w:val="36"/>
                        <w:szCs w:val="36"/>
                      </w:rPr>
                      <w:t>μεις της εποχής να «κατασπαράζουν» την Οθωμανική Αυτοκρατορία</w:t>
                    </w:r>
                  </w:p>
                  <w:p w14:paraId="5248A991" w14:textId="77777777" w:rsidR="00AB04A1" w:rsidRDefault="00AB04A1"/>
                </w:txbxContent>
              </v:textbox>
            </v:shape>
            <w10:anchorlock/>
          </v:group>
        </w:pict>
      </w:r>
    </w:p>
    <w:p w14:paraId="16BA9191" w14:textId="77777777" w:rsidR="00913B41" w:rsidRPr="00783418" w:rsidRDefault="0060668E" w:rsidP="00614E4C">
      <w:pPr>
        <w:spacing w:line="240" w:lineRule="auto"/>
        <w:jc w:val="right"/>
        <w:rPr>
          <w:rFonts w:ascii="Arial" w:hAnsi="Arial" w:cs="Arial"/>
          <w:b/>
          <w:sz w:val="36"/>
          <w:szCs w:val="36"/>
        </w:rPr>
      </w:pPr>
      <w:r>
        <w:rPr>
          <w:rFonts w:ascii="Tahoma" w:hAnsi="Tahoma" w:cs="Tahoma"/>
          <w:b/>
          <w:noProof/>
          <w:color w:val="990099"/>
          <w:sz w:val="48"/>
          <w:szCs w:val="48"/>
          <w:lang w:eastAsia="el-GR"/>
        </w:rPr>
        <w:pict w14:anchorId="7FCC41FB">
          <v:group id="_x0000_s4348" style="position:absolute;left:0;text-align:left;margin-left:1.35pt;margin-top:8.95pt;width:480.55pt;height:176.5pt;z-index:253137920" coordorigin="1140,12190" coordsize="9611,3530">
            <v:shape id="Round Same Side Corner Rectangle 403" o:spid="_x0000_s1882" style="position:absolute;left:1140;top:12190;width:7230;height:623;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middle" coordsize="4591050,3956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" path="m9526,l4581524,v5261,,9526,4265,9526,9526l4591050,395605r,l,395605r,l,9526c,4265,4265,,9526,xe" fillcolor="#8b2976" strokecolor="#8b2976" strokeweight="1pt">
              <v:stroke joinstyle="miter"/>
              <v:path arrowok="t" o:connecttype="custom" o:connectlocs="9526,0;4581524,0;4591050,9526;4591050,395605;4591050,395605;0,395605;0,395605;0,9526;9526,0" o:connectangles="0,0,0,0,0,0,0,0,0"/>
            </v:shape>
            <v:shape id="Text Box 394" o:spid="_x0000_s1099" type="#_x0000_t202" style="position:absolute;left:2419;top:13421;width:1365;height:624;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" fillcolor="window" stroked="f" strokeweight=".5pt">
              <v:textbox style="mso-next-textbox:#Text Box 394">
                <w:txbxContent>
                  <w:p w14:paraId="729EEA69" w14:textId="77777777" w:rsidR="00AB04A1" w:rsidRPr="00C17588" w:rsidRDefault="00AB04A1" w:rsidP="00C17588">
                    <w:pPr>
                      <w:rPr>
                        <w:rFonts w:ascii="Arial" w:hAnsi="Arial" w:cs="Arial"/>
                        <w:b/>
                        <w:sz w:val="36"/>
                        <w:szCs w:val="36"/>
                      </w:rPr>
                    </w:pPr>
                    <w:r>
                      <w:rPr>
                        <w:rFonts w:ascii="Arial" w:hAnsi="Arial" w:cs="Arial"/>
                        <w:b/>
                        <w:sz w:val="36"/>
                        <w:szCs w:val="36"/>
                        <w:lang w:val="en-US"/>
                      </w:rPr>
                      <w:t>18</w:t>
                    </w:r>
                    <w:r>
                      <w:rPr>
                        <w:rFonts w:ascii="Arial" w:hAnsi="Arial" w:cs="Arial"/>
                        <w:b/>
                        <w:sz w:val="36"/>
                        <w:szCs w:val="36"/>
                      </w:rPr>
                      <w:t>30</w:t>
                    </w:r>
                  </w:p>
                </w:txbxContent>
              </v:textbox>
            </v:shape>
            <v:shape id="Text Box 397" o:spid="_x0000_s1098" type="#_x0000_t202" style="position:absolute;left:5992;top:13421;width:1350;height:62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" fillcolor="window" stroked="f" strokeweight=".5pt">
              <v:textbox style="mso-next-textbox:#Text Box 397">
                <w:txbxContent>
                  <w:p w14:paraId="1F75F408" w14:textId="77777777" w:rsidR="00AB04A1" w:rsidRPr="00C17588" w:rsidRDefault="00AB04A1" w:rsidP="00C17588">
                    <w:pPr>
                      <w:rPr>
                        <w:rFonts w:ascii="Arial" w:hAnsi="Arial" w:cs="Arial"/>
                        <w:b/>
                        <w:sz w:val="36"/>
                        <w:szCs w:val="36"/>
                      </w:rPr>
                    </w:pPr>
                    <w:r>
                      <w:rPr>
                        <w:rFonts w:ascii="Arial" w:hAnsi="Arial" w:cs="Arial"/>
                        <w:b/>
                        <w:sz w:val="36"/>
                        <w:szCs w:val="36"/>
                        <w:lang w:val="en-US"/>
                      </w:rPr>
                      <w:t>18</w:t>
                    </w:r>
                    <w:r>
                      <w:rPr>
                        <w:rFonts w:ascii="Arial" w:hAnsi="Arial" w:cs="Arial"/>
                        <w:b/>
                        <w:sz w:val="36"/>
                        <w:szCs w:val="36"/>
                      </w:rPr>
                      <w:t>78</w:t>
                    </w:r>
                  </w:p>
                </w:txbxContent>
              </v:textbox>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_x0000_s1883" type="#_x0000_t34" style="position:absolute;left:2790;top:13120;width:601;height:1;rotation:9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" adj="10782,-279590400,-111127" strokecolor="red" strokeweight="4.5pt">
              <v:stroke endarrow="block"/>
            </v:shape>
            <v:shape id="_x0000_s1884" type="#_x0000_t32" style="position:absolute;left:6298;top:13117;width:608;height:0;rotation:9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" adj="-229678,-1,-229678" strokecolor="red" strokeweight="4.5pt">
              <v:stroke endarrow="block"/>
            </v:shape>
            <v:shape id="_x0000_s4332" type="#_x0000_t202" style="position:absolute;left:1140;top:14220;width:9611;height:1500" filled="f" strokeweight="1.5pt">
              <v:textbox>
                <w:txbxContent>
                  <w:p w14:paraId="54B07BE7" w14:textId="77777777" w:rsidR="00AB04A1" w:rsidRPr="0009026E" w:rsidRDefault="00AB04A1" w:rsidP="00496370">
                    <w:pPr>
                      <w:rPr>
                        <w:rFonts w:ascii="Arial" w:hAnsi="Arial" w:cs="Arial"/>
                        <w:b/>
                        <w:sz w:val="36"/>
                        <w:szCs w:val="36"/>
                      </w:rPr>
                    </w:pPr>
                    <w:r w:rsidRPr="00BE2FA9">
                      <w:rPr>
                        <w:rFonts w:ascii="Arial" w:hAnsi="Arial" w:cs="Arial"/>
                        <w:b/>
                        <w:color w:val="FF0000"/>
                        <w:sz w:val="36"/>
                        <w:szCs w:val="36"/>
                      </w:rPr>
                      <w:t>1830:</w:t>
                    </w:r>
                    <w:r>
                      <w:rPr>
                        <w:rFonts w:ascii="Arial" w:hAnsi="Arial" w:cs="Arial"/>
                        <w:b/>
                        <w:sz w:val="36"/>
                        <w:szCs w:val="36"/>
                      </w:rPr>
                      <w:t xml:space="preserve"> Η Ελλάδα γίνεται ανεξάρτητο κράτος                        </w:t>
                    </w:r>
                    <w:r w:rsidRPr="00BE2FA9">
                      <w:rPr>
                        <w:rFonts w:ascii="Arial" w:hAnsi="Arial" w:cs="Arial"/>
                        <w:b/>
                        <w:color w:val="FF0000"/>
                        <w:sz w:val="36"/>
                        <w:szCs w:val="36"/>
                      </w:rPr>
                      <w:t>1878:</w:t>
                    </w:r>
                    <w:r>
                      <w:rPr>
                        <w:rFonts w:ascii="Arial" w:hAnsi="Arial" w:cs="Arial"/>
                        <w:b/>
                        <w:sz w:val="36"/>
                        <w:szCs w:val="36"/>
                      </w:rPr>
                      <w:t xml:space="preserve"> Η Σερβία, το Μαυροβούνιο και η Ρουμανία γίνονται ανεξάρτητα κράτη</w:t>
                    </w:r>
                  </w:p>
                  <w:p w14:paraId="118E2197" w14:textId="77777777" w:rsidR="00AB04A1" w:rsidRDefault="00AB04A1"/>
                </w:txbxContent>
              </v:textbox>
            </v:shape>
          </v:group>
        </w:pict>
      </w:r>
      <w:r w:rsidR="00783418">
        <w:rPr>
          <w:rFonts w:ascii="Tahoma" w:hAnsi="Tahoma" w:cs="Tahoma"/>
          <w:b/>
          <w:color w:val="990099"/>
          <w:sz w:val="48"/>
          <w:szCs w:val="48"/>
        </w:rPr>
        <w:tab/>
      </w:r>
    </w:p>
    <w:p w14:paraId="0E6F19CE" w14:textId="77777777" w:rsidR="00913B41" w:rsidRDefault="00913B41" w:rsidP="00614E4C">
      <w:pPr>
        <w:spacing w:line="240" w:lineRule="auto"/>
        <w:jc w:val="right"/>
        <w:rPr>
          <w:rFonts w:ascii="Tahoma" w:hAnsi="Tahoma" w:cs="Tahoma"/>
          <w:b/>
          <w:color w:val="990099"/>
          <w:sz w:val="48"/>
          <w:szCs w:val="48"/>
        </w:rPr>
      </w:pPr>
    </w:p>
    <w:p w14:paraId="573DBB2B" w14:textId="77777777" w:rsidR="002D1A92" w:rsidRDefault="002D1A92" w:rsidP="00614E4C">
      <w:pPr>
        <w:spacing w:line="240" w:lineRule="auto"/>
        <w:rPr>
          <w:rFonts w:ascii="Tahoma" w:hAnsi="Tahoma" w:cs="Tahoma"/>
          <w:b/>
          <w:color w:val="990099"/>
          <w:sz w:val="48"/>
          <w:szCs w:val="48"/>
          <w:lang w:val="en-US"/>
        </w:rPr>
      </w:pPr>
    </w:p>
    <w:p w14:paraId="76423776" w14:textId="77777777" w:rsidR="00496370" w:rsidRDefault="00496370" w:rsidP="00614E4C">
      <w:pPr>
        <w:spacing w:line="240" w:lineRule="auto"/>
        <w:rPr>
          <w:rFonts w:ascii="Tahoma" w:hAnsi="Tahoma" w:cs="Tahoma"/>
          <w:b/>
          <w:color w:val="990099"/>
          <w:sz w:val="48"/>
          <w:szCs w:val="48"/>
          <w:lang w:val="en-US"/>
        </w:rPr>
      </w:pPr>
    </w:p>
    <w:p w14:paraId="655697B6" w14:textId="77777777" w:rsidR="0009026E" w:rsidRPr="0009026E" w:rsidRDefault="0009026E" w:rsidP="00614E4C">
      <w:pPr>
        <w:spacing w:line="240" w:lineRule="auto"/>
        <w:rPr>
          <w:rFonts w:ascii="Tahoma" w:hAnsi="Tahoma" w:cs="Tahoma"/>
          <w:b/>
          <w:color w:val="990099"/>
          <w:sz w:val="48"/>
          <w:szCs w:val="48"/>
          <w:lang w:val="en-US"/>
        </w:rPr>
      </w:pPr>
    </w:p>
    <w:p w14:paraId="4607060C" w14:textId="77777777" w:rsidR="00913B41" w:rsidRPr="00166B75" w:rsidRDefault="0060668E" w:rsidP="00614E4C">
      <w:pPr>
        <w:spacing w:line="240" w:lineRule="auto"/>
        <w:rPr>
          <w:rFonts w:ascii="Tahoma" w:hAnsi="Tahoma" w:cs="Tahoma"/>
          <w:b/>
          <w:color w:val="990099"/>
          <w:sz w:val="48"/>
          <w:szCs w:val="48"/>
        </w:rPr>
      </w:pPr>
      <w:r>
        <w:rPr>
          <w:rFonts w:ascii="Arial" w:hAnsi="Arial" w:cs="Arial"/>
          <w:noProof/>
          <w:sz w:val="36"/>
          <w:szCs w:val="36"/>
          <w:lang w:eastAsia="el-GR"/>
        </w:rPr>
        <w:lastRenderedPageBreak/>
        <w:pict w14:anchorId="5A0C45D9">
          <v:group id="_x0000_s4329" style="position:absolute;margin-left:-9.75pt;margin-top:12.1pt;width:491.55pt;height:62.3pt;z-index:253126656" coordorigin="939,1376" coordsize="9831,1246">
            <v:shape id="Text Box 163" o:spid="_x0000_s1102" type="#_x0000_t202" style="position:absolute;left:939;top:1376;width:990;height:124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" fillcolor="white [3201]" stroked="f" strokeweight=".5pt">
              <v:textbox style="mso-next-textbox:#Text Box 163">
                <w:txbxContent>
                  <w:p w14:paraId="0CD1AABE" w14:textId="77777777" w:rsidR="00AB04A1" w:rsidRPr="00DB4168" w:rsidRDefault="00AB04A1">
                    <w:pPr>
                      <w:rPr>
                        <w:rFonts w:ascii="Arial" w:hAnsi="Arial" w:cs="Arial"/>
                        <w:color w:val="993366"/>
                        <w:sz w:val="96"/>
                        <w:szCs w:val="96"/>
                      </w:rPr>
                    </w:pPr>
                    <w:r w:rsidRPr="00DB4168">
                      <w:rPr>
                        <w:rFonts w:ascii="Arial" w:hAnsi="Arial" w:cs="Arial"/>
                        <w:color w:val="993366"/>
                        <w:sz w:val="96"/>
                        <w:szCs w:val="96"/>
                      </w:rPr>
                      <w:t>Η</w:t>
                    </w:r>
                  </w:p>
                </w:txbxContent>
              </v:textbox>
            </v:shape>
            <v:shape id="Text Box 164" o:spid="_x0000_s1103" type="#_x0000_t202" style="position:absolute;left:1800;top:1526;width:8970;height:1096;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" fillcolor="white [3201]" stroked="f" strokeweight=".5pt">
              <v:textbox style="mso-next-textbox:#Text Box 164">
                <w:txbxContent>
                  <w:p w14:paraId="46DFF49F" w14:textId="77777777" w:rsidR="00AB04A1" w:rsidRPr="002D1A92" w:rsidRDefault="00AB04A1">
                    <w:pPr>
                      <w:rPr>
                        <w:rFonts w:ascii="Arial" w:hAnsi="Arial" w:cs="Arial"/>
                        <w:b/>
                        <w:sz w:val="36"/>
                        <w:szCs w:val="36"/>
                      </w:rPr>
                    </w:pPr>
                    <w:r w:rsidRPr="00B16B27">
                      <w:rPr>
                        <w:rFonts w:ascii="Arial" w:hAnsi="Arial" w:cs="Arial"/>
                        <w:b/>
                        <w:sz w:val="36"/>
                        <w:szCs w:val="36"/>
                      </w:rPr>
                      <w:t xml:space="preserve">παρακμή της Οθωμανικής Αυτοκρατορίας κατά τον 19ο αιώνα ενθάρρυνε τους υπόδουλους  </w:t>
                    </w:r>
                    <w:r>
                      <w:rPr>
                        <w:rFonts w:ascii="Arial" w:hAnsi="Arial" w:cs="Arial"/>
                        <w:b/>
                        <w:sz w:val="36"/>
                        <w:szCs w:val="36"/>
                      </w:rPr>
                      <w:t>βαλ</w:t>
                    </w:r>
                    <w:r w:rsidRPr="002D1A92">
                      <w:rPr>
                        <w:rFonts w:ascii="Arial" w:hAnsi="Arial" w:cs="Arial"/>
                        <w:b/>
                        <w:sz w:val="36"/>
                        <w:szCs w:val="36"/>
                      </w:rPr>
                      <w:t>-</w:t>
                    </w:r>
                  </w:p>
                </w:txbxContent>
              </v:textbox>
            </v:shape>
          </v:group>
        </w:pict>
      </w:r>
    </w:p>
    <w:p w14:paraId="167FC78A" w14:textId="77777777" w:rsidR="006E4C93" w:rsidRDefault="006E4C93" w:rsidP="00614E4C">
      <w:pPr>
        <w:spacing w:line="240" w:lineRule="auto"/>
        <w:rPr>
          <w:rFonts w:ascii="Tahoma" w:hAnsi="Tahoma" w:cs="Tahoma"/>
          <w:b/>
          <w:color w:val="990099"/>
          <w:sz w:val="48"/>
          <w:szCs w:val="48"/>
        </w:rPr>
      </w:pPr>
    </w:p>
    <w:p w14:paraId="3F16B00E" w14:textId="77777777" w:rsidR="00913B41" w:rsidRDefault="002D1A92" w:rsidP="00614E4C">
      <w:pPr>
        <w:spacing w:line="240" w:lineRule="auto"/>
        <w:rPr>
          <w:rFonts w:ascii="Arial" w:hAnsi="Arial" w:cs="Arial"/>
          <w:b/>
          <w:sz w:val="36"/>
          <w:szCs w:val="36"/>
        </w:rPr>
      </w:pPr>
      <w:r>
        <w:rPr>
          <w:rFonts w:ascii="Arial" w:hAnsi="Arial" w:cs="Arial"/>
          <w:b/>
          <w:sz w:val="36"/>
          <w:szCs w:val="36"/>
        </w:rPr>
        <w:t>κανι</w:t>
      </w:r>
      <w:r w:rsidR="00C10591" w:rsidRPr="00B16B27">
        <w:rPr>
          <w:rFonts w:ascii="Arial" w:hAnsi="Arial" w:cs="Arial"/>
          <w:b/>
          <w:sz w:val="36"/>
          <w:szCs w:val="36"/>
        </w:rPr>
        <w:t>κούς</w:t>
      </w:r>
      <w:r w:rsidR="00DB4168" w:rsidRPr="00B16B27">
        <w:rPr>
          <w:rFonts w:ascii="Arial" w:hAnsi="Arial" w:cs="Arial"/>
          <w:b/>
          <w:sz w:val="36"/>
          <w:szCs w:val="36"/>
        </w:rPr>
        <w:t xml:space="preserve"> λαούς να εξεγερθούν, διεκδικώντας την ελευ</w:t>
      </w:r>
      <w:r>
        <w:rPr>
          <w:rFonts w:ascii="Arial" w:hAnsi="Arial" w:cs="Arial"/>
          <w:b/>
          <w:sz w:val="36"/>
          <w:szCs w:val="36"/>
        </w:rPr>
        <w:t>-</w:t>
      </w:r>
      <w:r w:rsidR="00DB4168" w:rsidRPr="00B16B27">
        <w:rPr>
          <w:rFonts w:ascii="Arial" w:hAnsi="Arial" w:cs="Arial"/>
          <w:b/>
          <w:sz w:val="36"/>
          <w:szCs w:val="36"/>
        </w:rPr>
        <w:t>θερία τους. Πρώτοι οι Έλληνες δημιούργησαν ανεξάρ</w:t>
      </w:r>
      <w:r>
        <w:rPr>
          <w:rFonts w:ascii="Arial" w:hAnsi="Arial" w:cs="Arial"/>
          <w:b/>
          <w:sz w:val="36"/>
          <w:szCs w:val="36"/>
        </w:rPr>
        <w:t>-</w:t>
      </w:r>
      <w:r w:rsidR="00DB4168" w:rsidRPr="00B16B27">
        <w:rPr>
          <w:rFonts w:ascii="Arial" w:hAnsi="Arial" w:cs="Arial"/>
          <w:b/>
          <w:sz w:val="36"/>
          <w:szCs w:val="36"/>
        </w:rPr>
        <w:t>τητο ελληνικό κράτος. Στη συνέχεια και οι άλλοι βαλκα</w:t>
      </w:r>
      <w:r>
        <w:rPr>
          <w:rFonts w:ascii="Arial" w:hAnsi="Arial" w:cs="Arial"/>
          <w:b/>
          <w:sz w:val="36"/>
          <w:szCs w:val="36"/>
        </w:rPr>
        <w:t>-</w:t>
      </w:r>
      <w:r w:rsidR="00DB4168" w:rsidRPr="00B16B27">
        <w:rPr>
          <w:rFonts w:ascii="Arial" w:hAnsi="Arial" w:cs="Arial"/>
          <w:b/>
          <w:sz w:val="36"/>
          <w:szCs w:val="36"/>
        </w:rPr>
        <w:t>νικοί λαοί κατάφεραν να κερδίσουν την ανεξαρτησία η την αυτονομία τους. Ωστόσο, οι Τούρκοι εξακολουθού</w:t>
      </w:r>
      <w:r>
        <w:rPr>
          <w:rFonts w:ascii="Arial" w:hAnsi="Arial" w:cs="Arial"/>
          <w:b/>
          <w:sz w:val="36"/>
          <w:szCs w:val="36"/>
        </w:rPr>
        <w:t>-</w:t>
      </w:r>
      <w:r w:rsidR="00DB4168" w:rsidRPr="00B16B27">
        <w:rPr>
          <w:rFonts w:ascii="Arial" w:hAnsi="Arial" w:cs="Arial"/>
          <w:b/>
          <w:sz w:val="36"/>
          <w:szCs w:val="36"/>
        </w:rPr>
        <w:t>σαν να κατέχουν πολλά εδάφη της Βαλκανικής Χερσο</w:t>
      </w:r>
      <w:r>
        <w:rPr>
          <w:rFonts w:ascii="Arial" w:hAnsi="Arial" w:cs="Arial"/>
          <w:b/>
          <w:sz w:val="36"/>
          <w:szCs w:val="36"/>
        </w:rPr>
        <w:t>-</w:t>
      </w:r>
      <w:r w:rsidR="00DB4168" w:rsidRPr="00B16B27">
        <w:rPr>
          <w:rFonts w:ascii="Arial" w:hAnsi="Arial" w:cs="Arial"/>
          <w:b/>
          <w:sz w:val="36"/>
          <w:szCs w:val="36"/>
        </w:rPr>
        <w:t xml:space="preserve">νήσου, στα οποία </w:t>
      </w:r>
      <w:r w:rsidR="00C10591" w:rsidRPr="00B16B27">
        <w:rPr>
          <w:rFonts w:ascii="Arial" w:hAnsi="Arial" w:cs="Arial"/>
          <w:b/>
          <w:sz w:val="36"/>
          <w:szCs w:val="36"/>
        </w:rPr>
        <w:t>κατοικούσαν</w:t>
      </w:r>
      <w:r w:rsidR="00DB4168" w:rsidRPr="00B16B27">
        <w:rPr>
          <w:rFonts w:ascii="Arial" w:hAnsi="Arial" w:cs="Arial"/>
          <w:b/>
          <w:sz w:val="36"/>
          <w:szCs w:val="36"/>
        </w:rPr>
        <w:t xml:space="preserve"> διάφορες εθνότητες. </w:t>
      </w:r>
      <w:r>
        <w:rPr>
          <w:rFonts w:ascii="Arial" w:hAnsi="Arial" w:cs="Arial"/>
          <w:b/>
          <w:sz w:val="36"/>
          <w:szCs w:val="36"/>
        </w:rPr>
        <w:tab/>
      </w:r>
      <w:r>
        <w:rPr>
          <w:rFonts w:ascii="Arial" w:hAnsi="Arial" w:cs="Arial"/>
          <w:b/>
          <w:sz w:val="36"/>
          <w:szCs w:val="36"/>
        </w:rPr>
        <w:tab/>
      </w:r>
      <w:r w:rsidR="00DB4168" w:rsidRPr="00B16B27">
        <w:rPr>
          <w:rFonts w:ascii="Arial" w:hAnsi="Arial" w:cs="Arial"/>
          <w:b/>
          <w:sz w:val="36"/>
          <w:szCs w:val="36"/>
        </w:rPr>
        <w:t xml:space="preserve">Καθώς ο 19ος αιώνας πλησίαζε προς το τέλος του, μεγάλωναν οι εθνικοί ανταγωνισμοί μεταξύ των λαών για τη διεκδίκηση των εδαφών της Οθωμανικής </w:t>
      </w:r>
      <w:r w:rsidR="00B16B27">
        <w:rPr>
          <w:rFonts w:ascii="Arial" w:hAnsi="Arial" w:cs="Arial"/>
          <w:b/>
          <w:sz w:val="36"/>
          <w:szCs w:val="36"/>
        </w:rPr>
        <w:t>Αυτό-</w:t>
      </w:r>
      <w:r w:rsidR="00DB4168" w:rsidRPr="00B16B27">
        <w:rPr>
          <w:rFonts w:ascii="Arial" w:hAnsi="Arial" w:cs="Arial"/>
          <w:b/>
          <w:sz w:val="36"/>
          <w:szCs w:val="36"/>
        </w:rPr>
        <w:t>κρατορίας στα Βαλκάνια. Οι εδαφικές διεκδικήσεις των βαλκανικών λαών και τα συγκρουόμενα εμπορικά και άλλα οικονομικά συμφέροντα των Μεγάλων Δυνάμεων στην Οθωμανική Αυτοκρατορία περιέπλεξαν ακόμη πε</w:t>
      </w:r>
      <w:r w:rsidR="006E4C93">
        <w:rPr>
          <w:rFonts w:ascii="Arial" w:hAnsi="Arial" w:cs="Arial"/>
          <w:b/>
          <w:sz w:val="36"/>
          <w:szCs w:val="36"/>
        </w:rPr>
        <w:t>-</w:t>
      </w:r>
      <w:r w:rsidR="00DB4168" w:rsidRPr="00B16B27">
        <w:rPr>
          <w:rFonts w:ascii="Arial" w:hAnsi="Arial" w:cs="Arial"/>
          <w:b/>
          <w:sz w:val="36"/>
          <w:szCs w:val="36"/>
        </w:rPr>
        <w:t>ρισσότερο το σύνθ</w:t>
      </w:r>
      <w:r w:rsidR="0060668E">
        <w:rPr>
          <w:rFonts w:ascii="Arial" w:hAnsi="Arial" w:cs="Arial"/>
          <w:b/>
          <w:noProof/>
          <w:sz w:val="36"/>
          <w:szCs w:val="36"/>
        </w:rPr>
        <w:pict w14:anchorId="23E085DA">
          <v:shape id="_x0000_s4508" type="#_x0000_t202" style="position:absolute;margin-left:0;margin-top:785.3pt;width:99.2pt;height:28.35pt;z-index:25341542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14:paraId="7064A688" w14:textId="77777777" w:rsidR="00AB04A1" w:rsidRPr="00432B70" w:rsidRDefault="00AB04A1" w:rsidP="003C20A5">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14</w:t>
                  </w:r>
                  <w:r w:rsidRPr="00432B70">
                    <w:rPr>
                      <w:rFonts w:ascii="Arial" w:hAnsi="Arial"/>
                      <w:b/>
                      <w:sz w:val="36"/>
                      <w:szCs w:val="36"/>
                    </w:rPr>
                    <w:t xml:space="preserve"> / </w:t>
                  </w:r>
                  <w:r>
                    <w:rPr>
                      <w:rFonts w:ascii="Arial" w:hAnsi="Arial"/>
                      <w:b/>
                      <w:sz w:val="36"/>
                      <w:szCs w:val="36"/>
                      <w:lang w:val="en-US"/>
                    </w:rPr>
                    <w:t>171</w:t>
                  </w:r>
                </w:p>
              </w:txbxContent>
            </v:textbox>
            <w10:wrap anchorx="page" anchory="margin"/>
          </v:shape>
        </w:pict>
      </w:r>
      <w:r w:rsidR="00DB4168" w:rsidRPr="00B16B27">
        <w:rPr>
          <w:rFonts w:ascii="Arial" w:hAnsi="Arial" w:cs="Arial"/>
          <w:b/>
          <w:sz w:val="36"/>
          <w:szCs w:val="36"/>
        </w:rPr>
        <w:t xml:space="preserve">ετο </w:t>
      </w:r>
      <w:r w:rsidR="00DB4168" w:rsidRPr="002D1A92">
        <w:rPr>
          <w:rFonts w:ascii="Microsoft Sans Serif" w:hAnsi="Microsoft Sans Serif" w:cs="Microsoft Sans Serif"/>
          <w:b/>
          <w:sz w:val="38"/>
          <w:szCs w:val="38"/>
        </w:rPr>
        <w:t>Ανατολικό Ζήτημα</w:t>
      </w:r>
      <w:r w:rsidR="00DB4168" w:rsidRPr="00B16B27">
        <w:rPr>
          <w:rFonts w:ascii="Arial" w:hAnsi="Arial" w:cs="Arial"/>
          <w:b/>
          <w:sz w:val="36"/>
          <w:szCs w:val="36"/>
        </w:rPr>
        <w:t xml:space="preserve">. </w:t>
      </w:r>
      <w:r w:rsidR="00AA6A3D" w:rsidRPr="00B16B27">
        <w:rPr>
          <w:rFonts w:ascii="Arial" w:hAnsi="Arial" w:cs="Arial"/>
          <w:b/>
          <w:sz w:val="36"/>
          <w:szCs w:val="36"/>
        </w:rPr>
        <w:tab/>
      </w:r>
      <w:r w:rsidR="00AA6A3D" w:rsidRPr="00B16B27">
        <w:rPr>
          <w:rFonts w:ascii="Arial" w:hAnsi="Arial" w:cs="Arial"/>
          <w:b/>
          <w:sz w:val="36"/>
          <w:szCs w:val="36"/>
        </w:rPr>
        <w:tab/>
      </w:r>
      <w:r w:rsidR="00B16B27">
        <w:rPr>
          <w:rFonts w:ascii="Arial" w:hAnsi="Arial" w:cs="Arial"/>
          <w:b/>
          <w:sz w:val="36"/>
          <w:szCs w:val="36"/>
        </w:rPr>
        <w:tab/>
      </w:r>
      <w:r w:rsidR="00DB4168" w:rsidRPr="00B16B27">
        <w:rPr>
          <w:rFonts w:ascii="Arial" w:hAnsi="Arial" w:cs="Arial"/>
          <w:b/>
          <w:sz w:val="36"/>
          <w:szCs w:val="36"/>
        </w:rPr>
        <w:t>Το 1875 ξέσπασε εξέγερση στην Ερζεγοβίνη και τον επόμενο χρόνο το επαναστατικό κίνημα επεκτάθηκε στη Βουλγαρία, τη Σερβία και το Μαυροβούνιο. Ο Σουλ</w:t>
      </w:r>
      <w:r w:rsidR="00B16B27">
        <w:rPr>
          <w:rFonts w:ascii="Arial" w:hAnsi="Arial" w:cs="Arial"/>
          <w:b/>
          <w:sz w:val="36"/>
          <w:szCs w:val="36"/>
        </w:rPr>
        <w:t>-</w:t>
      </w:r>
      <w:r w:rsidR="00DB4168" w:rsidRPr="00B16B27">
        <w:rPr>
          <w:rFonts w:ascii="Arial" w:hAnsi="Arial" w:cs="Arial"/>
          <w:b/>
          <w:sz w:val="36"/>
          <w:szCs w:val="36"/>
        </w:rPr>
        <w:t>τάνος μετέφερε στρατιωτικές δυνάμεις προς τις επανα</w:t>
      </w:r>
      <w:r w:rsidR="00B16B27">
        <w:rPr>
          <w:rFonts w:ascii="Arial" w:hAnsi="Arial" w:cs="Arial"/>
          <w:b/>
          <w:sz w:val="36"/>
          <w:szCs w:val="36"/>
        </w:rPr>
        <w:t>-</w:t>
      </w:r>
      <w:r w:rsidR="00DB4168" w:rsidRPr="00B16B27">
        <w:rPr>
          <w:rFonts w:ascii="Arial" w:hAnsi="Arial" w:cs="Arial"/>
          <w:b/>
          <w:sz w:val="36"/>
          <w:szCs w:val="36"/>
        </w:rPr>
        <w:t>στατημένες περιοχές αλλά το 1877 μπήκε στον πόλεμο και η Ρωσία, η οποία ενδιαφερόταν για τους σλαβικούς λαούς των Βαλκανίων, καθώς έτσι εξυπηρετούνταν κα</w:t>
      </w:r>
      <w:r w:rsidR="00B16B27">
        <w:rPr>
          <w:rFonts w:ascii="Arial" w:hAnsi="Arial" w:cs="Arial"/>
          <w:b/>
          <w:sz w:val="36"/>
          <w:szCs w:val="36"/>
        </w:rPr>
        <w:t>-</w:t>
      </w:r>
      <w:r w:rsidR="00DB4168" w:rsidRPr="00B16B27">
        <w:rPr>
          <w:rFonts w:ascii="Arial" w:hAnsi="Arial" w:cs="Arial"/>
          <w:b/>
          <w:sz w:val="36"/>
          <w:szCs w:val="36"/>
        </w:rPr>
        <w:t>λύτερα τα συμφέροντά της. Η Ρωσία νίκησε και η ηττη</w:t>
      </w:r>
      <w:r w:rsidR="00B16B27">
        <w:rPr>
          <w:rFonts w:ascii="Arial" w:hAnsi="Arial" w:cs="Arial"/>
          <w:b/>
          <w:sz w:val="36"/>
          <w:szCs w:val="36"/>
        </w:rPr>
        <w:t>-</w:t>
      </w:r>
      <w:r w:rsidR="00DB4168" w:rsidRPr="00B16B27">
        <w:rPr>
          <w:rFonts w:ascii="Arial" w:hAnsi="Arial" w:cs="Arial"/>
          <w:b/>
          <w:sz w:val="36"/>
          <w:szCs w:val="36"/>
        </w:rPr>
        <w:t>μένη Τουρκία υποχρεώθηκε να υπογράψει τη Συνθήκη του Αγίου Στεφάνου (Μάρτιος του 1878). Η συνθήκη αυ</w:t>
      </w:r>
      <w:r w:rsidR="00B16B27">
        <w:rPr>
          <w:rFonts w:ascii="Arial" w:hAnsi="Arial" w:cs="Arial"/>
          <w:b/>
          <w:sz w:val="36"/>
          <w:szCs w:val="36"/>
        </w:rPr>
        <w:t>-</w:t>
      </w:r>
      <w:r w:rsidR="00DB4168" w:rsidRPr="00B16B27">
        <w:rPr>
          <w:rFonts w:ascii="Arial" w:hAnsi="Arial" w:cs="Arial"/>
          <w:b/>
          <w:sz w:val="36"/>
          <w:szCs w:val="36"/>
        </w:rPr>
        <w:t>τή προέβλεπε την ίδρυση αυτόνομου βουλγαρικού κρά</w:t>
      </w:r>
      <w:r w:rsidR="00B16B27">
        <w:rPr>
          <w:rFonts w:ascii="Arial" w:hAnsi="Arial" w:cs="Arial"/>
          <w:b/>
          <w:sz w:val="36"/>
          <w:szCs w:val="36"/>
        </w:rPr>
        <w:t>-</w:t>
      </w:r>
      <w:r w:rsidR="00DB4168" w:rsidRPr="00B16B27">
        <w:rPr>
          <w:rFonts w:ascii="Arial" w:hAnsi="Arial" w:cs="Arial"/>
          <w:b/>
          <w:sz w:val="36"/>
          <w:szCs w:val="36"/>
        </w:rPr>
        <w:t>τους, που θα περιελάμβανε ολόκληρη σχεδόν τη Μακε</w:t>
      </w:r>
      <w:r w:rsidR="00B16B27">
        <w:rPr>
          <w:rFonts w:ascii="Arial" w:hAnsi="Arial" w:cs="Arial"/>
          <w:b/>
          <w:sz w:val="36"/>
          <w:szCs w:val="36"/>
        </w:rPr>
        <w:t>-</w:t>
      </w:r>
      <w:r w:rsidR="00DB4168" w:rsidRPr="00B16B27">
        <w:rPr>
          <w:rFonts w:ascii="Arial" w:hAnsi="Arial" w:cs="Arial"/>
          <w:b/>
          <w:sz w:val="36"/>
          <w:szCs w:val="36"/>
        </w:rPr>
        <w:t xml:space="preserve">δονία, σε βάρος των ελληνικών διεκδικήσεων. </w:t>
      </w:r>
      <w:r w:rsidR="00AA6A3D" w:rsidRPr="00B16B27">
        <w:rPr>
          <w:rFonts w:ascii="Arial" w:hAnsi="Arial" w:cs="Arial"/>
          <w:b/>
          <w:sz w:val="36"/>
          <w:szCs w:val="36"/>
        </w:rPr>
        <w:tab/>
      </w:r>
      <w:r w:rsidR="00AA6A3D" w:rsidRPr="00B16B27">
        <w:rPr>
          <w:rFonts w:ascii="Arial" w:hAnsi="Arial" w:cs="Arial"/>
          <w:b/>
          <w:sz w:val="36"/>
          <w:szCs w:val="36"/>
        </w:rPr>
        <w:tab/>
      </w:r>
      <w:r w:rsidR="00DB4168" w:rsidRPr="00B16B27">
        <w:rPr>
          <w:rFonts w:ascii="Arial" w:hAnsi="Arial" w:cs="Arial"/>
          <w:b/>
          <w:sz w:val="36"/>
          <w:szCs w:val="36"/>
        </w:rPr>
        <w:t>Οι υπόλοιπες Μεγάλες Δυνάμεις όμως αντέδρασαν στην εφαρμογή της συνθήκης, καθώς τα συμφέροντά τους επέβαλαν να διατηρηθούν τα σύνορα της Οθωμα</w:t>
      </w:r>
      <w:r w:rsidR="00B16B27">
        <w:rPr>
          <w:rFonts w:ascii="Arial" w:hAnsi="Arial" w:cs="Arial"/>
          <w:b/>
          <w:sz w:val="36"/>
          <w:szCs w:val="36"/>
        </w:rPr>
        <w:t>-</w:t>
      </w:r>
      <w:r w:rsidR="00DB4168" w:rsidRPr="00B16B27">
        <w:rPr>
          <w:rFonts w:ascii="Arial" w:hAnsi="Arial" w:cs="Arial"/>
          <w:b/>
          <w:sz w:val="36"/>
          <w:szCs w:val="36"/>
        </w:rPr>
        <w:lastRenderedPageBreak/>
        <w:t xml:space="preserve">νικής Αυτοκρατορίας και να εμποδιστεί η επέκταση της Ρωσίας προς τη Μεσόγειο. </w:t>
      </w:r>
      <w:r w:rsidR="00AA6A3D" w:rsidRPr="00B16B27">
        <w:rPr>
          <w:rFonts w:ascii="Arial" w:hAnsi="Arial" w:cs="Arial"/>
          <w:b/>
          <w:sz w:val="36"/>
          <w:szCs w:val="36"/>
        </w:rPr>
        <w:tab/>
      </w:r>
      <w:r w:rsidR="00AA6A3D" w:rsidRPr="00B16B27">
        <w:rPr>
          <w:rFonts w:ascii="Arial" w:hAnsi="Arial" w:cs="Arial"/>
          <w:b/>
          <w:sz w:val="36"/>
          <w:szCs w:val="36"/>
        </w:rPr>
        <w:tab/>
      </w:r>
      <w:r w:rsidR="00AA6A3D" w:rsidRPr="00B16B27">
        <w:rPr>
          <w:rFonts w:ascii="Arial" w:hAnsi="Arial" w:cs="Arial"/>
          <w:b/>
          <w:sz w:val="36"/>
          <w:szCs w:val="36"/>
        </w:rPr>
        <w:tab/>
      </w:r>
      <w:r w:rsidR="00AA6A3D" w:rsidRPr="00B16B27">
        <w:rPr>
          <w:rFonts w:ascii="Arial" w:hAnsi="Arial" w:cs="Arial"/>
          <w:b/>
          <w:sz w:val="36"/>
          <w:szCs w:val="36"/>
        </w:rPr>
        <w:tab/>
      </w:r>
      <w:r w:rsidR="00B16B27">
        <w:rPr>
          <w:rFonts w:ascii="Arial" w:hAnsi="Arial" w:cs="Arial"/>
          <w:b/>
          <w:sz w:val="36"/>
          <w:szCs w:val="36"/>
        </w:rPr>
        <w:tab/>
      </w:r>
      <w:r w:rsidR="00B16B27">
        <w:rPr>
          <w:rFonts w:ascii="Arial" w:hAnsi="Arial" w:cs="Arial"/>
          <w:b/>
          <w:sz w:val="36"/>
          <w:szCs w:val="36"/>
        </w:rPr>
        <w:tab/>
      </w:r>
      <w:r w:rsidR="00B16B27">
        <w:rPr>
          <w:rFonts w:ascii="Arial" w:hAnsi="Arial" w:cs="Arial"/>
          <w:b/>
          <w:sz w:val="36"/>
          <w:szCs w:val="36"/>
        </w:rPr>
        <w:tab/>
      </w:r>
      <w:r w:rsidR="00DB4168" w:rsidRPr="00B16B27">
        <w:rPr>
          <w:rFonts w:ascii="Arial" w:hAnsi="Arial" w:cs="Arial"/>
          <w:b/>
          <w:sz w:val="36"/>
          <w:szCs w:val="36"/>
        </w:rPr>
        <w:t>Σε συνέδριο που έγινε στο Βερολίνο το καλοκαίρι του ίδιου χρόνου, υπογράφηκε νέα συνθήκη, που αντι</w:t>
      </w:r>
      <w:r w:rsidR="00B16B27">
        <w:rPr>
          <w:rFonts w:ascii="Arial" w:hAnsi="Arial" w:cs="Arial"/>
          <w:b/>
          <w:sz w:val="36"/>
          <w:szCs w:val="36"/>
        </w:rPr>
        <w:t>-</w:t>
      </w:r>
      <w:r w:rsidR="00DB4168" w:rsidRPr="00B16B27">
        <w:rPr>
          <w:rFonts w:ascii="Arial" w:hAnsi="Arial" w:cs="Arial"/>
          <w:b/>
          <w:sz w:val="36"/>
          <w:szCs w:val="36"/>
        </w:rPr>
        <w:t>κατέστησε τη Συνθήκη του Αγίου Στεφάνου και περιείχε ευνοϊκότερους όρους για την Τουρκία. Σύμφωνα με τη Συνθήκη του Βερολίνου (Ιούλιος του 1878), η Βουλγαρία παρέμεινε αυτόνομη αλλά έχασε τις περισσότερες περι</w:t>
      </w:r>
      <w:r w:rsidR="00B16B27">
        <w:rPr>
          <w:rFonts w:ascii="Arial" w:hAnsi="Arial" w:cs="Arial"/>
          <w:b/>
          <w:sz w:val="36"/>
          <w:szCs w:val="36"/>
        </w:rPr>
        <w:t>-</w:t>
      </w:r>
      <w:r w:rsidR="00DB4168" w:rsidRPr="00B16B27">
        <w:rPr>
          <w:rFonts w:ascii="Arial" w:hAnsi="Arial" w:cs="Arial"/>
          <w:b/>
          <w:sz w:val="36"/>
          <w:szCs w:val="36"/>
        </w:rPr>
        <w:t>οχές που της είχαν αποδοθεί με τη Συνθήκη του Αγίου Στεφάνου, ανάμεσά τους και τη Μακεδονία. Η Σερβία, το Μαυροβούνιο και η Ρουμανία κέρδισαν την ανεξαρτησία τους. Τέλος, η Ανατολική Ρωμυλία έγινε αυτόνομη ηγε</w:t>
      </w:r>
      <w:r w:rsidR="00B16B27">
        <w:rPr>
          <w:rFonts w:ascii="Arial" w:hAnsi="Arial" w:cs="Arial"/>
          <w:b/>
          <w:sz w:val="36"/>
          <w:szCs w:val="36"/>
        </w:rPr>
        <w:t>-</w:t>
      </w:r>
      <w:r w:rsidR="00DB4168" w:rsidRPr="00B16B27">
        <w:rPr>
          <w:rFonts w:ascii="Arial" w:hAnsi="Arial" w:cs="Arial"/>
          <w:b/>
          <w:sz w:val="36"/>
          <w:szCs w:val="36"/>
        </w:rPr>
        <w:t xml:space="preserve">μονία. </w:t>
      </w:r>
      <w:r w:rsidR="00AA6A3D" w:rsidRPr="00B16B27">
        <w:rPr>
          <w:rFonts w:ascii="Arial" w:hAnsi="Arial" w:cs="Arial"/>
          <w:b/>
          <w:sz w:val="36"/>
          <w:szCs w:val="36"/>
        </w:rPr>
        <w:tab/>
      </w:r>
      <w:r w:rsidR="00AA6A3D" w:rsidRPr="00B16B27">
        <w:rPr>
          <w:rFonts w:ascii="Arial" w:hAnsi="Arial" w:cs="Arial"/>
          <w:b/>
          <w:sz w:val="36"/>
          <w:szCs w:val="36"/>
        </w:rPr>
        <w:tab/>
      </w:r>
      <w:r w:rsidR="00AA6A3D" w:rsidRPr="00B16B27">
        <w:rPr>
          <w:rFonts w:ascii="Arial" w:hAnsi="Arial" w:cs="Arial"/>
          <w:b/>
          <w:sz w:val="36"/>
          <w:szCs w:val="36"/>
        </w:rPr>
        <w:tab/>
      </w:r>
      <w:r w:rsidR="00AA6A3D" w:rsidRPr="00B16B27">
        <w:rPr>
          <w:rFonts w:ascii="Arial" w:hAnsi="Arial" w:cs="Arial"/>
          <w:b/>
          <w:sz w:val="36"/>
          <w:szCs w:val="36"/>
        </w:rPr>
        <w:tab/>
      </w:r>
      <w:r w:rsidR="00AA6A3D" w:rsidRPr="00B16B27">
        <w:rPr>
          <w:rFonts w:ascii="Arial" w:hAnsi="Arial" w:cs="Arial"/>
          <w:b/>
          <w:sz w:val="36"/>
          <w:szCs w:val="36"/>
        </w:rPr>
        <w:tab/>
      </w:r>
      <w:r w:rsidR="00B16B27">
        <w:rPr>
          <w:rFonts w:ascii="Arial" w:hAnsi="Arial" w:cs="Arial"/>
          <w:b/>
          <w:sz w:val="36"/>
          <w:szCs w:val="36"/>
        </w:rPr>
        <w:tab/>
      </w:r>
      <w:r w:rsidR="00B16B27">
        <w:rPr>
          <w:rFonts w:ascii="Arial" w:hAnsi="Arial" w:cs="Arial"/>
          <w:b/>
          <w:sz w:val="36"/>
          <w:szCs w:val="36"/>
        </w:rPr>
        <w:tab/>
      </w:r>
      <w:r w:rsidR="00B16B27">
        <w:rPr>
          <w:rFonts w:ascii="Arial" w:hAnsi="Arial" w:cs="Arial"/>
          <w:b/>
          <w:sz w:val="36"/>
          <w:szCs w:val="36"/>
        </w:rPr>
        <w:tab/>
      </w:r>
      <w:r w:rsidR="00B16B27">
        <w:rPr>
          <w:rFonts w:ascii="Arial" w:hAnsi="Arial" w:cs="Arial"/>
          <w:b/>
          <w:sz w:val="36"/>
          <w:szCs w:val="36"/>
        </w:rPr>
        <w:tab/>
      </w:r>
      <w:r w:rsidR="00B16B27">
        <w:rPr>
          <w:rFonts w:ascii="Arial" w:hAnsi="Arial" w:cs="Arial"/>
          <w:b/>
          <w:sz w:val="36"/>
          <w:szCs w:val="36"/>
        </w:rPr>
        <w:tab/>
      </w:r>
      <w:r w:rsidR="00B16B27">
        <w:rPr>
          <w:rFonts w:ascii="Arial" w:hAnsi="Arial" w:cs="Arial"/>
          <w:b/>
          <w:sz w:val="36"/>
          <w:szCs w:val="36"/>
        </w:rPr>
        <w:tab/>
      </w:r>
      <w:r w:rsidR="00B16B27">
        <w:rPr>
          <w:rFonts w:ascii="Arial" w:hAnsi="Arial" w:cs="Arial"/>
          <w:b/>
          <w:sz w:val="36"/>
          <w:szCs w:val="36"/>
        </w:rPr>
        <w:tab/>
      </w:r>
      <w:r w:rsidR="00DB4168" w:rsidRPr="00B16B27">
        <w:rPr>
          <w:rFonts w:ascii="Arial" w:hAnsi="Arial" w:cs="Arial"/>
          <w:b/>
          <w:sz w:val="36"/>
          <w:szCs w:val="36"/>
        </w:rPr>
        <w:t xml:space="preserve">Το 1885 η Βουλγαρία προσάρτησε την Ανατολική Ρωμυλία. Η Ελλάδα αντέδρασε κηρύσσοντας </w:t>
      </w:r>
      <w:r w:rsidR="00DB4168" w:rsidRPr="002D1A92">
        <w:rPr>
          <w:rFonts w:ascii="Microsoft Sans Serif" w:hAnsi="Microsoft Sans Serif" w:cs="Microsoft Sans Serif"/>
          <w:b/>
          <w:sz w:val="38"/>
          <w:szCs w:val="38"/>
        </w:rPr>
        <w:t>επιστρά</w:t>
      </w:r>
      <w:r w:rsidR="00B16B27">
        <w:rPr>
          <w:rFonts w:ascii="Arial" w:hAnsi="Arial" w:cs="Arial"/>
          <w:b/>
          <w:sz w:val="36"/>
          <w:szCs w:val="36"/>
        </w:rPr>
        <w:t>-</w:t>
      </w:r>
      <w:r w:rsidR="00DB4168" w:rsidRPr="002D1A92">
        <w:rPr>
          <w:rFonts w:ascii="Microsoft Sans Serif" w:hAnsi="Microsoft Sans Serif" w:cs="Microsoft Sans Serif"/>
          <w:b/>
          <w:sz w:val="38"/>
          <w:szCs w:val="38"/>
        </w:rPr>
        <w:t>τευση</w:t>
      </w:r>
      <w:r w:rsidR="00DB4168" w:rsidRPr="00B16B27">
        <w:rPr>
          <w:rFonts w:ascii="Arial" w:hAnsi="Arial" w:cs="Arial"/>
          <w:b/>
          <w:sz w:val="36"/>
          <w:szCs w:val="36"/>
        </w:rPr>
        <w:t xml:space="preserve">, αλλά οι Μεγάλες Δυνάμεις με παρέμβασή τους εμπόδισαν μια πολεμική σύγκρουση. Ωστόσο, η </w:t>
      </w:r>
      <w:r w:rsidR="00DB4168" w:rsidRPr="002D1A92">
        <w:rPr>
          <w:rFonts w:ascii="Microsoft Sans Serif" w:hAnsi="Microsoft Sans Serif" w:cs="Microsoft Sans Serif"/>
          <w:b/>
          <w:sz w:val="38"/>
          <w:szCs w:val="38"/>
        </w:rPr>
        <w:t>αντι</w:t>
      </w:r>
      <w:r w:rsidR="00B16B27" w:rsidRPr="002D1A92">
        <w:rPr>
          <w:rFonts w:ascii="Microsoft Sans Serif" w:hAnsi="Microsoft Sans Serif" w:cs="Microsoft Sans Serif"/>
          <w:b/>
          <w:sz w:val="38"/>
          <w:szCs w:val="38"/>
        </w:rPr>
        <w:t>-</w:t>
      </w:r>
      <w:r w:rsidR="00DB4168" w:rsidRPr="002D1A92">
        <w:rPr>
          <w:rFonts w:ascii="Microsoft Sans Serif" w:hAnsi="Microsoft Sans Serif" w:cs="Microsoft Sans Serif"/>
          <w:b/>
          <w:sz w:val="38"/>
          <w:szCs w:val="38"/>
        </w:rPr>
        <w:t>παράθεση</w:t>
      </w:r>
      <w:r w:rsidR="00DB4168" w:rsidRPr="00B16B27">
        <w:rPr>
          <w:rFonts w:ascii="Arial" w:hAnsi="Arial" w:cs="Arial"/>
          <w:b/>
          <w:sz w:val="36"/>
          <w:szCs w:val="36"/>
        </w:rPr>
        <w:t xml:space="preserve"> των εθνικών διεκδικήσεων έγινε μεγαλύτερη στις αρχές του 20ου αιώνα, καθώς ένας μεγάλος πόλε</w:t>
      </w:r>
      <w:r w:rsidR="00B16B27">
        <w:rPr>
          <w:rFonts w:ascii="Arial" w:hAnsi="Arial" w:cs="Arial"/>
          <w:b/>
          <w:sz w:val="36"/>
          <w:szCs w:val="36"/>
        </w:rPr>
        <w:t>-</w:t>
      </w:r>
      <w:r w:rsidR="00DB4168" w:rsidRPr="00B16B27">
        <w:rPr>
          <w:rFonts w:ascii="Arial" w:hAnsi="Arial" w:cs="Arial"/>
          <w:b/>
          <w:sz w:val="36"/>
          <w:szCs w:val="36"/>
        </w:rPr>
        <w:t>μος, ο Πρώτος Παγκ</w:t>
      </w:r>
      <w:r w:rsidR="006E4C93">
        <w:rPr>
          <w:rFonts w:ascii="Arial" w:hAnsi="Arial" w:cs="Arial"/>
          <w:b/>
          <w:sz w:val="36"/>
          <w:szCs w:val="36"/>
        </w:rPr>
        <w:t>όσμιος, επρόκειτο να ξεκινήσει.</w:t>
      </w:r>
    </w:p>
    <w:p w14:paraId="646CE865" w14:textId="77777777" w:rsidR="00AA6A3D" w:rsidRPr="00FF723A" w:rsidRDefault="0060668E" w:rsidP="00614E4C">
      <w:pPr>
        <w:shd w:val="clear" w:color="auto" w:fill="FFFF99"/>
        <w:spacing w:line="240" w:lineRule="auto"/>
        <w:ind w:firstLine="1080"/>
        <w:rPr>
          <w:rFonts w:ascii="Tahoma" w:hAnsi="Tahoma" w:cs="Tahoma"/>
          <w:b/>
          <w:color w:val="C00000"/>
          <w:sz w:val="36"/>
          <w:szCs w:val="36"/>
        </w:rPr>
      </w:pPr>
      <w:r>
        <w:rPr>
          <w:rFonts w:ascii="Arial" w:hAnsi="Arial" w:cs="Arial"/>
          <w:b/>
          <w:noProof/>
          <w:sz w:val="36"/>
          <w:szCs w:val="36"/>
          <w:lang w:eastAsia="el-GR"/>
        </w:rPr>
        <w:pict w14:anchorId="777BC4DF">
          <v:group id="Group 165" o:spid="_x0000_s1860" style="position:absolute;left:0;text-align:left;margin-left:6.8pt;margin-top:1.45pt;width:19pt;height:22.7pt;z-index:251712512" coordorigin="2965,5023" coordsize="2221,2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">
            <v:shape id="Freeform 3" o:spid="_x0000_s1881" style="position:absolute;left:2965;top:5234;width:2119;height:1900;visibility:visible;mso-wrap-style:square;v-text-anchor:top" coordsize="2119,1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U0FsMA&#10;AADcAAAADwAAAGRycy9kb3ducmV2LnhtbERPTWvCQBC9C/6HZQRvdVPFtKSuUoqC5lRtDz1Os9Ns&#10;aHY2ZFeT/HtXELzN433OatPbWlyo9ZVjBc+zBARx4XTFpYLvr93TKwgfkDXWjknBQB426/FohZl2&#10;HR/pcgqliCHsM1RgQmgyKX1hyKKfuYY4cn+utRgibEupW+xiuK3lPElSabHi2GCwoQ9Dxf/pbBVs&#10;f85++/v5chiWXT7k+WFhinqh1HTSv7+BCNSHh/ju3us4P03h9ky8QK6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uU0FsMAAADcAAAADwAAAAAAAAAAAAAAAACYAgAAZHJzL2Rv&#10;d25yZXYueG1sUEsFBgAAAAAEAAQA9QAAAIgDAAAAAA==&#10;" path="m,1051r1529,849l1792,1621r157,-141l2014,1196,2119,923,536,,672,441,446,803,,1051xe" fillcolor="black" strokeweight="1.5pt">
              <v:path arrowok="t" o:connecttype="custom" o:connectlocs="0,1051;1529,1900;1792,1621;1949,1480;2014,1196;2119,923;536,0;672,441;446,803;0,1051" o:connectangles="0,0,0,0,0,0,0,0,0,0"/>
            </v:shape>
            <v:group id="Group 4" o:spid="_x0000_s1861" style="position:absolute;left:2831;top:5347;width:2680;height:2031;rotation:3981388fd" coordorigin="7144,1787" coordsize="2990,22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">
              <o:lock v:ext="edit" aspectratio="t"/>
              <v:group id="Group 5" o:spid="_x0000_s1877" style="position:absolute;left:7182;top:2933;width:773;height:1114" coordorigin="7182,2933" coordsize="773,11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obXP6xgAAANwA&#10;AAAPAAAAAAAAAAAAAAAAAKoCAABkcnMvZG93bnJldi54bWxQSwUGAAAAAAQABAD6AAAAnQMAAAAA&#10;">
                <o:lock v:ext="edit" aspectratio="t"/>
                <v:shape id="AutoShape 6" o:spid="_x0000_s1880" type="#_x0000_t32" style="position:absolute;left:7182;top:2933;width:492;height:15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7PImMEAAADcAAAADwAAAGRycy9kb3ducmV2LnhtbERPTYvCMBC9L/gfwgje1tQVylqNYgWh&#10;Fw/revE2NGNTbCa1ybb135uFhb3N433OZjfaRvTU+dqxgsU8AUFcOl1zpeDyfXz/BOEDssbGMSl4&#10;kofddvK2wUy7gb+oP4dKxBD2GSowIbSZlL40ZNHPXUscuZvrLIYIu0rqDocYbhv5kSSptFhzbDDY&#10;0sFQeT//WAW21fZxckZf7/Wyyam47fOkV2o2HfdrEIHG8C/+cxc6zk9X8PtMvEBu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s8iYwQAAANwAAAAPAAAAAAAAAAAAAAAA&#10;AKECAABkcnMvZG93bnJldi54bWxQSwUGAAAAAAQABAD5AAAAjwMAAAAA&#10;" strokeweight="1.5pt">
                  <o:lock v:ext="edit" aspectratio="t"/>
                </v:shape>
                <v:shape id="AutoShape 7" o:spid="_x0000_s1879" type="#_x0000_t32" style="position:absolute;left:7674;top:3084;width:281;height:44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1D32MMAAADcAAAADwAAAGRycy9kb3ducmV2LnhtbESPQYvCMBCF7wv+hzCCtzV1hVWqUVQQ&#10;vOxh1Yu3oRmbYjOpTbbWf79zELzN8N68981y3ftaddTGKrCByTgDRVwEW3Fp4Hzaf85BxYRssQ5M&#10;Bp4UYb0afCwxt+HBv9QdU6kkhGOOBlxKTa51LBx5jOPQEIt2Da3HJGtbatviQ8J9rb+y7Ft7rFga&#10;HDa0c1Tcjn/egG+sv/8EZy+3alpv6XDdbLPOmNGw3yxAJerT2/y6PljBnwm+PCMT6N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tQ99jDAAAA3AAAAA8AAAAAAAAAAAAA&#10;AAAAoQIAAGRycy9kb3ducmV2LnhtbFBLBQYAAAAABAAEAPkAAACRAwAAAAA=&#10;" strokeweight="1.5pt">
                  <o:lock v:ext="edit" aspectratio="t"/>
                </v:shape>
                <v:shape id="AutoShape 8" o:spid="_x0000_s1878" type="#_x0000_t32" style="position:absolute;left:7914;top:3529;width:41;height:518;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cY/Pr8AAADcAAAADwAAAGRycy9kb3ducmV2LnhtbERPTYvCMBC9L/gfwgje1rS7sEo1igiK&#10;V6vgdWjGptpM2iZq/fdmQfA2j/c582Vva3GnzleOFaTjBARx4XTFpYLjYfM9BeEDssbaMSl4kofl&#10;YvA1x0y7B+/pnodSxBD2GSowITSZlL4wZNGPXUMcubPrLIYIu1LqDh8x3NbyJ0n+pMWKY4PBhtaG&#10;imt+swp+j5f2kJwm6WnbmnaLN7/L26lSo2G/moEI1IeP+O3e6Th/ksL/M/ECuXgB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ecY/Pr8AAADcAAAADwAAAAAAAAAAAAAAAACh&#10;AgAAZHJzL2Rvd25yZXYueG1sUEsFBgAAAAAEAAQA+QAAAI0DAAAAAA==&#10;" strokeweight="1.5pt">
                  <o:lock v:ext="edit" aspectratio="t"/>
                </v:shape>
              </v:group>
              <v:oval id="Oval 9" o:spid="_x0000_s1876" style="position:absolute;left:7435;top:3284;width:227;height:454;rotation:-1861222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6vlMEA&#10;AADcAAAADwAAAGRycy9kb3ducmV2LnhtbERPTYvCMBC9C/sfwgheZE3Xg7rVKKUgiCwLVg8eh2Zs&#10;i80kNFHrv98Iwt7m8T5ntelNK+7U+caygq9JAoK4tLrhSsHpuP1cgPABWWNrmRQ8ycNm/TFYYart&#10;gw90L0IlYgj7FBXUIbhUSl/WZNBPrCOO3MV2BkOEXSV1h48Yblo5TZKZNNhwbKjRUV5TeS1uRsE1&#10;M3n2bcY4K/Pz/udC7jfTTqnRsM+WIAL14V/8du90nD+fwuuZeIFc/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9Or5TBAAAA3AAAAA8AAAAAAAAAAAAAAAAAmAIAAGRycy9kb3du&#10;cmV2LnhtbFBLBQYAAAAABAAEAPUAAACGAwAAAAA=&#10;" fillcolor="black" strokeweight="1.5pt">
                <o:lock v:ext="edit" aspectratio="t"/>
              </v:oval>
              <v:group id="Group 10" o:spid="_x0000_s1869" style="position:absolute;left:8734;top:1787;width:1400;height:1351" coordorigin="8734,1787" coordsize="1400,13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4xB3VsQAAADcAAAA&#10;DwAAAAAAAAAAAAAAAACqAgAAZHJzL2Rvd25yZXYueG1sUEsFBgAAAAAEAAQA+gAAAJsDAAAAAA==&#10;">
                <o:lock v:ext="edit" aspectratio="t"/>
                <v:shape id="Arc 11" o:spid="_x0000_s1875" style="position:absolute;left:8734;top:1945;width:360;height:540;rotation:1840849fd;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Ga9cQA&#10;AADcAAAADwAAAGRycy9kb3ducmV2LnhtbERP32vCMBB+F/wfwgm+aeqQTTqj6EA2GAxWu7HHszmb&#10;YnPpmqx2++sXQfDtPr6ft1z3thYdtb5yrGA2TUAQF05XXCrI97vJAoQPyBprx6TglzysV8PBElPt&#10;zvxOXRZKEUPYp6jAhNCkUvrCkEU/dQ1x5I6utRgibEupWzzHcFvLuyS5lxYrjg0GG3oyVJyyH6ug&#10;09vmo8yq7+fPPM++zFv9d3jdKTUe9ZtHEIH6cBNf3S86zn+Yw+WZeIF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7xmvXEAAAA3AAAAA8AAAAAAAAAAAAAAAAAmAIAAGRycy9k&#10;b3ducmV2LnhtbFBLBQYAAAAABAAEAPUAAACJAwAAAAA=&#10;" adj="0,,0" path="m-1,nfc5304,,10423,1951,14380,5483em-1,nsc5304,,10423,1951,14380,5483l,21600,-1,xe" filled="f" strokeweight="1.5pt">
                  <v:stroke joinstyle="round"/>
                  <v:formulas/>
                  <v:path arrowok="t" o:extrusionok="f" o:connecttype="custom" o:connectlocs="0,0;360,137;0,540" o:connectangles="0,0,0"/>
                  <o:lock v:ext="edit" aspectratio="t"/>
                </v:shape>
                <v:shape id="Arc 12" o:spid="_x0000_s1874" style="position:absolute;left:8968;top:2239;width:466;height:540;rotation:1840849fd;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94Vx8YA&#10;AADcAAAADwAAAGRycy9kb3ducmV2LnhtbESPW2sCMRCF3wX/Q5iCb5ptwUu3RpGC4IOIl7bYtyGZ&#10;bpZuJssmutt/3wiCbzOc8505M192rhJXakLpWcHzKANBrL0puVDwcVoPZyBCRDZYeSYFfxRguej3&#10;5pgb3/KBrsdYiBTCIUcFNsY6lzJoSw7DyNfESfvxjcOY1qaQpsE2hbtKvmTZRDosOV2wWNO7Jf17&#10;vLhU4/v1dG53n6z1tqv3ly97PqytUoOnbvUGIlIXH+Y7vTGJm47h9kyaQC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94Vx8YAAADcAAAADwAAAAAAAAAAAAAAAACYAgAAZHJz&#10;L2Rvd25yZXYueG1sUEsFBgAAAAAEAAQA9QAAAIsDAAAAAA==&#10;" adj="0,,0" path="m-1,nfc7664,,14754,4061,18631,10672em-1,nsc7664,,14754,4061,18631,10672l,21600,-1,xe" filled="f" strokeweight="1.5pt">
                  <v:stroke joinstyle="round"/>
                  <v:formulas/>
                  <v:path arrowok="t" o:extrusionok="f" o:connecttype="custom" o:connectlocs="0,0;466,267;0,540" o:connectangles="0,0,0"/>
                  <o:lock v:ext="edit" aspectratio="t"/>
                </v:shape>
                <v:shape id="Arc 13" o:spid="_x0000_s1873" style="position:absolute;left:9174;top:2688;width:360;height:540;rotation:3067297fd;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g9UsQA&#10;AADcAAAADwAAAGRycy9kb3ducmV2LnhtbERPS2vCQBC+C/6HZQq96aY9pJq6igitpaDgA+xxyE4e&#10;mp0N2W0S/70rCN7m43vObNGbSrTUuNKygrdxBII4tbrkXMHx8DWagHAeWWNlmRRcycFiPhzMMNG2&#10;4x21e5+LEMIuQQWF93UipUsLMujGtiYOXGYbgz7AJpe6wS6Em0q+R1EsDZYcGgqsaVVQetn/GwXx&#10;X/mbbaNuvcs2l+Np/X1op6ezUq8v/fIThKfeP8UP948O8z9iuD8TLpDz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ioPVLEAAAA3AAAAA8AAAAAAAAAAAAAAAAAmAIAAGRycy9k&#10;b3ducmV2LnhtbFBLBQYAAAAABAAEAPUAAACJAwAAAAA=&#10;" adj="0,,0" path="m-1,nfc5304,,10423,1951,14380,5483em-1,nsc5304,,10423,1951,14380,5483l,21600,-1,xe" filled="f" strokeweight="1.5pt">
                  <v:stroke joinstyle="round"/>
                  <v:formulas/>
                  <v:path arrowok="t" o:extrusionok="f" o:connecttype="custom" o:connectlocs="0,0;360,137;0,540" o:connectangles="0,0,0"/>
                  <o:lock v:ext="edit" aspectratio="t"/>
                </v:shape>
                <v:shape id="AutoShape 14" o:spid="_x0000_s1872" type="#_x0000_t5" style="position:absolute;left:9773;top:1825;width:360;height:283;rotation:-4000733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95NOcMA&#10;AADcAAAADwAAAGRycy9kb3ducmV2LnhtbERPS2vCQBC+C/0PyxR60916UBuzCdIi7anQaMHjkJ08&#10;MDsbs9sY/323UPA2H99z0nyynRhp8K1jDc8LBYK4dKblWsPxsJ9vQPiAbLBzTBpu5CHPHmYpJsZd&#10;+YvGItQihrBPUEMTQp9I6cuGLPqF64kjV7nBYohwqKUZ8BrDbSeXSq2kxZZjQ4M9vTZUnosfq2G/&#10;urwV6gXVkb5P0+f7pVqOt1Hrp8dptwURaAp38b/7w8T56zX8PRMvkNk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95NOcMAAADcAAAADwAAAAAAAAAAAAAAAACYAgAAZHJzL2Rv&#10;d25yZXYueG1sUEsFBgAAAAAEAAQA9QAAAIgDAAAAAA==&#10;" fillcolor="black" strokeweight="1.5pt">
                  <o:lock v:ext="edit" aspectratio="t"/>
                </v:shape>
                <v:shape id="AutoShape 15" o:spid="_x0000_s1871" type="#_x0000_t32" style="position:absolute;left:8883;top:1905;width:1251;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Sb73sMAAADcAAAADwAAAGRycy9kb3ducmV2LnhtbESPQYvCMBCF7wv+hzCCtzV1hVWqUVQQ&#10;vOxh1Yu3oRmbYjOpTbbWf79zELzN8N68981y3ftaddTGKrCByTgDRVwEW3Fp4Hzaf85BxYRssQ5M&#10;Bp4UYb0afCwxt+HBv9QdU6kkhGOOBlxKTa51LBx5jOPQEIt2Da3HJGtbatviQ8J9rb+y7Ft7rFga&#10;HDa0c1Tcjn/egG+sv/8EZy+3alpv6XDdbLPOmNGw3yxAJerT2/y6PljBnwmtPCMT6N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Um+97DAAAA3AAAAA8AAAAAAAAAAAAA&#10;AAAAoQIAAGRycy9kb3ducmV2LnhtbFBLBQYAAAAABAAEAPkAAACRAwAAAAA=&#10;" strokeweight="1.5pt">
                  <o:lock v:ext="edit" aspectratio="t"/>
                </v:shape>
                <v:shape id="AutoShape 16" o:spid="_x0000_s1870" type="#_x0000_t32" style="position:absolute;left:9570;top:1905;width:564;height:1101;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7AzOMIAAADcAAAADwAAAGRycy9kb3ducmV2LnhtbERPTWvDMAy9F/YfjAa7tU47WNOsbhmF&#10;hVyXBnIVsRpni+Ukdtvs38+DwW56vE/tj7PtxY0m3zlWsF4lIIgbpztuFVTn92UKwgdkjb1jUvBN&#10;Ho6Hh8UeM+3u/EG3MrQihrDPUIEJYcik9I0hi37lBuLIXdxkMUQ4tVJPeI/htpebJHmRFjuODQYH&#10;OhlqvsqrVfBcfY7npN6u63w0Y45XX5RjqtTT4/z2CiLQHP7Ff+5Cx/nbHfw+Ey+Qhx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7AzOMIAAADcAAAADwAAAAAAAAAAAAAA&#10;AAChAgAAZHJzL2Rvd25yZXYueG1sUEsFBgAAAAAEAAQA+QAAAJADAAAAAA==&#10;" strokeweight="1.5pt">
                  <o:lock v:ext="edit" aspectratio="t"/>
                </v:shape>
              </v:group>
              <v:shape id="AutoShape 17" o:spid="_x0000_s1868" type="#_x0000_t32" style="position:absolute;left:7182;top:1905;width:1701;height:1020;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1/qgsMAAADcAAAADwAAAGRycy9kb3ducmV2LnhtbESPQWvCQBCF74L/YRmhN93YQg2pq0ih&#10;4rVR8Dpkx2xqdjbJrpr++86h4G2G9+a9b9bb0bfqTkNsAhtYLjJQxFWwDdcGTseveQ4qJmSLbWAy&#10;8EsRtpvpZI2FDQ/+pnuZaiUhHAs04FLqCq1j5chjXISOWLRLGDwmWYda2wEfEu5b/Zpl79pjw9Lg&#10;sKNPR9W1vHkDb6ef/pidV8vzvnf9Hm/xUPa5MS+zcfcBKtGYnub/64MV/Fzw5RmZQG/+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Nf6oLDAAAA3AAAAA8AAAAAAAAAAAAA&#10;AAAAoQIAAGRycy9kb3ducmV2LnhtbFBLBQYAAAAABAAEAPkAAACRAwAAAAA=&#10;" strokeweight="1.5pt">
                <o:lock v:ext="edit" aspectratio="t"/>
              </v:shape>
              <v:shape id="AutoShape 18" o:spid="_x0000_s1867" type="#_x0000_t32" style="position:absolute;left:7674;top:2166;width:1474;height:907;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0v1P8MAAADcAAAADwAAAGRycy9kb3ducmV2LnhtbERPS2vCQBC+F/wPywje6kYxItFVVCh4&#10;SR82hx6H3TFJm50N2W0S/323UOhtPr7n7A6jbURPna8dK1jMExDE2pmaSwXF+9PjBoQPyAYbx6Tg&#10;Th4O+8nDDjPjBn6j/hpKEUPYZ6igCqHNpPS6Iot+7lriyN1cZzFE2JXSdDjEcNvIZZKspcWaY0OF&#10;LZ0r0l/Xb6vg9VmvR3v6+Mwx1cvcpMXLaVUoNZuOxy2IQGP4F/+5LybO3yzg95l4gdz/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9L9T/DAAAA3AAAAA8AAAAAAAAAAAAA&#10;AAAAoQIAAGRycy9kb3ducmV2LnhtbFBLBQYAAAAABAAEAPkAAACRAwAAAAA=&#10;" strokecolor="white" strokeweight="2pt">
                <o:lock v:ext="edit" aspectratio="t"/>
              </v:shape>
              <v:shape id="AutoShape 19" o:spid="_x0000_s1866" type="#_x0000_t32" style="position:absolute;left:7955;top:2622;width:1474;height:907;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5lrSMIAAADcAAAADwAAAGRycy9kb3ducmV2LnhtbERPTWvCQBC9C/0PyxS86aZBRVJX0YLg&#10;xVZjDj0Ou9MkNTsbsqvGf98tCN7m8T5nseptI67U+dqxgrdxAoJYO1NzqaA4bUdzED4gG2wck4I7&#10;eVgtXwYLzIy78ZGueShFDGGfoYIqhDaT0uuKLPqxa4kj9+M6iyHCrpSmw1sMt41Mk2QmLdYcGyps&#10;6aMifc4vVsHhU896u/n+3eNUp3szLb42k0Kp4Wu/fgcRqA9P8cO9M3H+PIX/Z+IFcvk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5lrSMIAAADcAAAADwAAAAAAAAAAAAAA&#10;AAChAgAAZHJzL2Rvd25yZXYueG1sUEsFBgAAAAAEAAQA+QAAAJADAAAAAA==&#10;" strokecolor="white" strokeweight="2pt">
                <o:lock v:ext="edit" aspectratio="t"/>
              </v:shape>
              <v:shape id="AutoShape 20" o:spid="_x0000_s1865" type="#_x0000_t32" style="position:absolute;left:7914;top:3006;width:1656;height:1041;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4109b8AAADcAAAADwAAAGRycy9kb3ducmV2LnhtbERPTYvCMBC9L/gfwgje1lSFtVSjiKB4&#10;3Sp4HZqxqTaTtola/71ZWPA2j/c5y3Vva/GgzleOFUzGCQjiwumKSwWn4+47BeEDssbaMSl4kYf1&#10;avC1xEy7J//SIw+liCHsM1RgQmgyKX1hyKIfu4Y4chfXWQwRdqXUHT5juK3lNEl+pMWKY4PBhraG&#10;ilt+twpmp2t7TM7zyXnfmnaPd3/I21Sp0bDfLEAE6sNH/O8+6Dg/ncHfM/ECuXoD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04109b8AAADcAAAADwAAAAAAAAAAAAAAAACh&#10;AgAAZHJzL2Rvd25yZXYueG1sUEsFBgAAAAAEAAQA+QAAAI0DAAAAAA==&#10;" strokeweight="1.5pt">
                <o:lock v:ext="edit" aspectratio="t"/>
              </v:shape>
              <v:shape id="AutoShape 21" o:spid="_x0000_s1864" type="#_x0000_t32" style="position:absolute;left:7401;top:3915;width:510;height:113;rotation:3;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ChcgcMAAADcAAAADwAAAGRycy9kb3ducmV2LnhtbERP22rCQBB9F/oPyxT6pptKKjF1FS0U&#10;hWqLlw+YZsdsaHY2ZLcm/fuuIPg2h3Od2aK3tbhQ6yvHCp5HCQjiwumKSwWn4/swA+EDssbaMSn4&#10;Iw+L+cNghrl2He/pcgiliCHsc1RgQmhyKX1hyKIfuYY4cmfXWgwRtqXULXYx3NZynCQTabHi2GCw&#10;oTdDxc/h1yrYnjkz62WXGrfape7z5WP6VX8r9fTYL19BBOrDXXxzb3Scn6VwfSZeIO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goXIHDAAAA3AAAAA8AAAAAAAAAAAAA&#10;AAAAoQIAAGRycy9kb3ducmV2LnhtbFBLBQYAAAAABAAEAPkAAACRAwAAAAA=&#10;" strokeweight="1.5pt">
                <o:lock v:ext="edit" aspectratio="t"/>
              </v:shape>
              <v:shape id="AutoShape 22" o:spid="_x0000_s1863" type="#_x0000_t32" style="position:absolute;left:7144;top:3448;width:271;height:453;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6GXl8IAAADcAAAADwAAAGRycy9kb3ducmV2LnhtbERPTWsCMRC9F/ofwhR6q7MKFVmNIkJp&#10;KRVabQ/ehs24WdxMliRd139vhEJv83ifs1gNrlU9h9h40TAeFaBYKm8aqTV871+eZqBiIjHUemEN&#10;F46wWt7fLag0/ixf3O9SrXKIxJI02JS6EjFWlh3Fke9YMnf0wVHKMNRoAp1zuGtxUhRTdNRIbrDU&#10;8cZyddr9Og20RftZvNpDN3kPvf044M8UUevHh2E9B5V4SP/iP/ebyfNnz3B7Jl+Ayys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6GXl8IAAADcAAAADwAAAAAAAAAAAAAA&#10;AAChAgAAZHJzL2Rvd25yZXYueG1sUEsFBgAAAAAEAAQA+QAAAJADAAAAAA==&#10;" strokeweight="1.5pt">
                <o:lock v:ext="edit" aspectratio="t"/>
              </v:shape>
              <v:shape id="AutoShape 23" o:spid="_x0000_s1862" type="#_x0000_t32" style="position:absolute;left:7144;top:2921;width:40;height:527;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rXbb8AAADcAAAADwAAAGRycy9kb3ducmV2LnhtbERPTYvCMBC9L/gfwgje1lQFt1SjiKB4&#10;tQpeh2Zsqs2kbaLWf28WFvY2j/c5y3Vva/GkzleOFUzGCQjiwumKSwXn0+47BeEDssbaMSl4k4f1&#10;avC1xEy7Fx/pmYdSxBD2GSowITSZlL4wZNGPXUMcuavrLIYIu1LqDl8x3NZymiRzabHi2GCwoa2h&#10;4p4/rILZ+daeksvP5LJvTbvHhz/kbarUaNhvFiAC9eFf/Oc+6Dg/ncPvM/ECufo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w/rXbb8AAADcAAAADwAAAAAAAAAAAAAAAACh&#10;AgAAZHJzL2Rvd25yZXYueG1sUEsFBgAAAAAEAAQA+QAAAI0DAAAAAA==&#10;" strokeweight="1.5pt">
                <o:lock v:ext="edit" aspectratio="t"/>
              </v:shape>
            </v:group>
          </v:group>
        </w:pict>
      </w:r>
      <w:r w:rsidR="00AA6A3D" w:rsidRPr="004F7735">
        <w:rPr>
          <w:rFonts w:ascii="Tahoma" w:hAnsi="Tahoma" w:cs="Tahoma"/>
          <w:b/>
          <w:color w:val="C00000"/>
          <w:sz w:val="36"/>
          <w:szCs w:val="36"/>
        </w:rPr>
        <w:t>Γλωσσάρι</w:t>
      </w:r>
      <w:r w:rsidR="006E4C93">
        <w:rPr>
          <w:rFonts w:ascii="Tahoma" w:hAnsi="Tahoma" w:cs="Tahoma"/>
          <w:b/>
          <w:color w:val="C00000"/>
          <w:sz w:val="36"/>
          <w:szCs w:val="36"/>
        </w:rPr>
        <w:t xml:space="preserve">                                                             </w:t>
      </w:r>
      <w:r w:rsidR="002D1A92">
        <w:rPr>
          <w:rFonts w:ascii="Tahoma" w:hAnsi="Tahoma" w:cs="Tahoma"/>
          <w:b/>
          <w:sz w:val="36"/>
          <w:szCs w:val="36"/>
        </w:rPr>
        <w:t>Ανατολικό</w:t>
      </w:r>
      <w:r w:rsidR="00AA6A3D" w:rsidRPr="00AA6A3D">
        <w:rPr>
          <w:rFonts w:ascii="Tahoma" w:hAnsi="Tahoma" w:cs="Tahoma"/>
          <w:b/>
          <w:sz w:val="36"/>
          <w:szCs w:val="36"/>
        </w:rPr>
        <w:t xml:space="preserve"> Ζήτημα: </w:t>
      </w:r>
      <w:r w:rsidR="00AA6A3D" w:rsidRPr="00AA6A3D">
        <w:rPr>
          <w:rFonts w:ascii="Arial" w:hAnsi="Arial" w:cs="Arial"/>
          <w:b/>
          <w:sz w:val="36"/>
          <w:szCs w:val="36"/>
        </w:rPr>
        <w:t>Είναι το ζήτημα της διανομής των εδαφών της Οθωμανικής Αυτοκρατορίας, η οποία από τις αρχές του 18ου αιώνα είχε αρχίσει να παρακμάζει.</w:t>
      </w:r>
      <w:r w:rsidR="00AA6A3D" w:rsidRPr="00AA6A3D">
        <w:rPr>
          <w:rFonts w:ascii="Tahoma" w:hAnsi="Tahoma" w:cs="Tahoma"/>
          <w:b/>
          <w:sz w:val="36"/>
          <w:szCs w:val="36"/>
        </w:rPr>
        <w:t xml:space="preserve"> Επιστράτευση: </w:t>
      </w:r>
      <w:r w:rsidR="00AA6A3D" w:rsidRPr="00AA6A3D">
        <w:rPr>
          <w:rFonts w:ascii="Arial" w:hAnsi="Arial" w:cs="Arial"/>
          <w:b/>
          <w:sz w:val="36"/>
          <w:szCs w:val="36"/>
        </w:rPr>
        <w:t>Η κλήση στα όπλα για ενδεχόμενο πό</w:t>
      </w:r>
      <w:r w:rsidR="006E4C93">
        <w:rPr>
          <w:rFonts w:ascii="Arial" w:hAnsi="Arial" w:cs="Arial"/>
          <w:b/>
          <w:sz w:val="36"/>
          <w:szCs w:val="36"/>
        </w:rPr>
        <w:t>-</w:t>
      </w:r>
      <w:r w:rsidR="00AA6A3D" w:rsidRPr="00AA6A3D">
        <w:rPr>
          <w:rFonts w:ascii="Arial" w:hAnsi="Arial" w:cs="Arial"/>
          <w:b/>
          <w:sz w:val="36"/>
          <w:szCs w:val="36"/>
        </w:rPr>
        <w:t>λεμο.</w:t>
      </w:r>
      <w:r w:rsidR="006E4C93">
        <w:rPr>
          <w:rFonts w:ascii="Arial" w:hAnsi="Arial" w:cs="Arial"/>
          <w:b/>
          <w:sz w:val="36"/>
          <w:szCs w:val="36"/>
        </w:rPr>
        <w:t xml:space="preserve">                                                                          </w:t>
      </w:r>
      <w:r w:rsidR="00AA6A3D" w:rsidRPr="00AA6A3D">
        <w:rPr>
          <w:rFonts w:ascii="Tahoma" w:hAnsi="Tahoma" w:cs="Tahoma"/>
          <w:b/>
          <w:sz w:val="36"/>
          <w:szCs w:val="36"/>
        </w:rPr>
        <w:t>Αντιπαράθεση:</w:t>
      </w:r>
      <w:r w:rsidR="006E4C93">
        <w:rPr>
          <w:rFonts w:ascii="Tahoma" w:hAnsi="Tahoma" w:cs="Tahoma"/>
          <w:b/>
          <w:sz w:val="36"/>
          <w:szCs w:val="36"/>
        </w:rPr>
        <w:t xml:space="preserve"> </w:t>
      </w:r>
      <w:r w:rsidR="00AA6A3D" w:rsidRPr="00AA6A3D">
        <w:rPr>
          <w:rFonts w:ascii="Arial" w:hAnsi="Arial" w:cs="Arial"/>
          <w:b/>
          <w:sz w:val="36"/>
          <w:szCs w:val="36"/>
        </w:rPr>
        <w:t>Αντιπαλότητα, σύγκρουση.</w:t>
      </w:r>
    </w:p>
    <w:p w14:paraId="411C4654" w14:textId="77777777" w:rsidR="00B16B27" w:rsidRDefault="00B16B27" w:rsidP="00614E4C">
      <w:pPr>
        <w:spacing w:line="240" w:lineRule="auto"/>
        <w:rPr>
          <w:rFonts w:ascii="Arial" w:hAnsi="Arial" w:cs="Arial"/>
          <w:b/>
          <w:sz w:val="36"/>
          <w:szCs w:val="36"/>
        </w:rPr>
      </w:pPr>
    </w:p>
    <w:p w14:paraId="74C2E3F9" w14:textId="77777777" w:rsidR="003C7213" w:rsidRDefault="0060668E" w:rsidP="00614E4C">
      <w:pPr>
        <w:pBdr>
          <w:top w:val="double" w:sz="12" w:space="1" w:color="984806"/>
          <w:left w:val="double" w:sz="12" w:space="4" w:color="984806"/>
          <w:bottom w:val="double" w:sz="12" w:space="1" w:color="984806"/>
          <w:right w:val="double" w:sz="12" w:space="4" w:color="984806"/>
        </w:pBdr>
        <w:spacing w:line="240" w:lineRule="auto"/>
        <w:rPr>
          <w:rFonts w:ascii="Arial" w:hAnsi="Arial" w:cs="Arial"/>
          <w:b/>
          <w:sz w:val="36"/>
          <w:szCs w:val="36"/>
        </w:rPr>
      </w:pPr>
      <w:r>
        <w:rPr>
          <w:rFonts w:ascii="Arial" w:hAnsi="Arial" w:cs="Arial"/>
          <w:b/>
          <w:noProof/>
          <w:sz w:val="36"/>
          <w:szCs w:val="36"/>
        </w:rPr>
        <w:pict w14:anchorId="623CA68E">
          <v:shape id="_x0000_s4509" type="#_x0000_t202" style="position:absolute;margin-left:0;margin-top:785.4pt;width:134.45pt;height:28.35pt;z-index:25341747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14:paraId="4F8CE475" w14:textId="77777777" w:rsidR="00AB04A1" w:rsidRPr="00432B70" w:rsidRDefault="00AB04A1" w:rsidP="003C20A5">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15</w:t>
                  </w:r>
                  <w:r w:rsidRPr="00432B70">
                    <w:rPr>
                      <w:rFonts w:ascii="Arial" w:hAnsi="Arial"/>
                      <w:b/>
                      <w:sz w:val="36"/>
                      <w:szCs w:val="36"/>
                    </w:rPr>
                    <w:t xml:space="preserve"> / </w:t>
                  </w:r>
                  <w:r>
                    <w:rPr>
                      <w:rFonts w:ascii="Arial" w:hAnsi="Arial"/>
                      <w:b/>
                      <w:sz w:val="36"/>
                      <w:szCs w:val="36"/>
                      <w:lang w:val="en-US"/>
                    </w:rPr>
                    <w:t>171-172</w:t>
                  </w:r>
                </w:p>
              </w:txbxContent>
            </v:textbox>
            <w10:wrap anchorx="page" anchory="margin"/>
          </v:shape>
        </w:pict>
      </w:r>
      <w:r>
        <w:rPr>
          <w:rFonts w:ascii="Verdana" w:hAnsi="Verdana" w:cs="Arial"/>
          <w:b/>
          <w:noProof/>
          <w:color w:val="984806"/>
          <w:sz w:val="48"/>
          <w:szCs w:val="48"/>
          <w:lang w:eastAsia="el-GR"/>
        </w:rPr>
        <w:pict w14:anchorId="4BCE860E">
          <v:shape id="Vertical Scroll 187" o:spid="_x0000_s1859" type="#_x0000_t97" style="position:absolute;margin-left:423.45pt;margin-top:-28.1pt;width:55.3pt;height:53pt;rotation:-1280671fd;z-index:2517145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" adj="2642" fillcolor="#ffc000" strokecolor="#974706">
            <v:textbox style="layout-flow:vertical-ideographic"/>
          </v:shape>
        </w:pict>
      </w:r>
      <w:r w:rsidR="00B7290E" w:rsidRPr="003C7213">
        <w:rPr>
          <w:rFonts w:ascii="Verdana" w:hAnsi="Verdana" w:cs="Arial"/>
          <w:b/>
          <w:color w:val="984806"/>
          <w:sz w:val="48"/>
          <w:szCs w:val="48"/>
        </w:rPr>
        <w:sym w:font="Wingdings" w:char="F040"/>
      </w:r>
      <w:r w:rsidR="00B7290E" w:rsidRPr="009C4F9B">
        <w:rPr>
          <w:rFonts w:ascii="Verdana" w:hAnsi="Verdana" w:cs="Arial"/>
          <w:b/>
          <w:color w:val="984806"/>
          <w:sz w:val="36"/>
          <w:szCs w:val="36"/>
        </w:rPr>
        <w:t xml:space="preserve"> </w:t>
      </w:r>
      <w:r w:rsidR="00B7290E" w:rsidRPr="003C7213">
        <w:rPr>
          <w:rFonts w:ascii="Microsoft Sans Serif" w:hAnsi="Microsoft Sans Serif" w:cs="Microsoft Sans Serif"/>
          <w:b/>
          <w:color w:val="984806"/>
          <w:sz w:val="38"/>
          <w:szCs w:val="38"/>
        </w:rPr>
        <w:t>Οι πηγές αφηγούνται...</w:t>
      </w:r>
      <w:r w:rsidR="00A360D4" w:rsidRPr="00A360D4">
        <w:rPr>
          <w:rFonts w:ascii="Verdana" w:hAnsi="Verdana" w:cs="Arial"/>
          <w:b/>
          <w:color w:val="984806"/>
          <w:sz w:val="36"/>
          <w:szCs w:val="36"/>
        </w:rPr>
        <w:t xml:space="preserve">                                           </w:t>
      </w:r>
      <w:r w:rsidR="00B7290E" w:rsidRPr="00B7290E">
        <w:rPr>
          <w:rFonts w:ascii="Tahoma" w:hAnsi="Tahoma" w:cs="Tahoma"/>
          <w:b/>
          <w:sz w:val="36"/>
          <w:szCs w:val="36"/>
        </w:rPr>
        <w:t>1. Απόψεις του Χαρίλαου Τρικούπη για την εξωτερική πολιτική της Ελλάδας</w:t>
      </w:r>
      <w:r w:rsidR="00A360D4" w:rsidRPr="00A360D4">
        <w:rPr>
          <w:rFonts w:ascii="Tahoma" w:hAnsi="Tahoma" w:cs="Tahoma"/>
          <w:b/>
          <w:sz w:val="36"/>
          <w:szCs w:val="36"/>
        </w:rPr>
        <w:t xml:space="preserve"> </w:t>
      </w:r>
      <w:r w:rsidR="00B7290E" w:rsidRPr="00B7290E">
        <w:rPr>
          <w:rFonts w:ascii="Arial" w:hAnsi="Arial" w:cs="Arial"/>
          <w:b/>
          <w:sz w:val="36"/>
          <w:szCs w:val="36"/>
        </w:rPr>
        <w:t xml:space="preserve">(απόδοση στα νέα ελληνικά) </w:t>
      </w:r>
    </w:p>
    <w:p w14:paraId="73B0B107" w14:textId="77777777" w:rsidR="00B7290E" w:rsidRPr="003C7213" w:rsidRDefault="00B7290E" w:rsidP="00614E4C">
      <w:pPr>
        <w:pBdr>
          <w:top w:val="double" w:sz="12" w:space="1" w:color="984806"/>
          <w:left w:val="double" w:sz="12" w:space="4" w:color="984806"/>
          <w:bottom w:val="double" w:sz="12" w:space="1" w:color="984806"/>
          <w:right w:val="double" w:sz="12" w:space="4" w:color="984806"/>
        </w:pBdr>
        <w:spacing w:line="240" w:lineRule="auto"/>
        <w:rPr>
          <w:rFonts w:ascii="Arial" w:hAnsi="Arial" w:cs="Arial"/>
          <w:b/>
          <w:sz w:val="36"/>
          <w:szCs w:val="36"/>
        </w:rPr>
      </w:pPr>
      <w:r w:rsidRPr="00B7290E">
        <w:rPr>
          <w:rFonts w:ascii="Arial" w:hAnsi="Arial" w:cs="Arial"/>
          <w:b/>
          <w:sz w:val="36"/>
          <w:szCs w:val="36"/>
        </w:rPr>
        <w:lastRenderedPageBreak/>
        <w:t>«Εθνική ιδέα του ελληνισμού είναι η απελευθέρωση των ελληνικών εδαφών και η σύσταση ενιαίου ελληνικού κράτους, που να περιλαμβάνει ολόκληρο το ελληνικό έθνος. Το δίκαιο αυτής της ιδέας το αναγνώρισε η Ευ</w:t>
      </w:r>
      <w:r w:rsidR="00B16B27">
        <w:rPr>
          <w:rFonts w:ascii="Arial" w:hAnsi="Arial" w:cs="Arial"/>
          <w:b/>
          <w:sz w:val="36"/>
          <w:szCs w:val="36"/>
        </w:rPr>
        <w:t>-</w:t>
      </w:r>
      <w:r w:rsidRPr="00B7290E">
        <w:rPr>
          <w:rFonts w:ascii="Arial" w:hAnsi="Arial" w:cs="Arial"/>
          <w:b/>
          <w:sz w:val="36"/>
          <w:szCs w:val="36"/>
        </w:rPr>
        <w:t>ρώπη, το αναγνώρισε επίσης και η Τουρκία μετά τη σύ</w:t>
      </w:r>
      <w:r w:rsidR="00B16B27">
        <w:rPr>
          <w:rFonts w:ascii="Arial" w:hAnsi="Arial" w:cs="Arial"/>
          <w:b/>
          <w:sz w:val="36"/>
          <w:szCs w:val="36"/>
        </w:rPr>
        <w:t>-</w:t>
      </w:r>
      <w:r w:rsidRPr="00B7290E">
        <w:rPr>
          <w:rFonts w:ascii="Arial" w:hAnsi="Arial" w:cs="Arial"/>
          <w:b/>
          <w:sz w:val="36"/>
          <w:szCs w:val="36"/>
        </w:rPr>
        <w:t>σταση του ελληνικού κράτους. Δεν θα είχε καμία σημα</w:t>
      </w:r>
      <w:r w:rsidR="00B16B27">
        <w:rPr>
          <w:rFonts w:ascii="Arial" w:hAnsi="Arial" w:cs="Arial"/>
          <w:b/>
          <w:sz w:val="36"/>
          <w:szCs w:val="36"/>
        </w:rPr>
        <w:t>-</w:t>
      </w:r>
      <w:r w:rsidRPr="00B7290E">
        <w:rPr>
          <w:rFonts w:ascii="Arial" w:hAnsi="Arial" w:cs="Arial"/>
          <w:b/>
          <w:sz w:val="36"/>
          <w:szCs w:val="36"/>
        </w:rPr>
        <w:t>σία η επανίδρυση βασιλείου, όπως η σημερινή Ελλάδα, εάν αυτή δεν εθεωρείτο πυρήνας και πρόδρομος της σύμπτυξης, όταν έλθει το πλήρωμα του χρόνου, ολό</w:t>
      </w:r>
      <w:r w:rsidR="00B16B27">
        <w:rPr>
          <w:rFonts w:ascii="Arial" w:hAnsi="Arial" w:cs="Arial"/>
          <w:b/>
          <w:sz w:val="36"/>
          <w:szCs w:val="36"/>
        </w:rPr>
        <w:t>-</w:t>
      </w:r>
      <w:r w:rsidRPr="00B7290E">
        <w:rPr>
          <w:rFonts w:ascii="Arial" w:hAnsi="Arial" w:cs="Arial"/>
          <w:b/>
          <w:sz w:val="36"/>
          <w:szCs w:val="36"/>
        </w:rPr>
        <w:t>κληρου του ελληνισμού σε ελεύθερο κράτος. Επομένως προς τον σκοπό αυτ</w:t>
      </w:r>
      <w:r w:rsidR="0060668E">
        <w:rPr>
          <w:rFonts w:ascii="Arial" w:hAnsi="Arial" w:cs="Arial"/>
          <w:b/>
          <w:noProof/>
          <w:sz w:val="36"/>
          <w:szCs w:val="36"/>
        </w:rPr>
        <w:pict w14:anchorId="4CF99336">
          <v:shape id="_x0000_s4510" type="#_x0000_t202" style="position:absolute;margin-left:0;margin-top:785.3pt;width:99.2pt;height:28.35pt;z-index:25341952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14:paraId="0D5AC2E1" w14:textId="77777777" w:rsidR="00AB04A1" w:rsidRPr="00432B70" w:rsidRDefault="00AB04A1" w:rsidP="003C20A5">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16</w:t>
                  </w:r>
                  <w:r w:rsidRPr="00432B70">
                    <w:rPr>
                      <w:rFonts w:ascii="Arial" w:hAnsi="Arial"/>
                      <w:b/>
                      <w:sz w:val="36"/>
                      <w:szCs w:val="36"/>
                    </w:rPr>
                    <w:t xml:space="preserve"> / </w:t>
                  </w:r>
                  <w:r>
                    <w:rPr>
                      <w:rFonts w:ascii="Arial" w:hAnsi="Arial"/>
                      <w:b/>
                      <w:sz w:val="36"/>
                      <w:szCs w:val="36"/>
                      <w:lang w:val="en-US"/>
                    </w:rPr>
                    <w:t>172</w:t>
                  </w:r>
                </w:p>
              </w:txbxContent>
            </v:textbox>
            <w10:wrap anchorx="page" anchory="margin"/>
          </v:shape>
        </w:pict>
      </w:r>
      <w:r w:rsidRPr="00B7290E">
        <w:rPr>
          <w:rFonts w:ascii="Arial" w:hAnsi="Arial" w:cs="Arial"/>
          <w:b/>
          <w:sz w:val="36"/>
          <w:szCs w:val="36"/>
        </w:rPr>
        <w:t>ό έχει καθήκον να εργάζεται η Ελ</w:t>
      </w:r>
      <w:r w:rsidR="00B16B27">
        <w:rPr>
          <w:rFonts w:ascii="Arial" w:hAnsi="Arial" w:cs="Arial"/>
          <w:b/>
          <w:sz w:val="36"/>
          <w:szCs w:val="36"/>
        </w:rPr>
        <w:t>-</w:t>
      </w:r>
      <w:r w:rsidRPr="00B7290E">
        <w:rPr>
          <w:rFonts w:ascii="Arial" w:hAnsi="Arial" w:cs="Arial"/>
          <w:b/>
          <w:sz w:val="36"/>
          <w:szCs w:val="36"/>
        </w:rPr>
        <w:t>λάδα, τίμια και θαρραλέα, σεβόμενη τη διεθνή νομιμό</w:t>
      </w:r>
      <w:r w:rsidR="00B16B27">
        <w:rPr>
          <w:rFonts w:ascii="Arial" w:hAnsi="Arial" w:cs="Arial"/>
          <w:b/>
          <w:sz w:val="36"/>
          <w:szCs w:val="36"/>
        </w:rPr>
        <w:t>-</w:t>
      </w:r>
      <w:r w:rsidRPr="00B7290E">
        <w:rPr>
          <w:rFonts w:ascii="Arial" w:hAnsi="Arial" w:cs="Arial"/>
          <w:b/>
          <w:sz w:val="36"/>
          <w:szCs w:val="36"/>
        </w:rPr>
        <w:t xml:space="preserve">τητα, απολαμβάνοντας τη διεθνή αναγνώριση και </w:t>
      </w:r>
      <w:r w:rsidR="00B16B27">
        <w:rPr>
          <w:rFonts w:ascii="Arial" w:hAnsi="Arial" w:cs="Arial"/>
          <w:b/>
          <w:sz w:val="36"/>
          <w:szCs w:val="36"/>
        </w:rPr>
        <w:t>προ</w:t>
      </w:r>
      <w:r w:rsidR="00B40F0A">
        <w:rPr>
          <w:rFonts w:ascii="Arial" w:hAnsi="Arial" w:cs="Arial"/>
          <w:b/>
          <w:sz w:val="36"/>
          <w:szCs w:val="36"/>
        </w:rPr>
        <w:t>-</w:t>
      </w:r>
      <w:r w:rsidR="00B16B27">
        <w:rPr>
          <w:rFonts w:ascii="Arial" w:hAnsi="Arial" w:cs="Arial"/>
          <w:b/>
          <w:sz w:val="36"/>
          <w:szCs w:val="36"/>
        </w:rPr>
        <w:t>σ</w:t>
      </w:r>
      <w:r w:rsidRPr="00B7290E">
        <w:rPr>
          <w:rFonts w:ascii="Arial" w:hAnsi="Arial" w:cs="Arial"/>
          <w:b/>
          <w:sz w:val="36"/>
          <w:szCs w:val="36"/>
        </w:rPr>
        <w:t>φέροντας στους άλλους ό,τι απαιτεί για την ίδια».</w:t>
      </w:r>
      <w:r w:rsidR="001D1133">
        <w:rPr>
          <w:rFonts w:ascii="Arial" w:hAnsi="Arial" w:cs="Arial"/>
          <w:b/>
          <w:sz w:val="36"/>
          <w:szCs w:val="36"/>
        </w:rPr>
        <w:t xml:space="preserve">       </w:t>
      </w:r>
      <w:r w:rsidRPr="00B7290E">
        <w:rPr>
          <w:rFonts w:ascii="Tahoma" w:hAnsi="Tahoma" w:cs="Tahoma"/>
          <w:b/>
          <w:sz w:val="36"/>
          <w:szCs w:val="36"/>
        </w:rPr>
        <w:t xml:space="preserve">Άρθρο του Χαρίλαου Τρικούπη στην εφημερίδα </w:t>
      </w:r>
      <w:r w:rsidRPr="00B40F0A">
        <w:rPr>
          <w:rFonts w:ascii="Microsoft Sans Serif" w:hAnsi="Microsoft Sans Serif" w:cs="Microsoft Sans Serif"/>
          <w:b/>
          <w:sz w:val="38"/>
          <w:szCs w:val="38"/>
        </w:rPr>
        <w:t>Ώρα</w:t>
      </w:r>
      <w:r w:rsidRPr="00B7290E">
        <w:rPr>
          <w:rFonts w:ascii="Tahoma" w:hAnsi="Tahoma" w:cs="Tahoma"/>
          <w:b/>
          <w:sz w:val="36"/>
          <w:szCs w:val="36"/>
        </w:rPr>
        <w:t xml:space="preserve">, 2 Ιουλίου 1876. Έκδοση της Βουλής των Ελλήνων, </w:t>
      </w:r>
      <w:r w:rsidRPr="00B40F0A">
        <w:rPr>
          <w:rFonts w:ascii="Microsoft Sans Serif" w:hAnsi="Microsoft Sans Serif" w:cs="Microsoft Sans Serif"/>
          <w:b/>
          <w:sz w:val="38"/>
          <w:szCs w:val="38"/>
        </w:rPr>
        <w:t>Χαρίλαος Τρικούπης. Η ζωή και το έργο του</w:t>
      </w:r>
      <w:r w:rsidRPr="00B7290E">
        <w:rPr>
          <w:rFonts w:ascii="Tahoma" w:hAnsi="Tahoma" w:cs="Tahoma"/>
          <w:b/>
          <w:sz w:val="36"/>
          <w:szCs w:val="36"/>
        </w:rPr>
        <w:t xml:space="preserve">, τόμ. 1, επιμέλεια Αικατερίνη Φλεριανού, Αθήνα 1999, σ. 289. </w:t>
      </w:r>
    </w:p>
    <w:p w14:paraId="5C845732" w14:textId="77777777" w:rsidR="00B7290E" w:rsidRPr="006E4C93" w:rsidRDefault="00B7290E" w:rsidP="00614E4C">
      <w:pPr>
        <w:pBdr>
          <w:top w:val="double" w:sz="12" w:space="1" w:color="984806"/>
          <w:left w:val="double" w:sz="12" w:space="4" w:color="984806"/>
          <w:bottom w:val="double" w:sz="12" w:space="1" w:color="984806"/>
          <w:right w:val="double" w:sz="12" w:space="4" w:color="984806"/>
        </w:pBdr>
        <w:spacing w:line="240" w:lineRule="auto"/>
        <w:rPr>
          <w:rFonts w:ascii="Arial" w:hAnsi="Arial" w:cs="Arial"/>
          <w:b/>
          <w:sz w:val="36"/>
          <w:szCs w:val="36"/>
        </w:rPr>
      </w:pPr>
      <w:r w:rsidRPr="00B7290E">
        <w:rPr>
          <w:rFonts w:ascii="Tahoma" w:hAnsi="Tahoma" w:cs="Tahoma"/>
          <w:b/>
          <w:sz w:val="36"/>
          <w:szCs w:val="36"/>
        </w:rPr>
        <w:t>2. Απόψεις του Βρετανού υπουργού των Εξωτερικών Marquis Salisburi το 1877 για το μέλλον της Οθωμα</w:t>
      </w:r>
      <w:r w:rsidR="00B40F0A">
        <w:rPr>
          <w:rFonts w:ascii="Tahoma" w:hAnsi="Tahoma" w:cs="Tahoma"/>
          <w:b/>
          <w:sz w:val="36"/>
          <w:szCs w:val="36"/>
        </w:rPr>
        <w:t>-</w:t>
      </w:r>
      <w:r w:rsidRPr="00B7290E">
        <w:rPr>
          <w:rFonts w:ascii="Tahoma" w:hAnsi="Tahoma" w:cs="Tahoma"/>
          <w:b/>
          <w:sz w:val="36"/>
          <w:szCs w:val="36"/>
        </w:rPr>
        <w:t xml:space="preserve">νικής Αυτοκρατορίας </w:t>
      </w:r>
      <w:r w:rsidR="006E4C93">
        <w:rPr>
          <w:rFonts w:ascii="Tahoma" w:hAnsi="Tahoma" w:cs="Tahoma"/>
          <w:b/>
          <w:sz w:val="36"/>
          <w:szCs w:val="36"/>
        </w:rPr>
        <w:t xml:space="preserve">                                                         </w:t>
      </w:r>
      <w:r w:rsidRPr="00B7290E">
        <w:rPr>
          <w:rFonts w:ascii="Arial" w:hAnsi="Arial" w:cs="Arial"/>
          <w:b/>
          <w:sz w:val="36"/>
          <w:szCs w:val="36"/>
        </w:rPr>
        <w:t>«Στη διάρκεια των ταξιδιών μου δεν έτυχε να σ</w:t>
      </w:r>
      <w:r w:rsidR="00B40F0A">
        <w:rPr>
          <w:rFonts w:ascii="Arial" w:hAnsi="Arial" w:cs="Arial"/>
          <w:b/>
          <w:sz w:val="36"/>
          <w:szCs w:val="36"/>
        </w:rPr>
        <w:t xml:space="preserve">υναντή-σω έστω και έναν φίλο των </w:t>
      </w:r>
      <w:r w:rsidRPr="00B7290E">
        <w:rPr>
          <w:rFonts w:ascii="Arial" w:hAnsi="Arial" w:cs="Arial"/>
          <w:b/>
          <w:sz w:val="36"/>
          <w:szCs w:val="36"/>
        </w:rPr>
        <w:t>Τούρκων.</w:t>
      </w:r>
      <w:r w:rsidR="006E4C93">
        <w:rPr>
          <w:rFonts w:ascii="Arial" w:hAnsi="Arial" w:cs="Arial"/>
          <w:b/>
          <w:sz w:val="36"/>
          <w:szCs w:val="36"/>
        </w:rPr>
        <w:t xml:space="preserve"> </w:t>
      </w:r>
      <w:r w:rsidRPr="00B7290E">
        <w:rPr>
          <w:rFonts w:ascii="Arial" w:hAnsi="Arial" w:cs="Arial"/>
          <w:b/>
          <w:sz w:val="36"/>
          <w:szCs w:val="36"/>
        </w:rPr>
        <w:t>Απλούστατα, δεν υπάρχει. Οι περισσότεροι (συνομιλητές μου) πιστεύουν ότι ήρθε το τέλος τους. Μερικοί σκέπτονται ότι το ενδε</w:t>
      </w:r>
      <w:r w:rsidR="00B40F0A">
        <w:rPr>
          <w:rFonts w:ascii="Arial" w:hAnsi="Arial" w:cs="Arial"/>
          <w:b/>
          <w:sz w:val="36"/>
          <w:szCs w:val="36"/>
        </w:rPr>
        <w:t>-</w:t>
      </w:r>
      <w:r w:rsidRPr="00B7290E">
        <w:rPr>
          <w:rFonts w:ascii="Arial" w:hAnsi="Arial" w:cs="Arial"/>
          <w:b/>
          <w:sz w:val="36"/>
          <w:szCs w:val="36"/>
        </w:rPr>
        <w:t>χόμενο αυτό ίσως μπορεί προς το παρόν να αναβληθεί. Κανείς όμως δεν διατύπωσε την άποψη ότι θα μπορού</w:t>
      </w:r>
      <w:r w:rsidR="00FF723A">
        <w:rPr>
          <w:rFonts w:ascii="Arial" w:hAnsi="Arial" w:cs="Arial"/>
          <w:b/>
          <w:sz w:val="36"/>
          <w:szCs w:val="36"/>
        </w:rPr>
        <w:t>-</w:t>
      </w:r>
      <w:r w:rsidRPr="00B7290E">
        <w:rPr>
          <w:rFonts w:ascii="Arial" w:hAnsi="Arial" w:cs="Arial"/>
          <w:b/>
          <w:sz w:val="36"/>
          <w:szCs w:val="36"/>
        </w:rPr>
        <w:t>σε να συντηρηθεί (η Οθωμανική Αυτοκρατορία) για πο</w:t>
      </w:r>
      <w:r w:rsidR="006F62D4" w:rsidRPr="006F62D4">
        <w:rPr>
          <w:rFonts w:ascii="Arial" w:hAnsi="Arial" w:cs="Arial"/>
          <w:b/>
          <w:sz w:val="36"/>
          <w:szCs w:val="36"/>
        </w:rPr>
        <w:t>-</w:t>
      </w:r>
      <w:r w:rsidRPr="00B7290E">
        <w:rPr>
          <w:rFonts w:ascii="Arial" w:hAnsi="Arial" w:cs="Arial"/>
          <w:b/>
          <w:sz w:val="36"/>
          <w:szCs w:val="36"/>
        </w:rPr>
        <w:t xml:space="preserve">λύ ακόμα. Δεν ήμουν καθόλου προετοιμασμένος για μια τέτοια ομόφωνη γνώμη». </w:t>
      </w:r>
      <w:r w:rsidR="006E4C93">
        <w:rPr>
          <w:rFonts w:ascii="Arial" w:hAnsi="Arial" w:cs="Arial"/>
          <w:b/>
          <w:sz w:val="36"/>
          <w:szCs w:val="36"/>
        </w:rPr>
        <w:t xml:space="preserve">                                                          </w:t>
      </w:r>
      <w:r w:rsidRPr="00B7290E">
        <w:rPr>
          <w:rFonts w:ascii="Tahoma" w:hAnsi="Tahoma" w:cs="Tahoma"/>
          <w:b/>
          <w:sz w:val="36"/>
          <w:szCs w:val="36"/>
        </w:rPr>
        <w:t xml:space="preserve">Ευάγγελου Κωφού, </w:t>
      </w:r>
      <w:r w:rsidRPr="00B40F0A">
        <w:rPr>
          <w:rFonts w:ascii="Microsoft Sans Serif" w:hAnsi="Microsoft Sans Serif" w:cs="Microsoft Sans Serif"/>
          <w:b/>
          <w:sz w:val="38"/>
          <w:szCs w:val="38"/>
        </w:rPr>
        <w:t>Η Ελλάδα και το Ανατολικό Ζήτημα 1875-1881</w:t>
      </w:r>
      <w:r w:rsidRPr="00B7290E">
        <w:rPr>
          <w:rFonts w:ascii="Tahoma" w:hAnsi="Tahoma" w:cs="Tahoma"/>
          <w:b/>
          <w:sz w:val="36"/>
          <w:szCs w:val="36"/>
        </w:rPr>
        <w:t xml:space="preserve">, Αθήνα 2001, σ. 69. </w:t>
      </w:r>
    </w:p>
    <w:p w14:paraId="5C120A87" w14:textId="77777777" w:rsidR="006E4C93" w:rsidRPr="00B40F0A" w:rsidRDefault="006E4C93" w:rsidP="00614E4C">
      <w:pPr>
        <w:pBdr>
          <w:top w:val="double" w:sz="12" w:space="1" w:color="984806"/>
          <w:left w:val="double" w:sz="12" w:space="4" w:color="984806"/>
          <w:bottom w:val="double" w:sz="12" w:space="1" w:color="984806"/>
          <w:right w:val="double" w:sz="12" w:space="4" w:color="984806"/>
        </w:pBdr>
        <w:spacing w:line="240" w:lineRule="auto"/>
        <w:rPr>
          <w:rFonts w:ascii="Arial" w:hAnsi="Arial" w:cs="Arial"/>
          <w:b/>
          <w:sz w:val="36"/>
          <w:szCs w:val="36"/>
        </w:rPr>
      </w:pPr>
    </w:p>
    <w:p w14:paraId="3B2AD66D" w14:textId="77777777" w:rsidR="00B7290E" w:rsidRDefault="00645296" w:rsidP="002E2E3B">
      <w:pPr>
        <w:pBdr>
          <w:top w:val="double" w:sz="12" w:space="1" w:color="984806"/>
          <w:left w:val="double" w:sz="12" w:space="4" w:color="984806"/>
          <w:bottom w:val="double" w:sz="12" w:space="4" w:color="984806"/>
          <w:right w:val="double" w:sz="12" w:space="4" w:color="984806"/>
        </w:pBdr>
        <w:spacing w:line="240" w:lineRule="auto"/>
        <w:rPr>
          <w:rFonts w:ascii="Verdana" w:hAnsi="Verdana" w:cs="Arial"/>
          <w:b/>
          <w:color w:val="984806"/>
          <w:sz w:val="36"/>
          <w:szCs w:val="36"/>
        </w:rPr>
      </w:pPr>
      <w:r>
        <w:rPr>
          <w:rFonts w:ascii="Arial" w:hAnsi="Arial" w:cs="Arial"/>
          <w:b/>
          <w:noProof/>
          <w:color w:val="0000FF"/>
          <w:sz w:val="42"/>
          <w:szCs w:val="36"/>
          <w:lang w:val="en-US"/>
        </w:rPr>
        <w:lastRenderedPageBreak/>
        <w:drawing>
          <wp:anchor distT="0" distB="0" distL="114300" distR="114300" simplePos="0" relativeHeight="251658240" behindDoc="0" locked="0" layoutInCell="1" allowOverlap="1" wp14:anchorId="1D916D70" wp14:editId="6F202DF6">
            <wp:simplePos x="0" y="0"/>
            <wp:positionH relativeFrom="margin">
              <wp:posOffset>4080510</wp:posOffset>
            </wp:positionH>
            <wp:positionV relativeFrom="margin">
              <wp:posOffset>4232910</wp:posOffset>
            </wp:positionV>
            <wp:extent cx="1733550" cy="2162175"/>
            <wp:effectExtent l="0" t="0" r="0" b="0"/>
            <wp:wrapSquare wrapText="bothSides"/>
            <wp:docPr id="1019" name="Εικόνα 1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733550" cy="2162175"/>
                    </a:xfrm>
                    <a:prstGeom prst="rect">
                      <a:avLst/>
                    </a:prstGeom>
                    <a:noFill/>
                    <a:ln>
                      <a:noFill/>
                    </a:ln>
                  </pic:spPr>
                </pic:pic>
              </a:graphicData>
            </a:graphic>
          </wp:anchor>
        </w:drawing>
      </w:r>
      <w:r w:rsidR="00B7290E" w:rsidRPr="00B7290E">
        <w:rPr>
          <w:rFonts w:ascii="Tahoma" w:hAnsi="Tahoma" w:cs="Tahoma"/>
          <w:b/>
          <w:sz w:val="36"/>
          <w:szCs w:val="36"/>
        </w:rPr>
        <w:t>3. Απόσπασμα από τις απόψεις του στελέχους του βρετανικού Φιλελεύθερου Κόμματος Charles Dilke, Λονδίνο 15 Ιανουαρίου 1878</w:t>
      </w:r>
      <w:r w:rsidR="006E4C93">
        <w:rPr>
          <w:rFonts w:ascii="Tahoma" w:hAnsi="Tahoma" w:cs="Tahoma"/>
          <w:b/>
          <w:sz w:val="36"/>
          <w:szCs w:val="36"/>
        </w:rPr>
        <w:t xml:space="preserve">                                                     </w:t>
      </w:r>
      <w:r w:rsidR="00B7290E" w:rsidRPr="00B7290E">
        <w:rPr>
          <w:rFonts w:ascii="Arial" w:hAnsi="Arial" w:cs="Arial"/>
          <w:b/>
          <w:sz w:val="36"/>
          <w:szCs w:val="36"/>
        </w:rPr>
        <w:t>«Τι είδους Ελλάς είναι η Ελλάς που δεν περιλαμβάνει τη Λήμνο, τη Λέσβο ή Μυτιλήνη, τη Χίο, τον Όλυμπο, την Όσσα, το Άγιο Όρος; Όχι μόνο το μεγαλύτερο μέρος, αλλά και το πιο ελληνικό μέρος της Ελλάδας παραλή</w:t>
      </w:r>
      <w:r w:rsidR="00B40F0A">
        <w:rPr>
          <w:rFonts w:ascii="Arial" w:hAnsi="Arial" w:cs="Arial"/>
          <w:b/>
          <w:sz w:val="36"/>
          <w:szCs w:val="36"/>
        </w:rPr>
        <w:t>-</w:t>
      </w:r>
      <w:r w:rsidR="00B7290E" w:rsidRPr="00B7290E">
        <w:rPr>
          <w:rFonts w:ascii="Arial" w:hAnsi="Arial" w:cs="Arial"/>
          <w:b/>
          <w:sz w:val="36"/>
          <w:szCs w:val="36"/>
        </w:rPr>
        <w:t>φθηκε από το ελληνικό Βασίλειο. Η Κρήτη και τα νησιά, η ακτή της Θράκης και η ελληνική αποικία της Κωνστα</w:t>
      </w:r>
      <w:r w:rsidR="00B40F0A">
        <w:rPr>
          <w:rFonts w:ascii="Arial" w:hAnsi="Arial" w:cs="Arial"/>
          <w:b/>
          <w:sz w:val="36"/>
          <w:szCs w:val="36"/>
        </w:rPr>
        <w:t>-</w:t>
      </w:r>
      <w:r w:rsidR="00B7290E" w:rsidRPr="00B7290E">
        <w:rPr>
          <w:rFonts w:ascii="Arial" w:hAnsi="Arial" w:cs="Arial"/>
          <w:b/>
          <w:sz w:val="36"/>
          <w:szCs w:val="36"/>
        </w:rPr>
        <w:t>ντινούπολης είναι η ελληνική Ελλάς».</w:t>
      </w:r>
      <w:r w:rsidR="006E4C93">
        <w:rPr>
          <w:rFonts w:ascii="Arial" w:hAnsi="Arial" w:cs="Arial"/>
          <w:b/>
          <w:sz w:val="36"/>
          <w:szCs w:val="36"/>
        </w:rPr>
        <w:t xml:space="preserve">                                    </w:t>
      </w:r>
      <w:r w:rsidR="00B7290E" w:rsidRPr="00B7290E">
        <w:rPr>
          <w:rFonts w:ascii="Tahoma" w:hAnsi="Tahoma" w:cs="Tahoma"/>
          <w:b/>
          <w:sz w:val="36"/>
          <w:szCs w:val="36"/>
        </w:rPr>
        <w:t xml:space="preserve">Ευάγγελου Κωφού, </w:t>
      </w:r>
      <w:r w:rsidR="00B7290E" w:rsidRPr="00B40F0A">
        <w:rPr>
          <w:rFonts w:ascii="Microsoft Sans Serif" w:hAnsi="Microsoft Sans Serif" w:cs="Microsoft Sans Serif"/>
          <w:b/>
          <w:sz w:val="38"/>
          <w:szCs w:val="38"/>
        </w:rPr>
        <w:t>Η Ελλάδα και το Ανατολικό Ζήτημα 1875-1881,</w:t>
      </w:r>
      <w:r w:rsidR="00B7290E" w:rsidRPr="00B7290E">
        <w:rPr>
          <w:rFonts w:ascii="Tahoma" w:hAnsi="Tahoma" w:cs="Tahoma"/>
          <w:b/>
          <w:sz w:val="36"/>
          <w:szCs w:val="36"/>
        </w:rPr>
        <w:t xml:space="preserve"> Αθήνα 2001, σ. 161</w:t>
      </w:r>
    </w:p>
    <w:p w14:paraId="7570F753" w14:textId="77777777" w:rsidR="002E2E3B" w:rsidRPr="00E20FC3" w:rsidRDefault="0060668E" w:rsidP="00614E4C">
      <w:pPr>
        <w:spacing w:line="240" w:lineRule="auto"/>
        <w:rPr>
          <w:color w:val="0000FF"/>
          <w:sz w:val="56"/>
          <w:szCs w:val="56"/>
        </w:rPr>
      </w:pPr>
      <w:r>
        <w:rPr>
          <w:rFonts w:ascii="Arial" w:hAnsi="Arial" w:cs="Arial"/>
          <w:b/>
          <w:noProof/>
          <w:color w:val="0000FF"/>
          <w:sz w:val="42"/>
          <w:szCs w:val="36"/>
          <w:lang w:eastAsia="el-GR"/>
        </w:rPr>
        <w:pict w14:anchorId="40903320">
          <v:rect id="Ορθογώνιο 1068" o:spid="_x0000_s1858" style="position:absolute;margin-left:-8.7pt;margin-top:31.75pt;width:497.95pt;height:294pt;z-index:252304384;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" filled="f" strokecolor="#1f4d78 [1604]" strokeweight="6pt">
            <v:stroke linestyle="thickThin"/>
          </v:rect>
        </w:pict>
      </w:r>
    </w:p>
    <w:p w14:paraId="09CD224B" w14:textId="77777777" w:rsidR="00B40F0A" w:rsidRPr="00B40F0A" w:rsidRDefault="00913B41" w:rsidP="00614E4C">
      <w:pPr>
        <w:spacing w:line="240" w:lineRule="auto"/>
        <w:rPr>
          <w:rFonts w:ascii="Arial" w:hAnsi="Arial" w:cs="Arial"/>
          <w:b/>
          <w:sz w:val="36"/>
          <w:szCs w:val="36"/>
        </w:rPr>
      </w:pPr>
      <w:r w:rsidRPr="005D2549">
        <w:rPr>
          <w:color w:val="0000FF"/>
          <w:sz w:val="56"/>
          <w:szCs w:val="56"/>
        </w:rPr>
        <w:sym w:font="Webdings" w:char="F04E"/>
      </w:r>
      <w:r w:rsidRPr="00ED231A">
        <w:rPr>
          <w:rFonts w:ascii="Microsoft Sans Serif" w:hAnsi="Microsoft Sans Serif" w:cs="Microsoft Sans Serif"/>
          <w:b/>
          <w:sz w:val="38"/>
          <w:szCs w:val="38"/>
        </w:rPr>
        <w:t>Ματιά στο παρελθόν</w:t>
      </w:r>
      <w:r w:rsidR="00965CD4">
        <w:rPr>
          <w:rFonts w:ascii="Microsoft Sans Serif" w:hAnsi="Microsoft Sans Serif" w:cs="Microsoft Sans Serif"/>
          <w:b/>
          <w:sz w:val="38"/>
          <w:szCs w:val="38"/>
        </w:rPr>
        <w:t xml:space="preserve">                                                     </w:t>
      </w:r>
      <w:r w:rsidR="00B40F0A" w:rsidRPr="00B40F0A">
        <w:rPr>
          <w:rFonts w:ascii="Tahoma" w:hAnsi="Tahoma" w:cs="Tahoma"/>
          <w:b/>
          <w:sz w:val="36"/>
          <w:szCs w:val="36"/>
        </w:rPr>
        <w:t xml:space="preserve">Οθωμανικές μεταρρυθμίσεις        </w:t>
      </w:r>
      <w:r w:rsidR="00B40F0A" w:rsidRPr="00B40F0A">
        <w:rPr>
          <w:rFonts w:ascii="Arial" w:hAnsi="Arial" w:cs="Arial"/>
          <w:b/>
          <w:sz w:val="36"/>
          <w:szCs w:val="36"/>
        </w:rPr>
        <w:t xml:space="preserve">                                          Η παρακμ</w:t>
      </w:r>
      <w:r w:rsidR="0060668E">
        <w:rPr>
          <w:rFonts w:ascii="Arial" w:hAnsi="Arial" w:cs="Arial"/>
          <w:b/>
          <w:noProof/>
          <w:sz w:val="36"/>
          <w:szCs w:val="36"/>
        </w:rPr>
        <w:pict w14:anchorId="770616BB">
          <v:shape id="_x0000_s4511" type="#_x0000_t202" style="position:absolute;margin-left:0;margin-top:785.3pt;width:99.2pt;height:28.35pt;z-index:25342156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14:paraId="18731620" w14:textId="77777777" w:rsidR="00AB04A1" w:rsidRPr="00432B70" w:rsidRDefault="00AB04A1" w:rsidP="003C20A5">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17</w:t>
                  </w:r>
                  <w:r w:rsidRPr="00432B70">
                    <w:rPr>
                      <w:rFonts w:ascii="Arial" w:hAnsi="Arial"/>
                      <w:b/>
                      <w:sz w:val="36"/>
                      <w:szCs w:val="36"/>
                    </w:rPr>
                    <w:t xml:space="preserve"> / </w:t>
                  </w:r>
                  <w:r>
                    <w:rPr>
                      <w:rFonts w:ascii="Arial" w:hAnsi="Arial"/>
                      <w:b/>
                      <w:sz w:val="36"/>
                      <w:szCs w:val="36"/>
                      <w:lang w:val="en-US"/>
                    </w:rPr>
                    <w:t>172</w:t>
                  </w:r>
                </w:p>
              </w:txbxContent>
            </v:textbox>
            <w10:wrap anchorx="page" anchory="margin"/>
          </v:shape>
        </w:pict>
      </w:r>
      <w:r w:rsidR="00B40F0A" w:rsidRPr="00B40F0A">
        <w:rPr>
          <w:rFonts w:ascii="Arial" w:hAnsi="Arial" w:cs="Arial"/>
          <w:b/>
          <w:sz w:val="36"/>
          <w:szCs w:val="36"/>
        </w:rPr>
        <w:t xml:space="preserve">ή της Οθωμανικής </w:t>
      </w:r>
      <w:r w:rsidR="00965CD4">
        <w:rPr>
          <w:rFonts w:ascii="Arial" w:hAnsi="Arial" w:cs="Arial"/>
          <w:b/>
          <w:sz w:val="36"/>
          <w:szCs w:val="36"/>
        </w:rPr>
        <w:t>Αυτό-</w:t>
      </w:r>
      <w:r w:rsidR="00B40F0A" w:rsidRPr="00B40F0A">
        <w:rPr>
          <w:rFonts w:ascii="Arial" w:hAnsi="Arial" w:cs="Arial"/>
          <w:b/>
          <w:sz w:val="36"/>
          <w:szCs w:val="36"/>
        </w:rPr>
        <w:t>κρατορίας στη διάρκεια του 19ου αιώνα διευκόλυνε την εξέγερση των υπόδουλων σε αυτήν βαλκανικών λαών. Δεν έλειψαν, βέβαια, οι προ</w:t>
      </w:r>
      <w:r w:rsidR="00965CD4">
        <w:rPr>
          <w:rFonts w:ascii="Arial" w:hAnsi="Arial" w:cs="Arial"/>
          <w:b/>
          <w:sz w:val="36"/>
          <w:szCs w:val="36"/>
        </w:rPr>
        <w:t>-</w:t>
      </w:r>
      <w:r w:rsidR="00B40F0A" w:rsidRPr="00B40F0A">
        <w:rPr>
          <w:rFonts w:ascii="Arial" w:hAnsi="Arial" w:cs="Arial"/>
          <w:b/>
          <w:sz w:val="36"/>
          <w:szCs w:val="36"/>
        </w:rPr>
        <w:t>σπάθειες Σουλτάνων να σταματή</w:t>
      </w:r>
      <w:r w:rsidR="00965CD4">
        <w:rPr>
          <w:rFonts w:ascii="Arial" w:hAnsi="Arial" w:cs="Arial"/>
          <w:b/>
          <w:sz w:val="36"/>
          <w:szCs w:val="36"/>
        </w:rPr>
        <w:t>-</w:t>
      </w:r>
      <w:r w:rsidR="00B40F0A" w:rsidRPr="00B40F0A">
        <w:rPr>
          <w:rFonts w:ascii="Arial" w:hAnsi="Arial" w:cs="Arial"/>
          <w:b/>
          <w:sz w:val="36"/>
          <w:szCs w:val="36"/>
        </w:rPr>
        <w:t>σουν την κατάρρευση. Οι Σουλτάνοι αυτοί προχώρησαν σε διάφορες μεταρρυθμίσεις, κυρίως στη</w:t>
      </w:r>
      <w:r w:rsidR="00965CD4">
        <w:rPr>
          <w:rFonts w:ascii="Arial" w:hAnsi="Arial" w:cs="Arial"/>
          <w:b/>
          <w:sz w:val="36"/>
          <w:szCs w:val="36"/>
        </w:rPr>
        <w:t xml:space="preserve"> </w:t>
      </w:r>
      <w:r w:rsidR="00B40F0A" w:rsidRPr="00B40F0A">
        <w:rPr>
          <w:rFonts w:ascii="Arial" w:hAnsi="Arial" w:cs="Arial"/>
          <w:b/>
          <w:sz w:val="36"/>
          <w:szCs w:val="36"/>
        </w:rPr>
        <w:t>διοίκηση, οι οποίες αποκαλούνται «περίοδος του Τανζιμάτ». Ωστόσο, οι μεταρρυθμίσεις που έγιναν δεν είχαν ικανοποιητικά αποτελέσματα.</w:t>
      </w:r>
    </w:p>
    <w:p w14:paraId="1DA94388" w14:textId="77777777" w:rsidR="00B40F0A" w:rsidRDefault="00B40F0A" w:rsidP="00614E4C">
      <w:pPr>
        <w:spacing w:line="240" w:lineRule="auto"/>
        <w:rPr>
          <w:rFonts w:ascii="Arial" w:hAnsi="Arial" w:cs="Arial"/>
          <w:b/>
          <w:color w:val="0000FF"/>
          <w:sz w:val="42"/>
          <w:szCs w:val="36"/>
        </w:rPr>
      </w:pPr>
    </w:p>
    <w:p w14:paraId="0190794C" w14:textId="77777777" w:rsidR="006E7B16" w:rsidRPr="002E2E3B" w:rsidRDefault="006E7B16" w:rsidP="00614E4C">
      <w:pPr>
        <w:spacing w:line="240" w:lineRule="auto"/>
        <w:rPr>
          <w:rFonts w:ascii="Arial" w:hAnsi="Arial" w:cs="Arial"/>
          <w:b/>
          <w:sz w:val="36"/>
          <w:szCs w:val="36"/>
          <w:lang w:val="en-US"/>
        </w:rPr>
      </w:pPr>
    </w:p>
    <w:p w14:paraId="1E8A17A0" w14:textId="77777777" w:rsidR="00645296" w:rsidRDefault="00645296" w:rsidP="00614E4C">
      <w:pPr>
        <w:spacing w:line="240" w:lineRule="auto"/>
        <w:rPr>
          <w:rFonts w:ascii="Arial" w:hAnsi="Arial" w:cs="Arial"/>
          <w:sz w:val="36"/>
          <w:szCs w:val="36"/>
        </w:rPr>
      </w:pPr>
    </w:p>
    <w:p w14:paraId="32B925C0" w14:textId="77777777" w:rsidR="005C76D7" w:rsidRDefault="0060668E" w:rsidP="00614E4C">
      <w:pPr>
        <w:spacing w:line="240" w:lineRule="auto"/>
        <w:rPr>
          <w:rFonts w:ascii="Arial" w:hAnsi="Arial" w:cs="Arial"/>
          <w:sz w:val="36"/>
          <w:szCs w:val="36"/>
        </w:rPr>
      </w:pPr>
      <w:r>
        <w:rPr>
          <w:rFonts w:ascii="Arial" w:hAnsi="Arial" w:cs="Arial"/>
          <w:noProof/>
          <w:sz w:val="36"/>
          <w:szCs w:val="36"/>
          <w:lang w:eastAsia="el-GR"/>
        </w:rPr>
        <w:lastRenderedPageBreak/>
        <w:pict w14:anchorId="3FA30868">
          <v:group id="_x0000_s4369" style="position:absolute;margin-left:0;margin-top:243.35pt;width:481.9pt;height:486.7pt;z-index:253279232" coordorigin="1134,6001" coordsize="9638,9734">
            <v:shape id="_x0000_s3507" type="#_x0000_t202" style="position:absolute;left:1134;top:13829;width:9638;height:1906" filled="f" stroked="f">
              <v:textbox style="mso-next-textbox:#_x0000_s3507">
                <w:txbxContent>
                  <w:p w14:paraId="1BD7AC05" w14:textId="77777777" w:rsidR="00AB04A1" w:rsidRPr="00D63F69" w:rsidRDefault="00AB04A1" w:rsidP="00F56867">
                    <w:pPr>
                      <w:spacing w:line="240" w:lineRule="auto"/>
                      <w:rPr>
                        <w:rFonts w:ascii="Arial" w:hAnsi="Arial" w:cs="Arial"/>
                        <w:b/>
                        <w:sz w:val="36"/>
                        <w:szCs w:val="36"/>
                      </w:rPr>
                    </w:pPr>
                    <w:r w:rsidRPr="00837C2F">
                      <w:rPr>
                        <w:rFonts w:ascii="Arial" w:hAnsi="Arial" w:cs="Arial"/>
                        <w:b/>
                        <w:color w:val="FF0000"/>
                        <w:sz w:val="36"/>
                        <w:szCs w:val="36"/>
                      </w:rPr>
                      <w:t>▲</w:t>
                    </w:r>
                    <w:r w:rsidRPr="00B774E4">
                      <w:rPr>
                        <w:rFonts w:ascii="Arial" w:hAnsi="Arial" w:cs="Arial"/>
                        <w:b/>
                        <w:color w:val="FF0000"/>
                        <w:sz w:val="36"/>
                        <w:szCs w:val="36"/>
                      </w:rPr>
                      <w:t xml:space="preserve"> </w:t>
                    </w:r>
                    <w:r w:rsidRPr="00D63F69">
                      <w:rPr>
                        <w:rFonts w:ascii="Arial" w:hAnsi="Arial" w:cs="Arial"/>
                        <w:b/>
                        <w:sz w:val="36"/>
                        <w:szCs w:val="36"/>
                      </w:rPr>
                      <w:t>Χάρτης με τις μεταβολές των συνόρων στα Βαλκά</w:t>
                    </w:r>
                    <w:r w:rsidRPr="00B774E4">
                      <w:rPr>
                        <w:rFonts w:ascii="Arial" w:hAnsi="Arial" w:cs="Arial"/>
                        <w:b/>
                        <w:sz w:val="36"/>
                        <w:szCs w:val="36"/>
                      </w:rPr>
                      <w:t>-</w:t>
                    </w:r>
                    <w:r w:rsidRPr="00D63F69">
                      <w:rPr>
                        <w:rFonts w:ascii="Arial" w:hAnsi="Arial" w:cs="Arial"/>
                        <w:b/>
                        <w:sz w:val="36"/>
                        <w:szCs w:val="36"/>
                      </w:rPr>
                      <w:t>νια το δεύτερο μισό του 19ου αιώνα. Η περιοχή της Θεσσαλίας (ροζ χρώμα) ενσωματώθηκε στην Ελλάδα (κίτρινο χρώμα) το 1881</w:t>
                    </w:r>
                  </w:p>
                </w:txbxContent>
              </v:textbox>
            </v:shape>
            <v:shape id="_x0000_s3504" type="#_x0000_t202" style="position:absolute;left:7876;top:8850;width:2010;height:541" stroked="f">
              <v:textbox style="mso-next-textbox:#_x0000_s3504">
                <w:txbxContent>
                  <w:p w14:paraId="57A12A74" w14:textId="77777777" w:rsidR="00AB04A1" w:rsidRPr="00D63F69" w:rsidRDefault="00AB04A1" w:rsidP="00D63F69">
                    <w:pPr>
                      <w:rPr>
                        <w:rFonts w:ascii="Arial" w:hAnsi="Arial" w:cs="Arial"/>
                        <w:b/>
                        <w:sz w:val="36"/>
                        <w:szCs w:val="36"/>
                      </w:rPr>
                    </w:pPr>
                    <w:r w:rsidRPr="00D63F69">
                      <w:rPr>
                        <w:rFonts w:ascii="Arial" w:hAnsi="Arial" w:cs="Arial"/>
                        <w:b/>
                        <w:sz w:val="36"/>
                        <w:szCs w:val="36"/>
                      </w:rPr>
                      <w:t>Θεσσαλία</w:t>
                    </w:r>
                  </w:p>
                </w:txbxContent>
              </v:textbox>
            </v:shape>
            <v:shape id="_x0000_s3505" type="#_x0000_t202" style="position:absolute;left:8235;top:12212;width:1367;height:541" stroked="f">
              <v:textbox style="mso-next-textbox:#_x0000_s3505">
                <w:txbxContent>
                  <w:p w14:paraId="11EED2AF" w14:textId="77777777" w:rsidR="00AB04A1" w:rsidRPr="00D63F69" w:rsidRDefault="00AB04A1" w:rsidP="00D63F69">
                    <w:pPr>
                      <w:rPr>
                        <w:rFonts w:ascii="Arial" w:hAnsi="Arial" w:cs="Arial"/>
                        <w:b/>
                        <w:sz w:val="36"/>
                        <w:szCs w:val="36"/>
                      </w:rPr>
                    </w:pPr>
                    <w:r>
                      <w:rPr>
                        <w:rFonts w:ascii="Arial" w:hAnsi="Arial" w:cs="Arial"/>
                        <w:b/>
                        <w:sz w:val="36"/>
                        <w:szCs w:val="36"/>
                      </w:rPr>
                      <w:t>Ελλάς</w:t>
                    </w:r>
                  </w:p>
                </w:txbxContent>
              </v:textbox>
            </v:shape>
            <v:shape id="_x0000_s3415" type="#_x0000_t75" style="position:absolute;left:1134;top:6001;width:6469;height:7828">
              <v:imagedata r:id="rId25" o:title=""/>
            </v:shape>
            <v:shape id="_x0000_s3396" type="#_x0000_t32" style="position:absolute;left:4518;top:9205;width:3358;height:1643;flip:y" o:connectortype="straight" strokecolor="red" strokeweight="1.5pt">
              <v:stroke endarrow="block"/>
            </v:shape>
            <v:shape id="_x0000_s3397" type="#_x0000_t32" style="position:absolute;left:4921;top:11730;width:3314;height:748" o:connectortype="straight" strokecolor="red" strokeweight="1.5pt">
              <v:stroke endarrow="block"/>
            </v:shape>
            <v:shape id="_x0000_s3395" type="#_x0000_t202" style="position:absolute;left:1134;top:6001;width:568;height:555" strokeweight="1.5pt">
              <v:textbox style="mso-next-textbox:#_x0000_s3395">
                <w:txbxContent>
                  <w:p w14:paraId="56E7519D" w14:textId="77777777" w:rsidR="00AB04A1" w:rsidRPr="00965CD4" w:rsidRDefault="00AB04A1" w:rsidP="00D63F69">
                    <w:pPr>
                      <w:rPr>
                        <w:rFonts w:ascii="Arial" w:hAnsi="Arial" w:cs="Arial"/>
                        <w:b/>
                        <w:sz w:val="36"/>
                        <w:szCs w:val="36"/>
                        <w:lang w:val="en-US"/>
                      </w:rPr>
                    </w:pPr>
                    <w:r w:rsidRPr="00965CD4">
                      <w:rPr>
                        <w:rFonts w:ascii="Arial" w:hAnsi="Arial" w:cs="Arial"/>
                        <w:b/>
                        <w:sz w:val="36"/>
                        <w:szCs w:val="36"/>
                        <w:lang w:val="en-US"/>
                      </w:rPr>
                      <w:t>2</w:t>
                    </w:r>
                  </w:p>
                </w:txbxContent>
              </v:textbox>
            </v:shape>
          </v:group>
        </w:pict>
      </w:r>
      <w:r>
        <w:rPr>
          <w:rFonts w:ascii="Arial" w:hAnsi="Arial" w:cs="Arial"/>
          <w:noProof/>
          <w:sz w:val="36"/>
          <w:szCs w:val="36"/>
          <w:lang w:val="en-US" w:eastAsia="el-GR"/>
        </w:rPr>
      </w:r>
      <w:r>
        <w:rPr>
          <w:rFonts w:ascii="Arial" w:hAnsi="Arial" w:cs="Arial"/>
          <w:noProof/>
          <w:sz w:val="36"/>
          <w:szCs w:val="36"/>
          <w:lang w:val="en-US" w:eastAsia="el-GR"/>
        </w:rPr>
        <w:pict w14:anchorId="79AB371E">
          <v:group id="_x0000_s3497" editas="canvas" style="width:481.9pt;height:243.35pt;mso-position-horizontal-relative:char;mso-position-vertical-relative:line" coordorigin="2362,6967" coordsize="7200,3636">
            <o:lock v:ext="edit" aspectratio="t"/>
            <v:shape id="_x0000_s3498" type="#_x0000_t75" style="position:absolute;left:2362;top:6967;width:7200;height:3636" o:preferrelative="f">
              <v:fill o:detectmouseclick="t"/>
              <v:path o:extrusionok="t" o:connecttype="none"/>
              <o:lock v:ext="edit" text="t"/>
            </v:shape>
            <v:group id="_x0000_s4370" style="position:absolute;left:2362;top:6967;width:5480;height:3636" coordorigin="2362,6967" coordsize="5480,3636">
              <v:shape id="Picture 153" o:spid="_x0000_s3500" type="#_x0000_t75" style="position:absolute;left:2362;top:6967;width:4683;height:247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H/GhzDAAAA3AAAAA8AAABkcnMvZG93bnJldi54bWxET0trAjEQvhf6H8IIvYhmq7TK1iilraAX&#10;iw+wx2EzbrbdTJYkXdd/bwpCb/PxPWe26GwtWvKhcqzgcZiBIC6crrhUcNgvB1MQISJrrB2TggsF&#10;WMzv72aYa3fmLbW7WIoUwiFHBSbGJpcyFIYshqFriBN3ct5iTNCXUns8p3Bby1GWPUuLFacGgw29&#10;GSp+dr9Wwbtv++brczKyMivWH8eGN4dvVuqh172+gIjUxX/xzb3Saf7TGP6eSRfI+R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f8aHMMAAADcAAAADwAAAAAAAAAAAAAAAACf&#10;AgAAZHJzL2Rvd25yZXYueG1sUEsFBgAAAAAEAAQA9wAAAI8DAAAAAA==&#10;">
                <v:imagedata r:id="rId26" o:title=""/>
                <v:path arrowok="t"/>
              </v:shape>
              <v:shape id="Text Box 194" o:spid="_x0000_s3501" type="#_x0000_t202" style="position:absolute;left:2362;top:6986;width:424;height:42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HIa8IA&#10;AADcAAAADwAAAGRycy9kb3ducmV2LnhtbERPTWvCQBC9F/wPywjedJOqpaauUkVBvTUVeh2y0yQ0&#10;Oxt2V43+elcQepvH+5z5sjONOJPztWUF6SgBQVxYXXOp4Pi9Hb6D8AFZY2OZFFzJw3LRe5ljpu2F&#10;v+ich1LEEPYZKqhCaDMpfVGRQT+yLXHkfq0zGCJ0pdQOLzHcNPI1Sd6kwZpjQ4UtrSsq/vKTUbBZ&#10;HWbj/XXfHm/lbdKEcfrjpqlSg373+QEiUBf+xU/3Tsf5swk8nokXyM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schrwgAAANwAAAAPAAAAAAAAAAAAAAAAAJgCAABkcnMvZG93&#10;bnJldi54bWxQSwUGAAAAAAQABAD1AAAAhwMAAAAA&#10;" fillcolor="white [3201]" strokeweight="1.5pt">
                <v:textbox style="mso-next-textbox:#Text Box 194">
                  <w:txbxContent>
                    <w:p w14:paraId="4ED75EA2" w14:textId="77777777" w:rsidR="00AB04A1" w:rsidRPr="00A620ED" w:rsidRDefault="00AB04A1" w:rsidP="00D63F69">
                      <w:pPr>
                        <w:rPr>
                          <w:rFonts w:ascii="Arial" w:hAnsi="Arial" w:cs="Arial"/>
                          <w:b/>
                          <w:sz w:val="36"/>
                          <w:szCs w:val="36"/>
                        </w:rPr>
                      </w:pPr>
                      <w:r w:rsidRPr="00A620ED">
                        <w:rPr>
                          <w:rFonts w:ascii="Arial" w:hAnsi="Arial" w:cs="Arial"/>
                          <w:b/>
                          <w:sz w:val="36"/>
                          <w:szCs w:val="36"/>
                        </w:rPr>
                        <w:t>1</w:t>
                      </w:r>
                    </w:p>
                  </w:txbxContent>
                </v:textbox>
              </v:shape>
              <v:shape id="Text Box 188" o:spid="_x0000_s3502" type="#_x0000_t202" style="position:absolute;left:2362;top:9437;width:5480;height:116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" fillcolor="white [3201]" stroked="f" strokeweight=".5pt">
                <v:textbox style="mso-next-textbox:#Text Box 188">
                  <w:txbxContent>
                    <w:p w14:paraId="04AC13ED" w14:textId="77777777" w:rsidR="00AB04A1" w:rsidRPr="006E7B16" w:rsidRDefault="00AB04A1" w:rsidP="00F56867">
                      <w:pPr>
                        <w:spacing w:line="240" w:lineRule="auto"/>
                      </w:pPr>
                      <w:r w:rsidRPr="00837C2F">
                        <w:rPr>
                          <w:rFonts w:ascii="Arial" w:hAnsi="Arial" w:cs="Arial"/>
                          <w:b/>
                          <w:color w:val="FF0000"/>
                          <w:sz w:val="36"/>
                          <w:szCs w:val="36"/>
                        </w:rPr>
                        <w:t>▲</w:t>
                      </w:r>
                      <w:r w:rsidRPr="00B774E4">
                        <w:rPr>
                          <w:rFonts w:ascii="Arial" w:hAnsi="Arial" w:cs="Arial"/>
                          <w:b/>
                          <w:color w:val="FF0000"/>
                          <w:sz w:val="36"/>
                          <w:szCs w:val="36"/>
                        </w:rPr>
                        <w:t xml:space="preserve"> </w:t>
                      </w:r>
                      <w:r w:rsidRPr="006E7B16">
                        <w:rPr>
                          <w:rFonts w:ascii="Arial" w:hAnsi="Arial" w:cs="Arial"/>
                          <w:b/>
                          <w:sz w:val="36"/>
                          <w:szCs w:val="36"/>
                        </w:rPr>
                        <w:t>Απεικόνιση των συζητήσεων που οδήγησαν στην υπογραφή της Συνθήκης του Αγίου Στεφάνου (1878)</w:t>
                      </w:r>
                    </w:p>
                  </w:txbxContent>
                </v:textbox>
              </v:shape>
            </v:group>
            <w10:anchorlock/>
          </v:group>
        </w:pict>
      </w:r>
    </w:p>
    <w:p w14:paraId="03EA06D1" w14:textId="77777777" w:rsidR="00D42124" w:rsidRPr="006E4C93" w:rsidRDefault="00D42124" w:rsidP="00614E4C">
      <w:pPr>
        <w:spacing w:line="240" w:lineRule="auto"/>
        <w:rPr>
          <w:rFonts w:ascii="Arial" w:hAnsi="Arial" w:cs="Arial"/>
          <w:noProof/>
          <w:sz w:val="36"/>
          <w:szCs w:val="36"/>
          <w:lang w:eastAsia="el-GR"/>
        </w:rPr>
      </w:pPr>
    </w:p>
    <w:p w14:paraId="44142368" w14:textId="77777777" w:rsidR="00A360D4" w:rsidRDefault="0060668E" w:rsidP="00614E4C">
      <w:pPr>
        <w:spacing w:line="240" w:lineRule="auto"/>
        <w:rPr>
          <w:rFonts w:ascii="Arial" w:hAnsi="Arial" w:cs="Arial"/>
          <w:noProof/>
          <w:sz w:val="36"/>
          <w:szCs w:val="36"/>
          <w:lang w:val="en-US" w:eastAsia="el-GR"/>
        </w:rPr>
      </w:pPr>
      <w:r>
        <w:rPr>
          <w:rFonts w:ascii="Arial" w:hAnsi="Arial" w:cs="Arial"/>
          <w:noProof/>
          <w:sz w:val="36"/>
          <w:szCs w:val="36"/>
          <w:lang w:val="en-US" w:eastAsia="el-GR"/>
        </w:rPr>
        <w:pict w14:anchorId="386E83FE">
          <v:shape id="_x0000_s4614" type="#_x0000_t202" style="position:absolute;margin-left:0;margin-top:785.3pt;width:99.2pt;height:28.35pt;z-index:25362636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14:paraId="0748CFB0" w14:textId="77777777" w:rsidR="00AB04A1" w:rsidRPr="00432B70" w:rsidRDefault="00AB04A1" w:rsidP="00650177">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18</w:t>
                  </w:r>
                  <w:r w:rsidRPr="00432B70">
                    <w:rPr>
                      <w:rFonts w:ascii="Arial" w:hAnsi="Arial"/>
                      <w:b/>
                      <w:sz w:val="36"/>
                      <w:szCs w:val="36"/>
                    </w:rPr>
                    <w:t xml:space="preserve"> / </w:t>
                  </w:r>
                  <w:r>
                    <w:rPr>
                      <w:rFonts w:ascii="Arial" w:hAnsi="Arial"/>
                      <w:b/>
                      <w:sz w:val="36"/>
                      <w:szCs w:val="36"/>
                      <w:lang w:val="en-US"/>
                    </w:rPr>
                    <w:t>173</w:t>
                  </w:r>
                </w:p>
              </w:txbxContent>
            </v:textbox>
            <w10:wrap anchorx="page" anchory="margin"/>
          </v:shape>
        </w:pict>
      </w:r>
    </w:p>
    <w:p w14:paraId="539F13B3" w14:textId="77777777" w:rsidR="00BD49A3" w:rsidRDefault="0060668E" w:rsidP="00614E4C">
      <w:pPr>
        <w:spacing w:line="240" w:lineRule="auto"/>
        <w:rPr>
          <w:rFonts w:ascii="Arial" w:hAnsi="Arial" w:cs="Arial"/>
          <w:noProof/>
          <w:sz w:val="36"/>
          <w:szCs w:val="36"/>
          <w:lang w:eastAsia="el-GR"/>
        </w:rPr>
      </w:pPr>
      <w:r>
        <w:rPr>
          <w:rFonts w:ascii="Arial" w:hAnsi="Arial" w:cs="Arial"/>
          <w:noProof/>
          <w:sz w:val="36"/>
          <w:szCs w:val="36"/>
          <w:lang w:eastAsia="el-GR"/>
        </w:rPr>
        <w:lastRenderedPageBreak/>
        <w:pict w14:anchorId="02CA7820">
          <v:shape id="_x0000_s4615" type="#_x0000_t202" style="position:absolute;margin-left:0;margin-top:785.3pt;width:99.2pt;height:28.35pt;z-index:25362841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14:paraId="304BF49A" w14:textId="77777777" w:rsidR="00AB04A1" w:rsidRPr="00432B70" w:rsidRDefault="00AB04A1" w:rsidP="00650177">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19</w:t>
                  </w:r>
                  <w:r w:rsidRPr="00432B70">
                    <w:rPr>
                      <w:rFonts w:ascii="Arial" w:hAnsi="Arial"/>
                      <w:b/>
                      <w:sz w:val="36"/>
                      <w:szCs w:val="36"/>
                    </w:rPr>
                    <w:t xml:space="preserve"> / </w:t>
                  </w:r>
                  <w:r>
                    <w:rPr>
                      <w:rFonts w:ascii="Arial" w:hAnsi="Arial"/>
                      <w:b/>
                      <w:sz w:val="36"/>
                      <w:szCs w:val="36"/>
                      <w:lang w:val="en-US"/>
                    </w:rPr>
                    <w:t>173</w:t>
                  </w:r>
                </w:p>
              </w:txbxContent>
            </v:textbox>
            <w10:wrap anchorx="page" anchory="margin"/>
          </v:shape>
        </w:pict>
      </w:r>
      <w:r>
        <w:rPr>
          <w:rFonts w:ascii="Arial" w:hAnsi="Arial" w:cs="Arial"/>
          <w:noProof/>
          <w:sz w:val="36"/>
          <w:szCs w:val="36"/>
          <w:lang w:eastAsia="el-GR"/>
        </w:rPr>
        <w:pict w14:anchorId="2C6F16BA">
          <v:shape id="Text Box 193" o:spid="_x0000_s3514" type="#_x0000_t202" style="position:absolute;margin-left:.3pt;margin-top:181.05pt;width:477pt;height:95.25pt;z-index:25255731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" fillcolor="white [3201]" stroked="f" strokeweight=".5pt">
            <v:textbox style="mso-next-textbox:#Text Box 193">
              <w:txbxContent>
                <w:p w14:paraId="558050F6" w14:textId="77777777" w:rsidR="00AB04A1" w:rsidRDefault="00AB04A1" w:rsidP="00F54A9F">
                  <w:pPr>
                    <w:spacing w:line="240" w:lineRule="auto"/>
                  </w:pPr>
                  <w:r w:rsidRPr="0083399D">
                    <w:rPr>
                      <w:rFonts w:ascii="Arial" w:hAnsi="Arial" w:cs="Arial"/>
                      <w:b/>
                      <w:color w:val="FF0000"/>
                      <w:sz w:val="36"/>
                      <w:szCs w:val="36"/>
                    </w:rPr>
                    <w:t>▲</w:t>
                  </w:r>
                  <w:r>
                    <w:rPr>
                      <w:rFonts w:ascii="Arial" w:hAnsi="Arial" w:cs="Arial"/>
                      <w:b/>
                      <w:color w:val="FF0000"/>
                      <w:sz w:val="36"/>
                      <w:szCs w:val="36"/>
                    </w:rPr>
                    <w:t xml:space="preserve"> </w:t>
                  </w:r>
                  <w:r w:rsidRPr="00A1506A">
                    <w:rPr>
                      <w:rFonts w:ascii="Arial" w:hAnsi="Arial" w:cs="Arial"/>
                      <w:b/>
                      <w:sz w:val="36"/>
                      <w:szCs w:val="36"/>
                    </w:rPr>
                    <w:t xml:space="preserve">Οι τρεις Μεγάλες Δυνάμεις της εποχής, Αγγλία, Αυστροουγγαρία και Ρωσία, παρομοιάζονται με γάτες που έχουν μπλεχθεί στο κουβάρι που φέρει την ένδειξη Ανατολικό Ζήτημα, </w:t>
                  </w:r>
                  <w:r w:rsidRPr="00A1506A">
                    <w:rPr>
                      <w:rFonts w:ascii="Microsoft Sans Serif" w:hAnsi="Microsoft Sans Serif" w:cs="Microsoft Sans Serif"/>
                      <w:b/>
                      <w:sz w:val="38"/>
                      <w:szCs w:val="38"/>
                    </w:rPr>
                    <w:t>Puck</w:t>
                  </w:r>
                  <w:r w:rsidRPr="00A1506A">
                    <w:rPr>
                      <w:rFonts w:ascii="Arial" w:hAnsi="Arial" w:cs="Arial"/>
                      <w:b/>
                      <w:sz w:val="36"/>
                      <w:szCs w:val="36"/>
                    </w:rPr>
                    <w:t>, Νέα Υόρκη, 1878</w:t>
                  </w:r>
                </w:p>
              </w:txbxContent>
            </v:textbox>
          </v:shape>
        </w:pict>
      </w:r>
      <w:r w:rsidR="00480CE9">
        <w:rPr>
          <w:rFonts w:ascii="Arial" w:hAnsi="Arial" w:cs="Arial"/>
          <w:noProof/>
          <w:sz w:val="36"/>
          <w:szCs w:val="36"/>
          <w:lang w:val="en-US"/>
        </w:rPr>
        <w:drawing>
          <wp:anchor distT="0" distB="0" distL="114300" distR="114300" simplePos="0" relativeHeight="252556288" behindDoc="1" locked="0" layoutInCell="1" allowOverlap="1" wp14:anchorId="3CC7B2C4" wp14:editId="5421E7D6">
            <wp:simplePos x="0" y="0"/>
            <wp:positionH relativeFrom="column">
              <wp:posOffset>3810</wp:posOffset>
            </wp:positionH>
            <wp:positionV relativeFrom="paragraph">
              <wp:posOffset>3810</wp:posOffset>
            </wp:positionV>
            <wp:extent cx="3571875" cy="2305050"/>
            <wp:effectExtent l="0" t="0" r="0" b="0"/>
            <wp:wrapNone/>
            <wp:docPr id="1323" name="Εικόνα 1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571875" cy="2305050"/>
                    </a:xfrm>
                    <a:prstGeom prst="rect">
                      <a:avLst/>
                    </a:prstGeom>
                    <a:noFill/>
                    <a:ln>
                      <a:noFill/>
                    </a:ln>
                  </pic:spPr>
                </pic:pic>
              </a:graphicData>
            </a:graphic>
          </wp:anchor>
        </w:drawing>
      </w:r>
      <w:r>
        <w:rPr>
          <w:rFonts w:ascii="Arial" w:hAnsi="Arial" w:cs="Arial"/>
          <w:noProof/>
          <w:sz w:val="36"/>
          <w:szCs w:val="36"/>
          <w:lang w:eastAsia="el-GR"/>
        </w:rPr>
      </w:r>
      <w:r>
        <w:rPr>
          <w:rFonts w:ascii="Arial" w:hAnsi="Arial" w:cs="Arial"/>
          <w:noProof/>
          <w:sz w:val="36"/>
          <w:szCs w:val="36"/>
          <w:lang w:eastAsia="el-GR"/>
        </w:rPr>
        <w:pict w14:anchorId="16DE6884">
          <v:group id="_x0000_s3413" editas="canvas" style="width:481.9pt;height:727.8pt;mso-position-horizontal-relative:char;mso-position-vertical-relative:line" coordorigin="2362,9067" coordsize="7200,10872">
            <o:lock v:ext="edit" aspectratio="t"/>
            <v:shape id="_x0000_s3412" type="#_x0000_t75" style="position:absolute;left:2362;top:9067;width:7200;height:10872" o:preferrelative="f">
              <v:fill o:detectmouseclick="t"/>
              <v:path o:extrusionok="t" o:connecttype="none"/>
              <o:lock v:ext="edit" text="t"/>
            </v:shape>
            <v:shape id="Text Box 195" o:spid="_x0000_s3513" type="#_x0000_t202" style="position:absolute;left:2362;top:9067;width:424;height:423;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" fillcolor="white [3201]" strokeweight="1.5pt">
              <v:textbox style="mso-next-textbox:#Text Box 195">
                <w:txbxContent>
                  <w:p w14:paraId="6A174E2F" w14:textId="77777777" w:rsidR="00AB04A1" w:rsidRPr="00A620ED" w:rsidRDefault="00AB04A1" w:rsidP="00F54A9F">
                    <w:pPr>
                      <w:rPr>
                        <w:rFonts w:ascii="Arial" w:hAnsi="Arial" w:cs="Arial"/>
                        <w:b/>
                        <w:sz w:val="36"/>
                        <w:szCs w:val="36"/>
                      </w:rPr>
                    </w:pPr>
                    <w:r w:rsidRPr="00A620ED">
                      <w:rPr>
                        <w:rFonts w:ascii="Arial" w:hAnsi="Arial" w:cs="Arial"/>
                        <w:b/>
                        <w:sz w:val="36"/>
                        <w:szCs w:val="36"/>
                      </w:rPr>
                      <w:t>3</w:t>
                    </w:r>
                  </w:p>
                </w:txbxContent>
              </v:textbox>
            </v:shape>
            <v:rect id="Rectangle 317" o:spid="_x0000_s3515" style="position:absolute;left:2378;top:13396;width:7126;height:239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" fillcolor="#fbe5d6" stroked="f">
              <v:textbox style="mso-next-textbox:#Rectangle 317">
                <w:txbxContent>
                  <w:p w14:paraId="194EE73C" w14:textId="77777777" w:rsidR="00AB04A1" w:rsidRPr="00F51C51" w:rsidRDefault="00AB04A1" w:rsidP="00F54A9F">
                    <w:pPr>
                      <w:spacing w:line="240" w:lineRule="auto"/>
                      <w:rPr>
                        <w:rFonts w:ascii="Arial" w:hAnsi="Arial" w:cs="Arial"/>
                        <w:b/>
                        <w:color w:val="833C0B" w:themeColor="accent2" w:themeShade="80"/>
                        <w:sz w:val="36"/>
                        <w:szCs w:val="36"/>
                      </w:rPr>
                    </w:pPr>
                    <w:r w:rsidRPr="00F51C51">
                      <w:rPr>
                        <w:rFonts w:ascii="Arial" w:hAnsi="Arial" w:cs="Arial"/>
                        <w:b/>
                        <w:color w:val="833C0B" w:themeColor="accent2" w:themeShade="80"/>
                        <w:sz w:val="48"/>
                        <w:szCs w:val="48"/>
                      </w:rPr>
                      <w:sym w:font="Wingdings 2" w:char="F043"/>
                    </w:r>
                    <w:r>
                      <w:rPr>
                        <w:rFonts w:ascii="Arial" w:hAnsi="Arial" w:cs="Arial"/>
                        <w:b/>
                        <w:color w:val="833C0B" w:themeColor="accent2" w:themeShade="80"/>
                        <w:sz w:val="36"/>
                        <w:szCs w:val="36"/>
                      </w:rPr>
                      <w:t xml:space="preserve">Ερωτήματα                                                                          </w:t>
                    </w:r>
                    <w:r>
                      <w:rPr>
                        <w:rFonts w:ascii="Arial" w:hAnsi="Arial" w:cs="Arial"/>
                        <w:b/>
                        <w:color w:val="000000" w:themeColor="text1"/>
                        <w:sz w:val="36"/>
                        <w:szCs w:val="36"/>
                      </w:rPr>
                      <w:t>•</w:t>
                    </w:r>
                    <w:r w:rsidRPr="002C4155">
                      <w:rPr>
                        <w:rFonts w:ascii="Arial" w:hAnsi="Arial" w:cs="Arial"/>
                        <w:b/>
                        <w:color w:val="000000" w:themeColor="text1"/>
                        <w:sz w:val="36"/>
                        <w:szCs w:val="36"/>
                      </w:rPr>
                      <w:t>Τι γνωρίζετε για τις συνθήκες του Αγίου Στεφάνου και του Βερολίνου;                                                                          • Ποιες περιοχές θεωρεί ο Βρετανός πολιτικός στην Πηγή 3 πως θα έπρεπε να ανήκουν στο ελληνικό κράτος; Βρίσκετε ομοιότητες στις απόψεις του με τις θέσεις που εκφράζει ο Τρικούπης στην Πηγή 1;</w:t>
                    </w:r>
                  </w:p>
                  <w:p w14:paraId="0309953C" w14:textId="77777777" w:rsidR="00AB04A1" w:rsidRPr="002C4155" w:rsidRDefault="00AB04A1" w:rsidP="00F54A9F">
                    <w:pPr>
                      <w:rPr>
                        <w:rFonts w:ascii="Arial" w:hAnsi="Arial" w:cs="Arial"/>
                        <w:color w:val="000000" w:themeColor="text1"/>
                        <w:sz w:val="36"/>
                        <w:szCs w:val="36"/>
                      </w:rPr>
                    </w:pPr>
                  </w:p>
                  <w:p w14:paraId="21AEC743" w14:textId="77777777" w:rsidR="00AB04A1" w:rsidRDefault="00AB04A1" w:rsidP="00F54A9F"/>
                </w:txbxContent>
              </v:textbox>
            </v:rect>
            <w10:anchorlock/>
          </v:group>
        </w:pict>
      </w:r>
    </w:p>
    <w:p w14:paraId="18C3A421" w14:textId="77777777" w:rsidR="00BD49A3" w:rsidRDefault="0060668E" w:rsidP="00614E4C">
      <w:pPr>
        <w:spacing w:line="240" w:lineRule="auto"/>
        <w:rPr>
          <w:rFonts w:ascii="Arial" w:hAnsi="Arial" w:cs="Arial"/>
          <w:noProof/>
          <w:sz w:val="36"/>
          <w:szCs w:val="36"/>
          <w:lang w:eastAsia="el-GR"/>
        </w:rPr>
      </w:pPr>
      <w:r>
        <w:rPr>
          <w:rFonts w:ascii="Arial" w:hAnsi="Arial" w:cs="Arial"/>
          <w:noProof/>
          <w:sz w:val="36"/>
          <w:szCs w:val="36"/>
          <w:lang w:eastAsia="el-GR"/>
        </w:rPr>
        <w:lastRenderedPageBreak/>
        <w:pict w14:anchorId="6D5C4FCA">
          <v:shape id="Text Box 196" o:spid="_x0000_s1111" type="#_x0000_t202" style="position:absolute;margin-left:.3pt;margin-top:.3pt;width:495.75pt;height:715.5pt;z-index:251726848;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" fillcolor="white [3201]" strokecolor="#936" strokeweight="3pt">
            <v:textbox style="mso-next-textbox:#Text Box 196">
              <w:txbxContent>
                <w:p w14:paraId="47209CE9" w14:textId="77777777" w:rsidR="00AB04A1" w:rsidRPr="00F54A9F" w:rsidRDefault="00AB04A1" w:rsidP="00F54A9F">
                  <w:pPr>
                    <w:jc w:val="center"/>
                    <w:rPr>
                      <w:color w:val="8E0000"/>
                    </w:rPr>
                  </w:pPr>
                  <w:r w:rsidRPr="009C44D1">
                    <w:rPr>
                      <w:rFonts w:ascii="Arial" w:hAnsi="Arial" w:cs="Arial"/>
                      <w:b/>
                      <w:color w:val="8E0000"/>
                      <w:sz w:val="36"/>
                      <w:szCs w:val="36"/>
                    </w:rPr>
                    <w:t>ΤΕΤΑΡΤΗ ΕΝΟΤΗΤΑ</w:t>
                  </w:r>
                  <w:r>
                    <w:rPr>
                      <w:color w:val="8E0000"/>
                    </w:rPr>
                    <w:t xml:space="preserve">                                                                                                                                        </w:t>
                  </w:r>
                  <w:r w:rsidRPr="009C44D1">
                    <w:rPr>
                      <w:rFonts w:ascii="Arial" w:hAnsi="Arial" w:cs="Arial"/>
                      <w:b/>
                      <w:color w:val="993366"/>
                      <w:sz w:val="40"/>
                      <w:szCs w:val="40"/>
                    </w:rPr>
                    <w:t>Η Ελλάδα στον 19ο αιώνα</w:t>
                  </w:r>
                  <w:r>
                    <w:rPr>
                      <w:color w:val="8E0000"/>
                    </w:rPr>
                    <w:t xml:space="preserve">                                          </w:t>
                  </w:r>
                  <w:r w:rsidRPr="009C44D1">
                    <w:rPr>
                      <w:rFonts w:ascii="Tahoma" w:hAnsi="Tahoma" w:cs="Tahoma"/>
                      <w:b/>
                      <w:sz w:val="40"/>
                      <w:szCs w:val="40"/>
                    </w:rPr>
                    <w:t>ΑΝΑΚΕΦΑΛΑΙΩΣΗ</w:t>
                  </w:r>
                </w:p>
                <w:p w14:paraId="49307175" w14:textId="77777777" w:rsidR="00AB04A1" w:rsidRPr="009C44D1" w:rsidRDefault="00AB04A1" w:rsidP="00904A4A">
                  <w:pPr>
                    <w:pStyle w:val="a3"/>
                    <w:numPr>
                      <w:ilvl w:val="0"/>
                      <w:numId w:val="3"/>
                    </w:numPr>
                    <w:spacing w:line="240" w:lineRule="auto"/>
                    <w:rPr>
                      <w:rFonts w:ascii="Tahoma" w:hAnsi="Tahoma" w:cs="Tahoma"/>
                      <w:b/>
                      <w:sz w:val="36"/>
                      <w:szCs w:val="36"/>
                    </w:rPr>
                  </w:pPr>
                  <w:r w:rsidRPr="009C44D1">
                    <w:rPr>
                      <w:rFonts w:ascii="Tahoma" w:hAnsi="Tahoma" w:cs="Tahoma"/>
                      <w:b/>
                      <w:sz w:val="36"/>
                      <w:szCs w:val="36"/>
                    </w:rPr>
                    <w:t xml:space="preserve">Ο Όθωνας ήταν ο πρώτος βασιλιάς της Ελλάδας από το 1833 έως το 1862. Τον διαδέχθηκε το 1863 ο Γεώργιος ο Α'. </w:t>
                  </w:r>
                </w:p>
                <w:p w14:paraId="627D7509" w14:textId="77777777" w:rsidR="00AB04A1" w:rsidRPr="009C44D1" w:rsidRDefault="00AB04A1" w:rsidP="00904A4A">
                  <w:pPr>
                    <w:pStyle w:val="a3"/>
                    <w:numPr>
                      <w:ilvl w:val="0"/>
                      <w:numId w:val="3"/>
                    </w:numPr>
                    <w:spacing w:line="240" w:lineRule="auto"/>
                    <w:rPr>
                      <w:rFonts w:ascii="Tahoma" w:hAnsi="Tahoma" w:cs="Tahoma"/>
                      <w:b/>
                      <w:sz w:val="36"/>
                      <w:szCs w:val="36"/>
                    </w:rPr>
                  </w:pPr>
                  <w:r w:rsidRPr="009C44D1">
                    <w:rPr>
                      <w:rFonts w:ascii="Tahoma" w:hAnsi="Tahoma" w:cs="Tahoma"/>
                      <w:b/>
                      <w:sz w:val="36"/>
                      <w:szCs w:val="36"/>
                    </w:rPr>
                    <w:t>Το 1844 ο Όθωνας υποχρεώθηκε να παραχωρή</w:t>
                  </w:r>
                  <w:r w:rsidRPr="000760B9">
                    <w:rPr>
                      <w:rFonts w:ascii="Tahoma" w:hAnsi="Tahoma" w:cs="Tahoma"/>
                      <w:b/>
                      <w:sz w:val="36"/>
                      <w:szCs w:val="36"/>
                    </w:rPr>
                    <w:t>-</w:t>
                  </w:r>
                  <w:r w:rsidRPr="009C44D1">
                    <w:rPr>
                      <w:rFonts w:ascii="Tahoma" w:hAnsi="Tahoma" w:cs="Tahoma"/>
                      <w:b/>
                      <w:sz w:val="36"/>
                      <w:szCs w:val="36"/>
                    </w:rPr>
                    <w:t xml:space="preserve">σει Σύνταγμα, το οποίο περιόριζε τις εξουσίες του βασιλιά προς όφελος του Κοινοβουλίου. </w:t>
                  </w:r>
                </w:p>
                <w:p w14:paraId="01FFCAD1" w14:textId="77777777" w:rsidR="00AB04A1" w:rsidRPr="009C44D1" w:rsidRDefault="00AB04A1" w:rsidP="00904A4A">
                  <w:pPr>
                    <w:pStyle w:val="a3"/>
                    <w:numPr>
                      <w:ilvl w:val="0"/>
                      <w:numId w:val="3"/>
                    </w:numPr>
                    <w:spacing w:line="240" w:lineRule="auto"/>
                    <w:rPr>
                      <w:rFonts w:ascii="Tahoma" w:hAnsi="Tahoma" w:cs="Tahoma"/>
                      <w:b/>
                      <w:sz w:val="36"/>
                      <w:szCs w:val="36"/>
                    </w:rPr>
                  </w:pPr>
                  <w:r w:rsidRPr="009C44D1">
                    <w:rPr>
                      <w:rFonts w:ascii="Tahoma" w:hAnsi="Tahoma" w:cs="Tahoma"/>
                      <w:b/>
                      <w:sz w:val="36"/>
                      <w:szCs w:val="36"/>
                    </w:rPr>
                    <w:t xml:space="preserve">Τα σύνορα του πρώτου ανεξάρτητου ελληνικού κράτους ήταν περιορισμένα. Προκειμένου να επεκταθούν τα σύνορα και να απελευθερωθούν οι υπόδουλοι Έλληνες, προωθήθηκε η πολιτική της «Μεγάλης Ιδέας». </w:t>
                  </w:r>
                </w:p>
                <w:p w14:paraId="4D1460A8" w14:textId="77777777" w:rsidR="00AB04A1" w:rsidRPr="009C44D1" w:rsidRDefault="00AB04A1" w:rsidP="00904A4A">
                  <w:pPr>
                    <w:pStyle w:val="a3"/>
                    <w:numPr>
                      <w:ilvl w:val="0"/>
                      <w:numId w:val="3"/>
                    </w:numPr>
                    <w:spacing w:line="240" w:lineRule="auto"/>
                    <w:rPr>
                      <w:rFonts w:ascii="Tahoma" w:hAnsi="Tahoma" w:cs="Tahoma"/>
                      <w:b/>
                      <w:sz w:val="36"/>
                      <w:szCs w:val="36"/>
                    </w:rPr>
                  </w:pPr>
                  <w:r w:rsidRPr="009C44D1">
                    <w:rPr>
                      <w:rFonts w:ascii="Tahoma" w:hAnsi="Tahoma" w:cs="Tahoma"/>
                      <w:b/>
                      <w:sz w:val="36"/>
                      <w:szCs w:val="36"/>
                    </w:rPr>
                    <w:t>Τον 19ο αιώνα οι κυβερνήσεις προσπάθησαν να εκσυγχρονίσουν τη χώρα. Την περίοδο της πρω</w:t>
                  </w:r>
                  <w:r w:rsidRPr="000760B9">
                    <w:rPr>
                      <w:rFonts w:ascii="Tahoma" w:hAnsi="Tahoma" w:cs="Tahoma"/>
                      <w:b/>
                      <w:sz w:val="36"/>
                      <w:szCs w:val="36"/>
                    </w:rPr>
                    <w:t>-</w:t>
                  </w:r>
                  <w:r w:rsidRPr="009C44D1">
                    <w:rPr>
                      <w:rFonts w:ascii="Tahoma" w:hAnsi="Tahoma" w:cs="Tahoma"/>
                      <w:b/>
                      <w:sz w:val="36"/>
                      <w:szCs w:val="36"/>
                    </w:rPr>
                    <w:t>θυπουργίας του Χαρίλαου Τρικούπη κατασκευά</w:t>
                  </w:r>
                  <w:r w:rsidRPr="000760B9">
                    <w:rPr>
                      <w:rFonts w:ascii="Tahoma" w:hAnsi="Tahoma" w:cs="Tahoma"/>
                      <w:b/>
                      <w:sz w:val="36"/>
                      <w:szCs w:val="36"/>
                    </w:rPr>
                    <w:t>-</w:t>
                  </w:r>
                  <w:r w:rsidRPr="009C44D1">
                    <w:rPr>
                      <w:rFonts w:ascii="Tahoma" w:hAnsi="Tahoma" w:cs="Tahoma"/>
                      <w:b/>
                      <w:sz w:val="36"/>
                      <w:szCs w:val="36"/>
                    </w:rPr>
                    <w:t>στηκαν πολλά μεγάλα έργα. Όμως οι μεγάλες οι</w:t>
                  </w:r>
                  <w:r w:rsidRPr="000760B9">
                    <w:rPr>
                      <w:rFonts w:ascii="Tahoma" w:hAnsi="Tahoma" w:cs="Tahoma"/>
                      <w:b/>
                      <w:sz w:val="36"/>
                      <w:szCs w:val="36"/>
                    </w:rPr>
                    <w:t>-</w:t>
                  </w:r>
                  <w:r w:rsidRPr="009C44D1">
                    <w:rPr>
                      <w:rFonts w:ascii="Tahoma" w:hAnsi="Tahoma" w:cs="Tahoma"/>
                      <w:b/>
                      <w:sz w:val="36"/>
                      <w:szCs w:val="36"/>
                    </w:rPr>
                    <w:t xml:space="preserve">κονομικές δαπάνες οδήγησαν τελικά την Ελλάδα σε χρεοκοπία. </w:t>
                  </w:r>
                </w:p>
                <w:p w14:paraId="21CCF7BC" w14:textId="77777777" w:rsidR="00AB04A1" w:rsidRDefault="00AB04A1" w:rsidP="00395625">
                  <w:pPr>
                    <w:pStyle w:val="a3"/>
                    <w:numPr>
                      <w:ilvl w:val="0"/>
                      <w:numId w:val="3"/>
                    </w:numPr>
                    <w:spacing w:line="240" w:lineRule="auto"/>
                    <w:rPr>
                      <w:rFonts w:ascii="Tahoma" w:hAnsi="Tahoma" w:cs="Tahoma"/>
                      <w:b/>
                      <w:sz w:val="36"/>
                      <w:szCs w:val="36"/>
                    </w:rPr>
                  </w:pPr>
                  <w:r w:rsidRPr="009C44D1">
                    <w:rPr>
                      <w:rFonts w:ascii="Tahoma" w:hAnsi="Tahoma" w:cs="Tahoma"/>
                      <w:b/>
                      <w:sz w:val="36"/>
                      <w:szCs w:val="36"/>
                    </w:rPr>
                    <w:t>Στη διάρκεια του 19ου αιώνα, εκτός από τους Έλληνες, αρκετοί ακόμη βαλκανικοί λαοί κέρ</w:t>
                  </w:r>
                  <w:r w:rsidRPr="000760B9">
                    <w:rPr>
                      <w:rFonts w:ascii="Tahoma" w:hAnsi="Tahoma" w:cs="Tahoma"/>
                      <w:b/>
                      <w:sz w:val="36"/>
                      <w:szCs w:val="36"/>
                    </w:rPr>
                    <w:t>-</w:t>
                  </w:r>
                  <w:r w:rsidRPr="009C44D1">
                    <w:rPr>
                      <w:rFonts w:ascii="Tahoma" w:hAnsi="Tahoma" w:cs="Tahoma"/>
                      <w:b/>
                      <w:sz w:val="36"/>
                      <w:szCs w:val="36"/>
                    </w:rPr>
                    <w:t>δισαν την ελευθερία τους και σχημάτισαν δικά τους εθνικά κράτη.</w:t>
                  </w:r>
                </w:p>
                <w:p w14:paraId="4F48A496" w14:textId="77777777" w:rsidR="00AB04A1" w:rsidRDefault="00AB04A1" w:rsidP="00904A4A">
                  <w:pPr>
                    <w:spacing w:line="240" w:lineRule="auto"/>
                    <w:rPr>
                      <w:rFonts w:ascii="Tahoma" w:hAnsi="Tahoma" w:cs="Tahoma"/>
                      <w:b/>
                      <w:sz w:val="36"/>
                      <w:szCs w:val="36"/>
                    </w:rPr>
                  </w:pPr>
                </w:p>
                <w:p w14:paraId="30DEFEA9" w14:textId="77777777" w:rsidR="00AB04A1" w:rsidRDefault="00AB04A1" w:rsidP="00904A4A">
                  <w:pPr>
                    <w:spacing w:line="240" w:lineRule="auto"/>
                    <w:rPr>
                      <w:rFonts w:ascii="Tahoma" w:hAnsi="Tahoma" w:cs="Tahoma"/>
                      <w:b/>
                      <w:sz w:val="36"/>
                      <w:szCs w:val="36"/>
                    </w:rPr>
                  </w:pPr>
                </w:p>
                <w:p w14:paraId="75DC7002" w14:textId="77777777" w:rsidR="00AB04A1" w:rsidRDefault="00AB04A1" w:rsidP="009B5063">
                  <w:pPr>
                    <w:rPr>
                      <w:rFonts w:ascii="Tahoma" w:hAnsi="Tahoma" w:cs="Tahoma"/>
                      <w:b/>
                      <w:sz w:val="36"/>
                      <w:szCs w:val="36"/>
                    </w:rPr>
                  </w:pPr>
                </w:p>
                <w:p w14:paraId="24C1FC08" w14:textId="77777777" w:rsidR="00AB04A1" w:rsidRDefault="00AB04A1" w:rsidP="009B5063">
                  <w:pPr>
                    <w:rPr>
                      <w:rFonts w:ascii="Tahoma" w:hAnsi="Tahoma" w:cs="Tahoma"/>
                      <w:b/>
                      <w:sz w:val="36"/>
                      <w:szCs w:val="36"/>
                    </w:rPr>
                  </w:pPr>
                </w:p>
                <w:p w14:paraId="40EE89C3" w14:textId="77777777" w:rsidR="00AB04A1" w:rsidRDefault="00AB04A1" w:rsidP="009B5063">
                  <w:pPr>
                    <w:rPr>
                      <w:rFonts w:ascii="Tahoma" w:hAnsi="Tahoma" w:cs="Tahoma"/>
                      <w:b/>
                      <w:sz w:val="36"/>
                      <w:szCs w:val="36"/>
                    </w:rPr>
                  </w:pPr>
                </w:p>
                <w:p w14:paraId="1A27C2ED" w14:textId="77777777" w:rsidR="00AB04A1" w:rsidRDefault="00AB04A1" w:rsidP="009B5063">
                  <w:pPr>
                    <w:rPr>
                      <w:rFonts w:ascii="Tahoma" w:hAnsi="Tahoma" w:cs="Tahoma"/>
                      <w:b/>
                      <w:sz w:val="36"/>
                      <w:szCs w:val="36"/>
                    </w:rPr>
                  </w:pPr>
                </w:p>
                <w:p w14:paraId="026DC3B6" w14:textId="77777777" w:rsidR="00AB04A1" w:rsidRDefault="00AB04A1" w:rsidP="009B5063">
                  <w:pPr>
                    <w:rPr>
                      <w:rFonts w:ascii="Tahoma" w:hAnsi="Tahoma" w:cs="Tahoma"/>
                      <w:b/>
                      <w:sz w:val="36"/>
                      <w:szCs w:val="36"/>
                    </w:rPr>
                  </w:pPr>
                </w:p>
                <w:p w14:paraId="47F9C6C7" w14:textId="77777777" w:rsidR="00AB04A1" w:rsidRDefault="00AB04A1" w:rsidP="009B5063">
                  <w:pPr>
                    <w:rPr>
                      <w:rFonts w:ascii="Tahoma" w:hAnsi="Tahoma" w:cs="Tahoma"/>
                      <w:b/>
                      <w:sz w:val="36"/>
                      <w:szCs w:val="36"/>
                    </w:rPr>
                  </w:pPr>
                </w:p>
                <w:p w14:paraId="544B99D5" w14:textId="77777777" w:rsidR="00AB04A1" w:rsidRDefault="00AB04A1" w:rsidP="009B5063">
                  <w:pPr>
                    <w:rPr>
                      <w:rFonts w:ascii="Tahoma" w:hAnsi="Tahoma" w:cs="Tahoma"/>
                      <w:b/>
                      <w:sz w:val="36"/>
                      <w:szCs w:val="36"/>
                    </w:rPr>
                  </w:pPr>
                </w:p>
                <w:p w14:paraId="7359738A" w14:textId="77777777" w:rsidR="00AB04A1" w:rsidRDefault="00AB04A1" w:rsidP="009B5063">
                  <w:pPr>
                    <w:rPr>
                      <w:rFonts w:ascii="Tahoma" w:hAnsi="Tahoma" w:cs="Tahoma"/>
                      <w:b/>
                      <w:sz w:val="36"/>
                      <w:szCs w:val="36"/>
                    </w:rPr>
                  </w:pPr>
                </w:p>
                <w:p w14:paraId="49B27C4E" w14:textId="77777777" w:rsidR="00AB04A1" w:rsidRDefault="00AB04A1" w:rsidP="009B5063">
                  <w:pPr>
                    <w:rPr>
                      <w:rFonts w:ascii="Tahoma" w:hAnsi="Tahoma" w:cs="Tahoma"/>
                      <w:b/>
                      <w:sz w:val="36"/>
                      <w:szCs w:val="36"/>
                    </w:rPr>
                  </w:pPr>
                </w:p>
                <w:p w14:paraId="5F5789E3" w14:textId="77777777" w:rsidR="00AB04A1" w:rsidRDefault="00AB04A1" w:rsidP="009B5063">
                  <w:pPr>
                    <w:rPr>
                      <w:rFonts w:ascii="Tahoma" w:hAnsi="Tahoma" w:cs="Tahoma"/>
                      <w:b/>
                      <w:sz w:val="36"/>
                      <w:szCs w:val="36"/>
                    </w:rPr>
                  </w:pPr>
                </w:p>
                <w:p w14:paraId="3C51A33B" w14:textId="77777777" w:rsidR="00AB04A1" w:rsidRDefault="00AB04A1" w:rsidP="009B5063">
                  <w:pPr>
                    <w:rPr>
                      <w:rFonts w:ascii="Tahoma" w:hAnsi="Tahoma" w:cs="Tahoma"/>
                      <w:b/>
                      <w:sz w:val="36"/>
                      <w:szCs w:val="36"/>
                    </w:rPr>
                  </w:pPr>
                </w:p>
                <w:p w14:paraId="22EFD924" w14:textId="77777777" w:rsidR="00AB04A1" w:rsidRDefault="00AB04A1" w:rsidP="009B5063">
                  <w:pPr>
                    <w:rPr>
                      <w:rFonts w:ascii="Tahoma" w:hAnsi="Tahoma" w:cs="Tahoma"/>
                      <w:b/>
                      <w:sz w:val="36"/>
                      <w:szCs w:val="36"/>
                    </w:rPr>
                  </w:pPr>
                </w:p>
                <w:p w14:paraId="6669F139" w14:textId="77777777" w:rsidR="00AB04A1" w:rsidRDefault="00AB04A1" w:rsidP="009B5063">
                  <w:pPr>
                    <w:rPr>
                      <w:rFonts w:ascii="Tahoma" w:hAnsi="Tahoma" w:cs="Tahoma"/>
                      <w:b/>
                      <w:sz w:val="36"/>
                      <w:szCs w:val="36"/>
                    </w:rPr>
                  </w:pPr>
                </w:p>
                <w:p w14:paraId="09580BED" w14:textId="77777777" w:rsidR="00AB04A1" w:rsidRDefault="00AB04A1" w:rsidP="009B5063">
                  <w:pPr>
                    <w:rPr>
                      <w:rFonts w:ascii="Tahoma" w:hAnsi="Tahoma" w:cs="Tahoma"/>
                      <w:b/>
                      <w:sz w:val="36"/>
                      <w:szCs w:val="36"/>
                    </w:rPr>
                  </w:pPr>
                </w:p>
                <w:p w14:paraId="11CE2C03" w14:textId="77777777" w:rsidR="00AB04A1" w:rsidRDefault="00AB04A1" w:rsidP="009B5063">
                  <w:pPr>
                    <w:rPr>
                      <w:rFonts w:ascii="Tahoma" w:hAnsi="Tahoma" w:cs="Tahoma"/>
                      <w:b/>
                      <w:sz w:val="36"/>
                      <w:szCs w:val="36"/>
                    </w:rPr>
                  </w:pPr>
                </w:p>
                <w:p w14:paraId="2D7B2950" w14:textId="77777777" w:rsidR="00AB04A1" w:rsidRDefault="00AB04A1" w:rsidP="009B5063">
                  <w:pPr>
                    <w:rPr>
                      <w:rFonts w:ascii="Tahoma" w:hAnsi="Tahoma" w:cs="Tahoma"/>
                      <w:b/>
                      <w:sz w:val="36"/>
                      <w:szCs w:val="36"/>
                    </w:rPr>
                  </w:pPr>
                </w:p>
                <w:p w14:paraId="68EC9AB5" w14:textId="77777777" w:rsidR="00AB04A1" w:rsidRDefault="00AB04A1" w:rsidP="009B5063">
                  <w:pPr>
                    <w:rPr>
                      <w:rFonts w:ascii="Tahoma" w:hAnsi="Tahoma" w:cs="Tahoma"/>
                      <w:b/>
                      <w:sz w:val="36"/>
                      <w:szCs w:val="36"/>
                    </w:rPr>
                  </w:pPr>
                </w:p>
                <w:p w14:paraId="57F7F7E1" w14:textId="77777777" w:rsidR="00AB04A1" w:rsidRDefault="00AB04A1" w:rsidP="009B5063">
                  <w:pPr>
                    <w:rPr>
                      <w:rFonts w:ascii="Tahoma" w:hAnsi="Tahoma" w:cs="Tahoma"/>
                      <w:b/>
                      <w:sz w:val="36"/>
                      <w:szCs w:val="36"/>
                    </w:rPr>
                  </w:pPr>
                </w:p>
                <w:p w14:paraId="5EED62AE" w14:textId="77777777" w:rsidR="00AB04A1" w:rsidRDefault="00AB04A1" w:rsidP="009B5063">
                  <w:pPr>
                    <w:rPr>
                      <w:rFonts w:ascii="Tahoma" w:hAnsi="Tahoma" w:cs="Tahoma"/>
                      <w:b/>
                      <w:sz w:val="36"/>
                      <w:szCs w:val="36"/>
                    </w:rPr>
                  </w:pPr>
                </w:p>
                <w:p w14:paraId="53EF9549" w14:textId="77777777" w:rsidR="00AB04A1" w:rsidRPr="009B5063" w:rsidRDefault="00AB04A1" w:rsidP="009B5063">
                  <w:pPr>
                    <w:rPr>
                      <w:rFonts w:ascii="Tahoma" w:hAnsi="Tahoma" w:cs="Tahoma"/>
                      <w:b/>
                      <w:sz w:val="36"/>
                      <w:szCs w:val="36"/>
                    </w:rPr>
                  </w:pPr>
                </w:p>
              </w:txbxContent>
            </v:textbox>
          </v:shape>
        </w:pict>
      </w:r>
    </w:p>
    <w:p w14:paraId="247C4142" w14:textId="77777777" w:rsidR="00BD49A3" w:rsidRDefault="00BD49A3" w:rsidP="00614E4C">
      <w:pPr>
        <w:spacing w:line="240" w:lineRule="auto"/>
        <w:rPr>
          <w:rFonts w:ascii="Arial" w:hAnsi="Arial" w:cs="Arial"/>
          <w:noProof/>
          <w:sz w:val="36"/>
          <w:szCs w:val="36"/>
          <w:lang w:eastAsia="el-GR"/>
        </w:rPr>
      </w:pPr>
    </w:p>
    <w:p w14:paraId="4DE04E74" w14:textId="77777777" w:rsidR="00A3788D" w:rsidRDefault="00A3788D" w:rsidP="00614E4C">
      <w:pPr>
        <w:spacing w:line="240" w:lineRule="auto"/>
        <w:rPr>
          <w:rFonts w:ascii="Arial" w:hAnsi="Arial" w:cs="Arial"/>
          <w:noProof/>
          <w:sz w:val="36"/>
          <w:szCs w:val="36"/>
          <w:lang w:eastAsia="el-GR"/>
        </w:rPr>
      </w:pPr>
    </w:p>
    <w:p w14:paraId="312E8AF0" w14:textId="77777777" w:rsidR="00080537" w:rsidRDefault="0060668E" w:rsidP="00614E4C">
      <w:pPr>
        <w:spacing w:line="240" w:lineRule="auto"/>
        <w:rPr>
          <w:rFonts w:ascii="Arial" w:hAnsi="Arial" w:cs="Arial"/>
          <w:noProof/>
          <w:sz w:val="36"/>
          <w:szCs w:val="36"/>
          <w:lang w:eastAsia="el-GR"/>
        </w:rPr>
      </w:pPr>
      <w:r>
        <w:rPr>
          <w:rFonts w:ascii="Arial" w:hAnsi="Arial" w:cs="Arial"/>
          <w:noProof/>
          <w:sz w:val="36"/>
          <w:szCs w:val="36"/>
        </w:rPr>
        <w:pict w14:anchorId="096DEF4C">
          <v:shape id="_x0000_s4616" type="#_x0000_t202" style="position:absolute;margin-left:0;margin-top:785.3pt;width:99.2pt;height:28.35pt;z-index:25363046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14:paraId="6F8FC64E" w14:textId="77777777" w:rsidR="00AB04A1" w:rsidRPr="00432B70" w:rsidRDefault="00AB04A1" w:rsidP="00650177">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20</w:t>
                  </w:r>
                  <w:r w:rsidRPr="00432B70">
                    <w:rPr>
                      <w:rFonts w:ascii="Arial" w:hAnsi="Arial"/>
                      <w:b/>
                      <w:sz w:val="36"/>
                      <w:szCs w:val="36"/>
                    </w:rPr>
                    <w:t xml:space="preserve"> / </w:t>
                  </w:r>
                  <w:r>
                    <w:rPr>
                      <w:rFonts w:ascii="Arial" w:hAnsi="Arial"/>
                      <w:b/>
                      <w:sz w:val="36"/>
                      <w:szCs w:val="36"/>
                      <w:lang w:val="en-US"/>
                    </w:rPr>
                    <w:t>174</w:t>
                  </w:r>
                </w:p>
              </w:txbxContent>
            </v:textbox>
            <w10:wrap anchorx="page" anchory="margin"/>
          </v:shape>
        </w:pict>
      </w:r>
      <w:r w:rsidR="00080537">
        <w:rPr>
          <w:rFonts w:ascii="Arial" w:hAnsi="Arial" w:cs="Arial"/>
          <w:sz w:val="36"/>
          <w:szCs w:val="36"/>
        </w:rPr>
        <w:br w:type="page"/>
      </w:r>
    </w:p>
    <w:p w14:paraId="6194E803" w14:textId="77777777" w:rsidR="00F54A9F" w:rsidRDefault="0060668E" w:rsidP="00614E4C">
      <w:pPr>
        <w:spacing w:line="240" w:lineRule="auto"/>
        <w:rPr>
          <w:rFonts w:ascii="Arial" w:hAnsi="Arial" w:cs="Arial"/>
          <w:b/>
          <w:sz w:val="40"/>
          <w:szCs w:val="40"/>
        </w:rPr>
      </w:pPr>
      <w:r>
        <w:rPr>
          <w:rFonts w:ascii="Arial" w:hAnsi="Arial" w:cs="Arial"/>
          <w:noProof/>
          <w:sz w:val="36"/>
          <w:szCs w:val="36"/>
        </w:rPr>
        <w:lastRenderedPageBreak/>
        <w:pict w14:anchorId="5981F446">
          <v:shape id="_x0000_s4617" type="#_x0000_t202" style="position:absolute;margin-left:0;margin-top:785.3pt;width:99.2pt;height:28.35pt;z-index:25363251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14:paraId="11B7A393" w14:textId="77777777" w:rsidR="00AB04A1" w:rsidRPr="00432B70" w:rsidRDefault="00AB04A1" w:rsidP="00650177">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21</w:t>
                  </w:r>
                  <w:r w:rsidRPr="00432B70">
                    <w:rPr>
                      <w:rFonts w:ascii="Arial" w:hAnsi="Arial"/>
                      <w:b/>
                      <w:sz w:val="36"/>
                      <w:szCs w:val="36"/>
                    </w:rPr>
                    <w:t xml:space="preserve"> / </w:t>
                  </w:r>
                  <w:r>
                    <w:rPr>
                      <w:rFonts w:ascii="Arial" w:hAnsi="Arial"/>
                      <w:b/>
                      <w:sz w:val="36"/>
                      <w:szCs w:val="36"/>
                      <w:lang w:val="en-US"/>
                    </w:rPr>
                    <w:t>175</w:t>
                  </w:r>
                </w:p>
              </w:txbxContent>
            </v:textbox>
            <w10:wrap anchorx="page" anchory="margin"/>
          </v:shape>
        </w:pict>
      </w:r>
      <w:r>
        <w:rPr>
          <w:rFonts w:ascii="Arial" w:hAnsi="Arial" w:cs="Arial"/>
          <w:sz w:val="36"/>
          <w:szCs w:val="36"/>
        </w:rPr>
      </w:r>
      <w:r>
        <w:rPr>
          <w:rFonts w:ascii="Arial" w:hAnsi="Arial" w:cs="Arial"/>
          <w:sz w:val="36"/>
          <w:szCs w:val="36"/>
        </w:rPr>
        <w:pict w14:anchorId="3079D747">
          <v:group id="_x0000_s3527" editas="canvas" style="width:481.9pt;height:723.1pt;mso-position-horizontal-relative:char;mso-position-vertical-relative:line" coordorigin="2362,2310" coordsize="7200,10804">
            <o:lock v:ext="edit" aspectratio="t"/>
            <v:shape id="_x0000_s3528" type="#_x0000_t75" style="position:absolute;left:2362;top:2310;width:7200;height:10804" o:preferrelative="f">
              <v:fill o:detectmouseclick="t"/>
              <v:path o:extrusionok="t" o:connecttype="none"/>
              <o:lock v:ext="edit" text="t"/>
            </v:shape>
            <v:group id="_x0000_s3529" style="position:absolute;left:2362;top:4857;width:7200;height:8257" coordorigin="2362,2907" coordsize="7200,8258">
              <v:shape id="_x0000_s3530" type="#_x0000_t75" style="position:absolute;left:2362;top:2907;width:3265;height:3665">
                <v:imagedata r:id="rId28" o:title=""/>
              </v:shape>
              <v:shape id="_x0000_s3531" type="#_x0000_t75" style="position:absolute;left:5706;top:3818;width:3856;height:2812">
                <v:imagedata r:id="rId29" o:title=""/>
              </v:shape>
              <v:shape id="_x0000_s3532" type="#_x0000_t75" style="position:absolute;left:2362;top:6811;width:1634;height:2118">
                <v:imagedata r:id="rId30" o:title=""/>
              </v:shape>
              <v:shape id="_x0000_s3533" type="#_x0000_t75" style="position:absolute;left:4087;top:6811;width:1707;height:2116">
                <v:imagedata r:id="rId31" o:title=""/>
              </v:shape>
              <v:shape id="_x0000_s3534" type="#_x0000_t75" style="position:absolute;left:3282;top:9049;width:1685;height:2116">
                <v:imagedata r:id="rId32" o:title=""/>
              </v:shape>
              <v:shape id="_x0000_s3535" type="#_x0000_t75" style="position:absolute;left:5941;top:6811;width:1656;height:2116">
                <v:imagedata r:id="rId33" o:title=""/>
              </v:shape>
              <v:shape id="_x0000_s3536" type="#_x0000_t75" style="position:absolute;left:7730;top:6813;width:1686;height:2116">
                <v:imagedata r:id="rId34" o:title=""/>
              </v:shape>
              <v:shape id="_x0000_s3537" type="#_x0000_t75" style="position:absolute;left:6744;top:9049;width:1685;height:2116">
                <v:imagedata r:id="rId35" o:title=""/>
              </v:shape>
            </v:group>
            <v:shape id="_x0000_s3981" type="#_x0000_t75" style="position:absolute;left:2362;top:3708;width:515;height:559">
              <v:imagedata r:id="rId36" o:title="καρφίτσα"/>
            </v:shape>
            <v:shape id="_x0000_s3982" type="#_x0000_t202" style="position:absolute;left:2362;top:2310;width:7200;height:952" fillcolor="#d9b87d" stroked="f">
              <v:textbox style="mso-next-textbox:#_x0000_s3982">
                <w:txbxContent>
                  <w:p w14:paraId="37A91984" w14:textId="77777777" w:rsidR="00AB04A1" w:rsidRPr="000F092E" w:rsidRDefault="00AB04A1" w:rsidP="000F092E">
                    <w:pPr>
                      <w:jc w:val="center"/>
                      <w:rPr>
                        <w:rFonts w:ascii="Arial" w:hAnsi="Arial" w:cs="Arial"/>
                        <w:b/>
                        <w:sz w:val="56"/>
                        <w:szCs w:val="56"/>
                      </w:rPr>
                    </w:pPr>
                    <w:r>
                      <w:rPr>
                        <w:rFonts w:ascii="Arial" w:hAnsi="Arial" w:cs="Arial"/>
                        <w:b/>
                        <w:sz w:val="56"/>
                        <w:szCs w:val="56"/>
                        <w:lang w:val="en-US"/>
                      </w:rPr>
                      <w:t xml:space="preserve">ENOTHTA </w:t>
                    </w:r>
                    <w:r>
                      <w:rPr>
                        <w:rFonts w:ascii="Arial" w:hAnsi="Arial" w:cs="Arial"/>
                        <w:b/>
                        <w:sz w:val="96"/>
                        <w:szCs w:val="96"/>
                      </w:rPr>
                      <w:t>Ε</w:t>
                    </w:r>
                  </w:p>
                </w:txbxContent>
              </v:textbox>
            </v:shape>
            <v:shape id="_x0000_s3983" type="#_x0000_t202" style="position:absolute;left:3644;top:3782;width:5177;height:841" stroked="f">
              <v:textbox style="mso-next-textbox:#_x0000_s3983">
                <w:txbxContent>
                  <w:p w14:paraId="7DA73820" w14:textId="77777777" w:rsidR="00AB04A1" w:rsidRPr="000F092E" w:rsidRDefault="00AB04A1">
                    <w:pPr>
                      <w:rPr>
                        <w:rFonts w:ascii="Arial" w:hAnsi="Arial" w:cs="Arial"/>
                        <w:b/>
                        <w:sz w:val="52"/>
                        <w:szCs w:val="52"/>
                      </w:rPr>
                    </w:pPr>
                    <w:r>
                      <w:rPr>
                        <w:rFonts w:ascii="Arial" w:hAnsi="Arial" w:cs="Arial"/>
                        <w:b/>
                        <w:sz w:val="52"/>
                        <w:szCs w:val="52"/>
                      </w:rPr>
                      <w:t>Η Ελλάδα στον 20ο αιώνα</w:t>
                    </w:r>
                  </w:p>
                </w:txbxContent>
              </v:textbox>
            </v:shape>
            <w10:anchorlock/>
          </v:group>
        </w:pict>
      </w:r>
      <w:r w:rsidR="009B5063">
        <w:rPr>
          <w:rFonts w:ascii="Arial" w:hAnsi="Arial" w:cs="Arial"/>
          <w:sz w:val="36"/>
          <w:szCs w:val="36"/>
        </w:rPr>
        <w:br w:type="page"/>
      </w:r>
      <w:r>
        <w:rPr>
          <w:rFonts w:ascii="Arial" w:hAnsi="Arial" w:cs="Arial"/>
          <w:sz w:val="36"/>
          <w:szCs w:val="36"/>
        </w:rPr>
      </w:r>
      <w:r>
        <w:rPr>
          <w:rFonts w:ascii="Arial" w:hAnsi="Arial" w:cs="Arial"/>
          <w:sz w:val="36"/>
          <w:szCs w:val="36"/>
        </w:rPr>
        <w:pict w14:anchorId="5BC5AED7">
          <v:group id="_x0000_s3538" editas="canvas" style="width:481.9pt;height:423.55pt;mso-position-horizontal-relative:char;mso-position-vertical-relative:line" coordorigin="2362,-1893" coordsize="7200,6328">
            <o:lock v:ext="edit" aspectratio="t"/>
            <v:shape id="_x0000_s3539" type="#_x0000_t75" style="position:absolute;left:2362;top:-1893;width:7200;height:6328" o:preferrelative="f">
              <v:fill o:detectmouseclick="t"/>
              <v:path o:extrusionok="t" o:connecttype="none"/>
              <o:lock v:ext="edit" text="t"/>
            </v:shape>
            <v:shape id="_x0000_s3540" type="#_x0000_t75" style="position:absolute;left:2362;top:-1893;width:4641;height:2883">
              <v:imagedata r:id="rId37" o:title=""/>
            </v:shape>
            <v:shape id="_x0000_s3541" type="#_x0000_t75" style="position:absolute;left:5252;top:1091;width:4246;height:3148">
              <v:imagedata r:id="rId38" o:title=""/>
            </v:shape>
            <w10:anchorlock/>
          </v:group>
        </w:pict>
      </w:r>
      <w:r w:rsidR="00F54A9F">
        <w:rPr>
          <w:rFonts w:ascii="Arial" w:hAnsi="Arial" w:cs="Arial"/>
          <w:b/>
          <w:color w:val="A98C06"/>
          <w:sz w:val="40"/>
          <w:szCs w:val="40"/>
        </w:rPr>
        <w:t xml:space="preserve">                                                                       </w:t>
      </w:r>
    </w:p>
    <w:p w14:paraId="2895983A" w14:textId="77777777" w:rsidR="00F54A9F" w:rsidRDefault="00F54A9F" w:rsidP="00614E4C">
      <w:pPr>
        <w:spacing w:line="240" w:lineRule="auto"/>
        <w:rPr>
          <w:rFonts w:ascii="Arial" w:hAnsi="Arial" w:cs="Arial"/>
          <w:sz w:val="40"/>
          <w:szCs w:val="40"/>
        </w:rPr>
      </w:pPr>
    </w:p>
    <w:p w14:paraId="0DFDBA72" w14:textId="77777777" w:rsidR="004D764B" w:rsidRDefault="004D764B" w:rsidP="00614E4C">
      <w:pPr>
        <w:spacing w:line="240" w:lineRule="auto"/>
        <w:rPr>
          <w:rFonts w:ascii="Arial" w:hAnsi="Arial" w:cs="Arial"/>
          <w:sz w:val="40"/>
          <w:szCs w:val="40"/>
        </w:rPr>
      </w:pPr>
    </w:p>
    <w:p w14:paraId="59E664EE" w14:textId="77777777" w:rsidR="004D764B" w:rsidRDefault="004D764B" w:rsidP="00614E4C">
      <w:pPr>
        <w:spacing w:line="240" w:lineRule="auto"/>
        <w:rPr>
          <w:rFonts w:ascii="Arial" w:hAnsi="Arial" w:cs="Arial"/>
          <w:sz w:val="40"/>
          <w:szCs w:val="40"/>
        </w:rPr>
      </w:pPr>
    </w:p>
    <w:p w14:paraId="76BADD2B" w14:textId="77777777" w:rsidR="004D764B" w:rsidRDefault="004D764B" w:rsidP="00614E4C">
      <w:pPr>
        <w:spacing w:line="240" w:lineRule="auto"/>
        <w:rPr>
          <w:rFonts w:ascii="Arial" w:hAnsi="Arial" w:cs="Arial"/>
          <w:sz w:val="40"/>
          <w:szCs w:val="40"/>
        </w:rPr>
      </w:pPr>
    </w:p>
    <w:p w14:paraId="79C3AB3C" w14:textId="77777777" w:rsidR="004D764B" w:rsidRDefault="004D764B" w:rsidP="00614E4C">
      <w:pPr>
        <w:spacing w:line="240" w:lineRule="auto"/>
        <w:rPr>
          <w:rFonts w:ascii="Arial" w:hAnsi="Arial" w:cs="Arial"/>
          <w:sz w:val="40"/>
          <w:szCs w:val="40"/>
        </w:rPr>
      </w:pPr>
    </w:p>
    <w:p w14:paraId="628D1D4C" w14:textId="77777777" w:rsidR="004D764B" w:rsidRDefault="004D764B" w:rsidP="00614E4C">
      <w:pPr>
        <w:spacing w:line="240" w:lineRule="auto"/>
        <w:rPr>
          <w:rFonts w:ascii="Arial" w:hAnsi="Arial" w:cs="Arial"/>
          <w:sz w:val="40"/>
          <w:szCs w:val="40"/>
        </w:rPr>
      </w:pPr>
    </w:p>
    <w:p w14:paraId="5AA9DA3A" w14:textId="77777777" w:rsidR="004D764B" w:rsidRDefault="004D764B" w:rsidP="00614E4C">
      <w:pPr>
        <w:spacing w:line="240" w:lineRule="auto"/>
        <w:rPr>
          <w:rFonts w:ascii="Arial" w:hAnsi="Arial" w:cs="Arial"/>
          <w:sz w:val="40"/>
          <w:szCs w:val="40"/>
        </w:rPr>
      </w:pPr>
    </w:p>
    <w:p w14:paraId="4125D94F" w14:textId="77777777" w:rsidR="004D764B" w:rsidRDefault="004D764B" w:rsidP="00614E4C">
      <w:pPr>
        <w:spacing w:line="240" w:lineRule="auto"/>
        <w:rPr>
          <w:rFonts w:ascii="Arial" w:hAnsi="Arial" w:cs="Arial"/>
          <w:sz w:val="40"/>
          <w:szCs w:val="40"/>
        </w:rPr>
      </w:pPr>
    </w:p>
    <w:p w14:paraId="640E774D" w14:textId="77777777" w:rsidR="004D764B" w:rsidRDefault="0060668E" w:rsidP="00614E4C">
      <w:pPr>
        <w:spacing w:line="240" w:lineRule="auto"/>
        <w:rPr>
          <w:rFonts w:ascii="Arial" w:hAnsi="Arial" w:cs="Arial"/>
          <w:b/>
          <w:color w:val="A98C06"/>
          <w:sz w:val="40"/>
          <w:szCs w:val="40"/>
        </w:rPr>
      </w:pPr>
      <w:r>
        <w:rPr>
          <w:rFonts w:ascii="Arial" w:hAnsi="Arial" w:cs="Arial"/>
          <w:b/>
          <w:noProof/>
          <w:color w:val="A98C06"/>
          <w:sz w:val="40"/>
          <w:szCs w:val="40"/>
        </w:rPr>
        <w:pict w14:anchorId="49D15EA6">
          <v:shape id="_x0000_s4618" type="#_x0000_t202" style="position:absolute;margin-left:0;margin-top:785.3pt;width:99.2pt;height:28.35pt;z-index:25363456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14:paraId="7876D89F" w14:textId="77777777" w:rsidR="00AB04A1" w:rsidRPr="00432B70" w:rsidRDefault="00AB04A1" w:rsidP="00650177">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22</w:t>
                  </w:r>
                  <w:r w:rsidRPr="00432B70">
                    <w:rPr>
                      <w:rFonts w:ascii="Arial" w:hAnsi="Arial"/>
                      <w:b/>
                      <w:sz w:val="36"/>
                      <w:szCs w:val="36"/>
                    </w:rPr>
                    <w:t xml:space="preserve"> / </w:t>
                  </w:r>
                  <w:r>
                    <w:rPr>
                      <w:rFonts w:ascii="Arial" w:hAnsi="Arial"/>
                      <w:b/>
                      <w:sz w:val="36"/>
                      <w:szCs w:val="36"/>
                      <w:lang w:val="en-US"/>
                    </w:rPr>
                    <w:t>175</w:t>
                  </w:r>
                </w:p>
              </w:txbxContent>
            </v:textbox>
            <w10:wrap anchorx="page" anchory="margin"/>
          </v:shape>
        </w:pict>
      </w:r>
    </w:p>
    <w:p w14:paraId="1A03A961" w14:textId="77777777" w:rsidR="004D764B" w:rsidRDefault="0060668E" w:rsidP="00614E4C">
      <w:pPr>
        <w:spacing w:line="240" w:lineRule="auto"/>
        <w:rPr>
          <w:rFonts w:ascii="Arial" w:hAnsi="Arial" w:cs="Arial"/>
          <w:b/>
          <w:color w:val="A98C06"/>
          <w:sz w:val="40"/>
          <w:szCs w:val="40"/>
        </w:rPr>
      </w:pPr>
      <w:r>
        <w:rPr>
          <w:rFonts w:ascii="Arial" w:hAnsi="Arial" w:cs="Arial"/>
          <w:b/>
          <w:noProof/>
          <w:sz w:val="40"/>
          <w:szCs w:val="40"/>
          <w:lang w:eastAsia="el-GR"/>
        </w:rPr>
        <w:lastRenderedPageBreak/>
        <w:pict w14:anchorId="0028D968">
          <v:rect id="_x0000_s3542" style="position:absolute;margin-left:-.45pt;margin-top:-9.4pt;width:203.65pt;height:32.25pt;z-index:252559360;visibility:visible;mso-position-horizontal-relative:margin;mso-position-vertic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" fillcolor="#fbe5d6" stroked="f">
            <v:textbox style="mso-next-textbox:#_x0000_s3542">
              <w:txbxContent>
                <w:p w14:paraId="6AC8A7BF" w14:textId="77777777" w:rsidR="00AB04A1" w:rsidRPr="00347DE1" w:rsidRDefault="00AB04A1" w:rsidP="00F54A9F">
                  <w:pPr>
                    <w:spacing w:line="240" w:lineRule="auto"/>
                    <w:rPr>
                      <w:rFonts w:ascii="Arial" w:hAnsi="Arial" w:cs="Arial"/>
                      <w:color w:val="833C0B" w:themeColor="accent2" w:themeShade="80"/>
                      <w:sz w:val="40"/>
                      <w:szCs w:val="40"/>
                    </w:rPr>
                  </w:pPr>
                  <w:r>
                    <w:rPr>
                      <w:rFonts w:ascii="Arial" w:hAnsi="Arial" w:cs="Arial"/>
                      <w:b/>
                      <w:color w:val="833C0B" w:themeColor="accent2" w:themeShade="80"/>
                      <w:sz w:val="40"/>
                      <w:szCs w:val="40"/>
                    </w:rPr>
                    <w:t>Πέμπτη Ενότητα</w:t>
                  </w:r>
                </w:p>
              </w:txbxContent>
            </v:textbox>
            <w10:wrap type="square" anchorx="margin" anchory="margin"/>
          </v:rect>
        </w:pict>
      </w:r>
      <w:r w:rsidR="004D764B">
        <w:rPr>
          <w:rFonts w:ascii="Arial" w:hAnsi="Arial" w:cs="Arial"/>
          <w:b/>
          <w:color w:val="A98C06"/>
          <w:sz w:val="40"/>
          <w:szCs w:val="40"/>
        </w:rPr>
        <w:t xml:space="preserve">                                                                 </w:t>
      </w:r>
    </w:p>
    <w:p w14:paraId="1985B101" w14:textId="77777777" w:rsidR="00F54A9F" w:rsidRDefault="004D764B" w:rsidP="00614E4C">
      <w:pPr>
        <w:spacing w:line="240" w:lineRule="auto"/>
        <w:rPr>
          <w:rFonts w:ascii="Arial" w:hAnsi="Arial" w:cs="Arial"/>
          <w:b/>
          <w:sz w:val="40"/>
          <w:szCs w:val="40"/>
        </w:rPr>
      </w:pPr>
      <w:r>
        <w:rPr>
          <w:noProof/>
          <w:lang w:val="en-US"/>
        </w:rPr>
        <w:drawing>
          <wp:anchor distT="0" distB="0" distL="114300" distR="114300" simplePos="0" relativeHeight="253777920" behindDoc="0" locked="0" layoutInCell="1" allowOverlap="1" wp14:anchorId="3A2908C1" wp14:editId="5341A0C4">
            <wp:simplePos x="0" y="0"/>
            <wp:positionH relativeFrom="column">
              <wp:posOffset>46827</wp:posOffset>
            </wp:positionH>
            <wp:positionV relativeFrom="paragraph">
              <wp:posOffset>302055</wp:posOffset>
            </wp:positionV>
            <wp:extent cx="4778478" cy="4320505"/>
            <wp:effectExtent l="0" t="0" r="0" b="0"/>
            <wp:wrapNone/>
            <wp:docPr id="1432" name="Εικόνα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792081" cy="4332804"/>
                    </a:xfrm>
                    <a:prstGeom prst="rect">
                      <a:avLst/>
                    </a:prstGeom>
                    <a:noFill/>
                    <a:ln>
                      <a:noFill/>
                    </a:ln>
                  </pic:spPr>
                </pic:pic>
              </a:graphicData>
            </a:graphic>
          </wp:anchor>
        </w:drawing>
      </w:r>
      <w:r w:rsidR="00F54A9F" w:rsidRPr="00347DE1">
        <w:rPr>
          <w:rFonts w:ascii="Arial" w:hAnsi="Arial" w:cs="Arial"/>
          <w:b/>
          <w:color w:val="A98C06"/>
          <w:sz w:val="40"/>
          <w:szCs w:val="40"/>
        </w:rPr>
        <w:t>Η Ελλάδα στον 20ό αιώνα</w:t>
      </w:r>
    </w:p>
    <w:p w14:paraId="38E420C5" w14:textId="77777777" w:rsidR="00F54A9F" w:rsidRDefault="00F54A9F" w:rsidP="00614E4C">
      <w:pPr>
        <w:spacing w:line="240" w:lineRule="auto"/>
        <w:rPr>
          <w:rFonts w:ascii="Arial" w:hAnsi="Arial" w:cs="Arial"/>
          <w:b/>
          <w:sz w:val="40"/>
          <w:szCs w:val="40"/>
        </w:rPr>
      </w:pPr>
    </w:p>
    <w:p w14:paraId="22CA0241" w14:textId="77777777" w:rsidR="00F54A9F" w:rsidRPr="003B53C6" w:rsidRDefault="00F54A9F" w:rsidP="00614E4C">
      <w:pPr>
        <w:spacing w:line="240" w:lineRule="auto"/>
        <w:rPr>
          <w:rFonts w:ascii="Arial" w:hAnsi="Arial" w:cs="Arial"/>
          <w:sz w:val="40"/>
          <w:szCs w:val="40"/>
        </w:rPr>
      </w:pPr>
    </w:p>
    <w:p w14:paraId="3AC5458A" w14:textId="77777777" w:rsidR="00F54A9F" w:rsidRPr="003B53C6" w:rsidRDefault="00F54A9F" w:rsidP="00614E4C">
      <w:pPr>
        <w:spacing w:line="240" w:lineRule="auto"/>
        <w:rPr>
          <w:rFonts w:ascii="Arial" w:hAnsi="Arial" w:cs="Arial"/>
          <w:sz w:val="40"/>
          <w:szCs w:val="40"/>
        </w:rPr>
      </w:pPr>
    </w:p>
    <w:p w14:paraId="3D099560" w14:textId="77777777" w:rsidR="00F54A9F" w:rsidRPr="003B53C6" w:rsidRDefault="00F54A9F" w:rsidP="00614E4C">
      <w:pPr>
        <w:spacing w:line="240" w:lineRule="auto"/>
        <w:rPr>
          <w:rFonts w:ascii="Arial" w:hAnsi="Arial" w:cs="Arial"/>
          <w:sz w:val="40"/>
          <w:szCs w:val="40"/>
        </w:rPr>
      </w:pPr>
    </w:p>
    <w:p w14:paraId="33B46056" w14:textId="77777777" w:rsidR="00F54A9F" w:rsidRPr="003B53C6" w:rsidRDefault="00F54A9F" w:rsidP="00614E4C">
      <w:pPr>
        <w:spacing w:line="240" w:lineRule="auto"/>
        <w:rPr>
          <w:rFonts w:ascii="Arial" w:hAnsi="Arial" w:cs="Arial"/>
          <w:sz w:val="40"/>
          <w:szCs w:val="40"/>
        </w:rPr>
      </w:pPr>
    </w:p>
    <w:p w14:paraId="29E0A2A1" w14:textId="77777777" w:rsidR="00F54A9F" w:rsidRPr="003B53C6" w:rsidRDefault="00F54A9F" w:rsidP="00614E4C">
      <w:pPr>
        <w:spacing w:line="240" w:lineRule="auto"/>
        <w:rPr>
          <w:rFonts w:ascii="Arial" w:hAnsi="Arial" w:cs="Arial"/>
          <w:sz w:val="40"/>
          <w:szCs w:val="40"/>
        </w:rPr>
      </w:pPr>
    </w:p>
    <w:p w14:paraId="29CBB6BB" w14:textId="77777777" w:rsidR="00F54A9F" w:rsidRPr="003B53C6" w:rsidRDefault="00F54A9F" w:rsidP="00614E4C">
      <w:pPr>
        <w:spacing w:line="240" w:lineRule="auto"/>
        <w:rPr>
          <w:rFonts w:ascii="Arial" w:hAnsi="Arial" w:cs="Arial"/>
          <w:sz w:val="40"/>
          <w:szCs w:val="40"/>
        </w:rPr>
      </w:pPr>
    </w:p>
    <w:p w14:paraId="072DFF46" w14:textId="77777777" w:rsidR="00F54A9F" w:rsidRPr="003B53C6" w:rsidRDefault="00F54A9F" w:rsidP="00614E4C">
      <w:pPr>
        <w:spacing w:line="240" w:lineRule="auto"/>
        <w:rPr>
          <w:rFonts w:ascii="Arial" w:hAnsi="Arial" w:cs="Arial"/>
          <w:sz w:val="40"/>
          <w:szCs w:val="40"/>
        </w:rPr>
      </w:pPr>
    </w:p>
    <w:p w14:paraId="0AA6E405" w14:textId="77777777" w:rsidR="00F54A9F" w:rsidRPr="003B53C6" w:rsidRDefault="00F54A9F" w:rsidP="00614E4C">
      <w:pPr>
        <w:spacing w:line="240" w:lineRule="auto"/>
        <w:rPr>
          <w:rFonts w:ascii="Arial" w:hAnsi="Arial" w:cs="Arial"/>
          <w:sz w:val="40"/>
          <w:szCs w:val="40"/>
        </w:rPr>
      </w:pPr>
    </w:p>
    <w:p w14:paraId="3F864126" w14:textId="77777777" w:rsidR="00F54A9F" w:rsidRPr="003B53C6" w:rsidRDefault="00F54A9F" w:rsidP="00614E4C">
      <w:pPr>
        <w:spacing w:line="240" w:lineRule="auto"/>
        <w:rPr>
          <w:rFonts w:ascii="Arial" w:hAnsi="Arial" w:cs="Arial"/>
          <w:sz w:val="40"/>
          <w:szCs w:val="40"/>
        </w:rPr>
      </w:pPr>
    </w:p>
    <w:p w14:paraId="1C7E2486" w14:textId="77777777" w:rsidR="00F54A9F" w:rsidRPr="003B53C6" w:rsidRDefault="0060668E" w:rsidP="00614E4C">
      <w:pPr>
        <w:spacing w:line="240" w:lineRule="auto"/>
        <w:rPr>
          <w:rFonts w:ascii="Arial" w:hAnsi="Arial" w:cs="Arial"/>
          <w:sz w:val="40"/>
          <w:szCs w:val="40"/>
        </w:rPr>
      </w:pPr>
      <w:r>
        <w:rPr>
          <w:noProof/>
          <w:lang w:eastAsia="el-GR"/>
        </w:rPr>
        <w:pict w14:anchorId="17C16076">
          <v:shape id="_x0000_s3543" type="#_x0000_t202" style="position:absolute;margin-left:4.8pt;margin-top:20.65pt;width:348pt;height:135.65pt;z-index:252561408" stroked="f">
            <v:textbox style="mso-next-textbox:#_x0000_s3543">
              <w:txbxContent>
                <w:p w14:paraId="39119E5C" w14:textId="77777777" w:rsidR="00AB04A1" w:rsidRPr="001D1133" w:rsidRDefault="00AB04A1" w:rsidP="00904A4A">
                  <w:pPr>
                    <w:autoSpaceDE w:val="0"/>
                    <w:autoSpaceDN w:val="0"/>
                    <w:adjustRightInd w:val="0"/>
                    <w:spacing w:after="0" w:line="240" w:lineRule="auto"/>
                    <w:rPr>
                      <w:rFonts w:ascii="Microsoft Sans Serif" w:hAnsi="Microsoft Sans Serif" w:cs="Microsoft Sans Serif"/>
                      <w:b/>
                      <w:iCs/>
                      <w:color w:val="000000"/>
                      <w:sz w:val="38"/>
                      <w:szCs w:val="38"/>
                    </w:rPr>
                  </w:pPr>
                  <w:r w:rsidRPr="001D1133">
                    <w:rPr>
                      <w:rFonts w:ascii="Microsoft Sans Serif" w:hAnsi="Microsoft Sans Serif" w:cs="Microsoft Sans Serif"/>
                      <w:b/>
                      <w:iCs/>
                      <w:color w:val="000000"/>
                      <w:sz w:val="38"/>
                      <w:szCs w:val="38"/>
                    </w:rPr>
                    <w:t>Η αρπαγή της Ευρώπης, μυθολογική αναπαράσταση. Η σύνδεση της ελληνι-κής αρχαιότητας και των αξιών της με την Ευρώπη και την ευρωπαϊκή οικογέ-νεια απασχόλησε έντονα την Ελλάδα του 20ού αιώνα</w:t>
                  </w:r>
                </w:p>
                <w:p w14:paraId="73F4F673" w14:textId="77777777" w:rsidR="00AB04A1" w:rsidRDefault="00AB04A1" w:rsidP="00F54A9F"/>
              </w:txbxContent>
            </v:textbox>
          </v:shape>
        </w:pict>
      </w:r>
    </w:p>
    <w:p w14:paraId="2E4BFABA" w14:textId="77777777" w:rsidR="00F54A9F" w:rsidRDefault="00F54A9F" w:rsidP="00614E4C">
      <w:pPr>
        <w:spacing w:line="240" w:lineRule="auto"/>
        <w:rPr>
          <w:rFonts w:ascii="Arial" w:hAnsi="Arial" w:cs="Arial"/>
          <w:sz w:val="40"/>
          <w:szCs w:val="40"/>
        </w:rPr>
      </w:pPr>
    </w:p>
    <w:p w14:paraId="33DE8770" w14:textId="77777777" w:rsidR="00F54A9F" w:rsidRDefault="00F54A9F" w:rsidP="00614E4C">
      <w:pPr>
        <w:tabs>
          <w:tab w:val="left" w:pos="7545"/>
        </w:tabs>
        <w:spacing w:line="240" w:lineRule="auto"/>
        <w:rPr>
          <w:rFonts w:ascii="Arial" w:hAnsi="Arial" w:cs="Arial"/>
          <w:sz w:val="40"/>
          <w:szCs w:val="40"/>
        </w:rPr>
      </w:pPr>
      <w:r>
        <w:rPr>
          <w:rFonts w:ascii="Arial" w:hAnsi="Arial" w:cs="Arial"/>
          <w:sz w:val="40"/>
          <w:szCs w:val="40"/>
        </w:rPr>
        <w:tab/>
      </w:r>
    </w:p>
    <w:p w14:paraId="7AFEB3AB" w14:textId="77777777" w:rsidR="00F54A9F" w:rsidRDefault="00F54A9F" w:rsidP="00614E4C">
      <w:pPr>
        <w:tabs>
          <w:tab w:val="left" w:pos="7545"/>
        </w:tabs>
        <w:spacing w:line="240" w:lineRule="auto"/>
        <w:rPr>
          <w:rFonts w:ascii="Arial" w:hAnsi="Arial" w:cs="Arial"/>
          <w:sz w:val="40"/>
          <w:szCs w:val="40"/>
        </w:rPr>
      </w:pPr>
    </w:p>
    <w:p w14:paraId="183F9B1D" w14:textId="77777777" w:rsidR="00F54A9F" w:rsidRDefault="00F54A9F" w:rsidP="00614E4C">
      <w:pPr>
        <w:tabs>
          <w:tab w:val="left" w:pos="7545"/>
        </w:tabs>
        <w:spacing w:line="240" w:lineRule="auto"/>
        <w:rPr>
          <w:rFonts w:ascii="Arial" w:hAnsi="Arial" w:cs="Arial"/>
          <w:sz w:val="40"/>
          <w:szCs w:val="40"/>
        </w:rPr>
      </w:pPr>
    </w:p>
    <w:p w14:paraId="5B2E61E7" w14:textId="77777777" w:rsidR="00714AE9" w:rsidRDefault="00714AE9" w:rsidP="00614E4C">
      <w:pPr>
        <w:spacing w:line="240" w:lineRule="auto"/>
        <w:rPr>
          <w:rFonts w:ascii="Arial" w:hAnsi="Arial" w:cs="Arial"/>
          <w:b/>
          <w:color w:val="8E0000"/>
          <w:sz w:val="36"/>
          <w:szCs w:val="36"/>
        </w:rPr>
      </w:pPr>
    </w:p>
    <w:p w14:paraId="1D6EC7DE" w14:textId="77777777" w:rsidR="00F54A9F" w:rsidRPr="003B53C6" w:rsidRDefault="0060668E" w:rsidP="00614E4C">
      <w:pPr>
        <w:spacing w:line="240" w:lineRule="auto"/>
        <w:rPr>
          <w:rFonts w:ascii="Arial" w:hAnsi="Arial" w:cs="Arial"/>
          <w:b/>
          <w:color w:val="8E0000"/>
          <w:sz w:val="36"/>
          <w:szCs w:val="36"/>
        </w:rPr>
      </w:pPr>
      <w:r>
        <w:rPr>
          <w:rFonts w:ascii="Arial" w:hAnsi="Arial" w:cs="Arial"/>
          <w:b/>
          <w:noProof/>
          <w:color w:val="8E0000"/>
          <w:sz w:val="36"/>
          <w:szCs w:val="36"/>
        </w:rPr>
        <w:pict w14:anchorId="709E5FDD">
          <v:shape id="_x0000_s4512" type="#_x0000_t202" style="position:absolute;margin-left:0;margin-top:785.3pt;width:99.2pt;height:28.35pt;z-index:25342361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14:paraId="620276FF" w14:textId="77777777" w:rsidR="00AB04A1" w:rsidRPr="00432B70" w:rsidRDefault="00AB04A1" w:rsidP="003C20A5">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23</w:t>
                  </w:r>
                  <w:r w:rsidRPr="00432B70">
                    <w:rPr>
                      <w:rFonts w:ascii="Arial" w:hAnsi="Arial"/>
                      <w:b/>
                      <w:sz w:val="36"/>
                      <w:szCs w:val="36"/>
                    </w:rPr>
                    <w:t xml:space="preserve"> / </w:t>
                  </w:r>
                  <w:r>
                    <w:rPr>
                      <w:rFonts w:ascii="Arial" w:hAnsi="Arial"/>
                      <w:b/>
                      <w:sz w:val="36"/>
                      <w:szCs w:val="36"/>
                      <w:lang w:val="en-US"/>
                    </w:rPr>
                    <w:t>176</w:t>
                  </w:r>
                </w:p>
              </w:txbxContent>
            </v:textbox>
            <w10:wrap anchorx="page" anchory="margin"/>
          </v:shape>
        </w:pict>
      </w:r>
      <w:r w:rsidR="00F54A9F">
        <w:rPr>
          <w:rFonts w:ascii="Arial" w:hAnsi="Arial" w:cs="Arial"/>
          <w:b/>
          <w:color w:val="8E0000"/>
          <w:sz w:val="36"/>
          <w:szCs w:val="36"/>
        </w:rPr>
        <w:t xml:space="preserve">Περίληψη Ενότητας                   </w:t>
      </w:r>
      <w:r w:rsidR="004D764B">
        <w:rPr>
          <w:rFonts w:ascii="Arial" w:hAnsi="Arial" w:cs="Arial"/>
          <w:b/>
          <w:color w:val="8E0000"/>
          <w:sz w:val="36"/>
          <w:szCs w:val="36"/>
        </w:rPr>
        <w:t xml:space="preserve">                               </w:t>
      </w:r>
      <w:r w:rsidR="00904A4A" w:rsidRPr="00904A4A">
        <w:rPr>
          <w:rFonts w:ascii="Arial" w:hAnsi="Arial" w:cs="Arial"/>
          <w:b/>
          <w:color w:val="8E0000"/>
          <w:sz w:val="36"/>
          <w:szCs w:val="36"/>
        </w:rPr>
        <w:tab/>
      </w:r>
      <w:r w:rsidR="00904A4A" w:rsidRPr="00904A4A">
        <w:rPr>
          <w:rFonts w:ascii="Arial" w:hAnsi="Arial" w:cs="Arial"/>
          <w:b/>
          <w:color w:val="8E0000"/>
          <w:sz w:val="36"/>
          <w:szCs w:val="36"/>
        </w:rPr>
        <w:tab/>
      </w:r>
      <w:r w:rsidR="00F54A9F" w:rsidRPr="003B53C6">
        <w:rPr>
          <w:rFonts w:ascii="Arial" w:hAnsi="Arial" w:cs="Arial"/>
          <w:b/>
          <w:sz w:val="36"/>
          <w:szCs w:val="36"/>
        </w:rPr>
        <w:t>Στη διάρκεια του 20ου αιώνα η Ελλάδα απέκτησε τα σημερινά σύνορά της. Αυτό ήταν κυρίως</w:t>
      </w:r>
      <w:r w:rsidR="00F54A9F">
        <w:rPr>
          <w:rFonts w:ascii="Arial" w:hAnsi="Arial" w:cs="Arial"/>
          <w:b/>
          <w:sz w:val="36"/>
          <w:szCs w:val="36"/>
        </w:rPr>
        <w:t xml:space="preserve"> </w:t>
      </w:r>
      <w:r w:rsidR="00F54A9F" w:rsidRPr="003B53C6">
        <w:rPr>
          <w:rFonts w:ascii="Arial" w:hAnsi="Arial" w:cs="Arial"/>
          <w:b/>
          <w:sz w:val="36"/>
          <w:szCs w:val="36"/>
        </w:rPr>
        <w:t>το αποτέλε</w:t>
      </w:r>
      <w:r w:rsidR="00F54A9F">
        <w:rPr>
          <w:rFonts w:ascii="Arial" w:hAnsi="Arial" w:cs="Arial"/>
          <w:b/>
          <w:sz w:val="36"/>
          <w:szCs w:val="36"/>
        </w:rPr>
        <w:t>-</w:t>
      </w:r>
      <w:r w:rsidR="00F54A9F" w:rsidRPr="003B53C6">
        <w:rPr>
          <w:rFonts w:ascii="Arial" w:hAnsi="Arial" w:cs="Arial"/>
          <w:b/>
          <w:sz w:val="36"/>
          <w:szCs w:val="36"/>
        </w:rPr>
        <w:t>σμα συνεχόμενων πολέμων, τόσο τοπικών όσο και πα</w:t>
      </w:r>
      <w:r w:rsidR="00F54A9F">
        <w:rPr>
          <w:rFonts w:ascii="Arial" w:hAnsi="Arial" w:cs="Arial"/>
          <w:b/>
          <w:sz w:val="36"/>
          <w:szCs w:val="36"/>
        </w:rPr>
        <w:t>-</w:t>
      </w:r>
      <w:r w:rsidR="00F54A9F" w:rsidRPr="003B53C6">
        <w:rPr>
          <w:rFonts w:ascii="Arial" w:hAnsi="Arial" w:cs="Arial"/>
          <w:b/>
          <w:sz w:val="36"/>
          <w:szCs w:val="36"/>
        </w:rPr>
        <w:t>γκόσμιων. Παράλληλα, την</w:t>
      </w:r>
      <w:r w:rsidR="00F54A9F">
        <w:rPr>
          <w:rFonts w:ascii="Arial" w:hAnsi="Arial" w:cs="Arial"/>
          <w:b/>
          <w:color w:val="8E0000"/>
          <w:sz w:val="36"/>
          <w:szCs w:val="36"/>
        </w:rPr>
        <w:t xml:space="preserve"> </w:t>
      </w:r>
      <w:r w:rsidR="00F54A9F" w:rsidRPr="003B53C6">
        <w:rPr>
          <w:rFonts w:ascii="Arial" w:hAnsi="Arial" w:cs="Arial"/>
          <w:b/>
          <w:sz w:val="36"/>
          <w:szCs w:val="36"/>
        </w:rPr>
        <w:t>ίδια περίοδο η Ελλάδα ανα</w:t>
      </w:r>
      <w:r w:rsidR="00F54A9F">
        <w:rPr>
          <w:rFonts w:ascii="Arial" w:hAnsi="Arial" w:cs="Arial"/>
          <w:b/>
          <w:sz w:val="36"/>
          <w:szCs w:val="36"/>
        </w:rPr>
        <w:t>-</w:t>
      </w:r>
      <w:r w:rsidR="00F54A9F" w:rsidRPr="003B53C6">
        <w:rPr>
          <w:rFonts w:ascii="Arial" w:hAnsi="Arial" w:cs="Arial"/>
          <w:b/>
          <w:sz w:val="36"/>
          <w:szCs w:val="36"/>
        </w:rPr>
        <w:t xml:space="preserve">πτύχθηκε οικονομικά και κοινωνικά. Τέλος, η ένταξη της </w:t>
      </w:r>
      <w:r w:rsidR="00F54A9F">
        <w:rPr>
          <w:rFonts w:ascii="Arial" w:hAnsi="Arial" w:cs="Arial"/>
          <w:b/>
          <w:sz w:val="36"/>
          <w:szCs w:val="36"/>
        </w:rPr>
        <w:t>στην ενω</w:t>
      </w:r>
      <w:r w:rsidR="00F54A9F" w:rsidRPr="003B53C6">
        <w:rPr>
          <w:rFonts w:ascii="Arial" w:hAnsi="Arial" w:cs="Arial"/>
          <w:b/>
          <w:sz w:val="36"/>
          <w:szCs w:val="36"/>
        </w:rPr>
        <w:t xml:space="preserve">μένη Ευρώπη, στα τέλη του ίδιου αιώνα, </w:t>
      </w:r>
      <w:r w:rsidR="00714AE9">
        <w:rPr>
          <w:rFonts w:ascii="Arial" w:hAnsi="Arial" w:cs="Arial"/>
          <w:b/>
          <w:sz w:val="36"/>
          <w:szCs w:val="36"/>
        </w:rPr>
        <w:t>απο-</w:t>
      </w:r>
      <w:r w:rsidR="00F54A9F" w:rsidRPr="003B53C6">
        <w:rPr>
          <w:rFonts w:ascii="Arial" w:hAnsi="Arial" w:cs="Arial"/>
          <w:b/>
          <w:sz w:val="36"/>
          <w:szCs w:val="36"/>
        </w:rPr>
        <w:t>τελεί το ξεκίνημα νέων προκλήσεων.</w:t>
      </w:r>
    </w:p>
    <w:p w14:paraId="2C152D51" w14:textId="77777777" w:rsidR="00F54A9F" w:rsidRDefault="0060668E" w:rsidP="00614E4C">
      <w:pPr>
        <w:tabs>
          <w:tab w:val="left" w:pos="7545"/>
        </w:tabs>
        <w:spacing w:line="240" w:lineRule="auto"/>
        <w:rPr>
          <w:rFonts w:ascii="Arial" w:hAnsi="Arial" w:cs="Arial"/>
          <w:sz w:val="40"/>
          <w:szCs w:val="40"/>
        </w:rPr>
      </w:pPr>
      <w:r>
        <w:rPr>
          <w:rFonts w:ascii="Arial" w:hAnsi="Arial" w:cs="Arial"/>
          <w:noProof/>
          <w:sz w:val="40"/>
          <w:szCs w:val="40"/>
        </w:rPr>
        <w:lastRenderedPageBreak/>
        <w:pict w14:anchorId="06D088B1">
          <v:shape id="_x0000_s4513" type="#_x0000_t202" style="position:absolute;margin-left:0;margin-top:785.3pt;width:99.2pt;height:28.35pt;z-index:25342566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4513" inset="1.5mm,1.5mm,1.5mm,1.5mm">
              <w:txbxContent>
                <w:p w14:paraId="628E13AB" w14:textId="77777777" w:rsidR="00AB04A1" w:rsidRPr="00432B70" w:rsidRDefault="00AB04A1" w:rsidP="003C20A5">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24</w:t>
                  </w:r>
                  <w:r w:rsidRPr="00432B70">
                    <w:rPr>
                      <w:rFonts w:ascii="Arial" w:hAnsi="Arial"/>
                      <w:b/>
                      <w:sz w:val="36"/>
                      <w:szCs w:val="36"/>
                    </w:rPr>
                    <w:t xml:space="preserve"> / </w:t>
                  </w:r>
                  <w:r>
                    <w:rPr>
                      <w:rFonts w:ascii="Arial" w:hAnsi="Arial"/>
                      <w:b/>
                      <w:sz w:val="36"/>
                      <w:szCs w:val="36"/>
                      <w:lang w:val="en-US"/>
                    </w:rPr>
                    <w:t>176</w:t>
                  </w:r>
                </w:p>
              </w:txbxContent>
            </v:textbox>
            <w10:wrap anchorx="page" anchory="margin"/>
          </v:shape>
        </w:pict>
      </w:r>
      <w:r>
        <w:rPr>
          <w:rFonts w:ascii="Arial" w:hAnsi="Arial" w:cs="Arial"/>
          <w:noProof/>
          <w:sz w:val="40"/>
          <w:szCs w:val="40"/>
          <w:lang w:eastAsia="el-GR"/>
        </w:rPr>
        <w:pict w14:anchorId="091894E4">
          <v:group id="_x0000_s4349" style="position:absolute;margin-left:-.45pt;margin-top:9.9pt;width:480.75pt;height:258.65pt;z-index:253147648" coordorigin="1125,1332" coordsize="9615,5173">
            <v:shape id="_x0000_s4333" type="#_x0000_t202" style="position:absolute;left:1125;top:4618;width:9615;height:1887" filled="f" strokeweight="1.5pt">
              <v:textbox style="mso-next-textbox:#_x0000_s4333">
                <w:txbxContent>
                  <w:p w14:paraId="235ED064" w14:textId="77777777" w:rsidR="00AB04A1" w:rsidRPr="000526BC" w:rsidRDefault="00AB04A1" w:rsidP="00166B75">
                    <w:pPr>
                      <w:spacing w:line="240" w:lineRule="auto"/>
                      <w:rPr>
                        <w:rFonts w:ascii="Arial" w:hAnsi="Arial" w:cs="Arial"/>
                        <w:b/>
                        <w:sz w:val="36"/>
                        <w:szCs w:val="36"/>
                      </w:rPr>
                    </w:pPr>
                    <w:r w:rsidRPr="00BE2FA9">
                      <w:rPr>
                        <w:rFonts w:ascii="Arial" w:hAnsi="Arial" w:cs="Arial"/>
                        <w:b/>
                        <w:color w:val="FF0000"/>
                        <w:sz w:val="36"/>
                        <w:szCs w:val="36"/>
                      </w:rPr>
                      <w:t xml:space="preserve">1912-1913: </w:t>
                    </w:r>
                    <w:r>
                      <w:rPr>
                        <w:rFonts w:ascii="Arial" w:hAnsi="Arial" w:cs="Arial"/>
                        <w:b/>
                        <w:sz w:val="36"/>
                        <w:szCs w:val="36"/>
                      </w:rPr>
                      <w:t xml:space="preserve">Βαλκανικοί Πόλεμοι                                                                                     </w:t>
                    </w:r>
                    <w:r w:rsidRPr="00BE2FA9">
                      <w:rPr>
                        <w:rFonts w:ascii="Arial" w:hAnsi="Arial" w:cs="Arial"/>
                        <w:b/>
                        <w:color w:val="FF0000"/>
                        <w:sz w:val="36"/>
                        <w:szCs w:val="36"/>
                      </w:rPr>
                      <w:t xml:space="preserve">1919-1914: </w:t>
                    </w:r>
                    <w:r>
                      <w:rPr>
                        <w:rFonts w:ascii="Arial" w:hAnsi="Arial" w:cs="Arial"/>
                        <w:b/>
                        <w:sz w:val="36"/>
                        <w:szCs w:val="36"/>
                      </w:rPr>
                      <w:t xml:space="preserve">Α’ Παγκόσμιος Πόλεμος                                               </w:t>
                    </w:r>
                    <w:r w:rsidRPr="00BE2FA9">
                      <w:rPr>
                        <w:rFonts w:ascii="Arial" w:hAnsi="Arial" w:cs="Arial"/>
                        <w:b/>
                        <w:color w:val="FF0000"/>
                        <w:sz w:val="36"/>
                        <w:szCs w:val="36"/>
                      </w:rPr>
                      <w:t xml:space="preserve">1939-1945: </w:t>
                    </w:r>
                    <w:r>
                      <w:rPr>
                        <w:rFonts w:ascii="Arial" w:hAnsi="Arial" w:cs="Arial"/>
                        <w:b/>
                        <w:sz w:val="36"/>
                        <w:szCs w:val="36"/>
                      </w:rPr>
                      <w:t xml:space="preserve">Β’ Παγκόσμιος Πόλεμος                                                                                          </w:t>
                    </w:r>
                    <w:r w:rsidRPr="00BE2FA9">
                      <w:rPr>
                        <w:rFonts w:ascii="Arial" w:hAnsi="Arial" w:cs="Arial"/>
                        <w:b/>
                        <w:color w:val="FF0000"/>
                        <w:sz w:val="36"/>
                        <w:szCs w:val="36"/>
                      </w:rPr>
                      <w:t>1974:</w:t>
                    </w:r>
                    <w:r>
                      <w:rPr>
                        <w:rFonts w:ascii="Arial" w:hAnsi="Arial" w:cs="Arial"/>
                        <w:b/>
                        <w:sz w:val="36"/>
                        <w:szCs w:val="36"/>
                      </w:rPr>
                      <w:t>Τουρκική εισβολή στη Κύπρο</w:t>
                    </w:r>
                  </w:p>
                  <w:p w14:paraId="076D5430" w14:textId="77777777" w:rsidR="00AB04A1" w:rsidRPr="00811966" w:rsidRDefault="00AB04A1" w:rsidP="00166B75">
                    <w:pPr>
                      <w:spacing w:line="240" w:lineRule="auto"/>
                      <w:rPr>
                        <w:rFonts w:ascii="Arial" w:hAnsi="Arial" w:cs="Arial"/>
                        <w:b/>
                        <w:sz w:val="36"/>
                        <w:szCs w:val="36"/>
                      </w:rPr>
                    </w:pPr>
                  </w:p>
                  <w:p w14:paraId="08437056" w14:textId="77777777" w:rsidR="00AB04A1" w:rsidRPr="00811966" w:rsidRDefault="00AB04A1" w:rsidP="00166B75">
                    <w:pPr>
                      <w:rPr>
                        <w:rFonts w:ascii="Arial" w:hAnsi="Arial" w:cs="Arial"/>
                        <w:b/>
                        <w:sz w:val="36"/>
                        <w:szCs w:val="36"/>
                      </w:rPr>
                    </w:pPr>
                  </w:p>
                  <w:p w14:paraId="1E393DE1" w14:textId="77777777" w:rsidR="00AB04A1" w:rsidRPr="007C6260" w:rsidRDefault="00AB04A1" w:rsidP="00166B75">
                    <w:pPr>
                      <w:rPr>
                        <w:rFonts w:ascii="Arial" w:hAnsi="Arial" w:cs="Arial"/>
                        <w:b/>
                        <w:sz w:val="36"/>
                        <w:szCs w:val="36"/>
                      </w:rPr>
                    </w:pPr>
                  </w:p>
                  <w:p w14:paraId="1507A1C7" w14:textId="77777777" w:rsidR="00AB04A1" w:rsidRDefault="00AB04A1"/>
                </w:txbxContent>
              </v:textbox>
            </v:shape>
            <v:shape id="Round Same Side Corner Rectangle 412" o:spid="_x0000_s3545" style="position:absolute;left:1125;top:2307;width:7350;height:633;visibility:visible;v-text-anchor:middle" coordsize="4667250,40195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DT+sQA&#10;AADcAAAADwAAAGRycy9kb3ducmV2LnhtbESPXWvCMBSG7wf7D+EMvJtp6xDpjDIFx3Yj+DGvz5qz&#10;tqw5KUlWs39vBMHLl/fj4Z0vo+nEQM63lhXk4wwEcWV1y7WC42HzPAPhA7LGzjIp+CcPy8XjwxxL&#10;bc+8o2EfapFG2JeooAmhL6X0VUMG/dj2xMn7sc5gSNLVUjs8p3HTySLLptJgy4nQYE/rhqrf/Z9J&#10;kM9Jlsfhq40z2q7cqns/fZ8KpUZP8e0VRKAY7uFb+0MreMkLuJ5JR0AuL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LA0/rEAAAA3AAAAA8AAAAAAAAAAAAAAAAAmAIAAGRycy9k&#10;b3ducmV2LnhtbFBLBQYAAAAABAAEAPUAAACJAwAAAAA=&#10;" adj="-11796480,,5400" path="m10720,l4656530,v5920,,10720,4800,10720,10720l4667250,401955r,l,401955r,l,10720c,4800,4800,,10720,xe" fillcolor="#a27b00" strokecolor="#a27b00" strokeweight="1pt">
              <v:stroke joinstyle="miter"/>
              <v:formulas/>
              <v:path arrowok="t" o:connecttype="custom" o:connectlocs="10720,0;4656530,0;4667250,10720;4667250,401955;4667250,401955;0,401955;0,401955;0,10720;10720,0" o:connectangles="0,0,0,0,0,0,0,0,0" textboxrect="0,0,4667250,401955"/>
              <v:textbox style="mso-next-textbox:#Round Same Side Corner Rectangle 412">
                <w:txbxContent>
                  <w:p w14:paraId="11066545" w14:textId="77777777" w:rsidR="00AB04A1" w:rsidRPr="00730664" w:rsidRDefault="00AB04A1" w:rsidP="00F54A9F">
                    <w:pPr>
                      <w:rPr>
                        <w:rFonts w:ascii="Arial" w:hAnsi="Arial" w:cs="Arial"/>
                        <w:b/>
                        <w:color w:val="FFFFFF" w:themeColor="background1"/>
                        <w:sz w:val="36"/>
                        <w:szCs w:val="36"/>
                      </w:rPr>
                    </w:pPr>
                  </w:p>
                </w:txbxContent>
              </v:textbox>
            </v:shape>
            <v:shape id="Text Box 86" o:spid="_x0000_s3546" type="#_x0000_t202" style="position:absolute;left:1125;top:3642;width:2220;height:58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dGkMMA&#10;AADcAAAADwAAAGRycy9kb3ducmV2LnhtbERP32vCMBB+H/g/hBP2NlPHGKMaRWRjCitqFXw9mrOt&#10;NpeSZLbzr18GA9/u4/t503lvGnEl52vLCsajBARxYXXNpYLD/uPpDYQPyBoby6TghzzMZ4OHKaba&#10;dryjax5KEUPYp6igCqFNpfRFRQb9yLbEkTtZZzBE6EqpHXYx3DTyOUlepcGaY0OFLS0rKi75t1Fw&#10;7PJPt1mvz9t2ld02tzz7ovdMqcdhv5iACNSHu/jfvdJxfvICf8/EC+Ts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odGkMMAAADcAAAADwAAAAAAAAAAAAAAAACYAgAAZHJzL2Rv&#10;d25yZXYueG1sUEsFBgAAAAAEAAQA9QAAAIgDAAAAAA==&#10;" fillcolor="window" stroked="f" strokeweight=".5pt">
              <v:textbox style="mso-next-textbox:#Text Box 86">
                <w:txbxContent>
                  <w:p w14:paraId="523EB663" w14:textId="77777777" w:rsidR="00AB04A1" w:rsidRPr="007C6260" w:rsidRDefault="00AB04A1" w:rsidP="00F54A9F">
                    <w:pPr>
                      <w:rPr>
                        <w:rFonts w:ascii="Arial" w:hAnsi="Arial" w:cs="Arial"/>
                        <w:b/>
                        <w:sz w:val="36"/>
                        <w:szCs w:val="36"/>
                      </w:rPr>
                    </w:pPr>
                    <w:r>
                      <w:rPr>
                        <w:rFonts w:ascii="Arial" w:hAnsi="Arial" w:cs="Arial"/>
                        <w:b/>
                        <w:sz w:val="36"/>
                        <w:szCs w:val="36"/>
                      </w:rPr>
                      <w:t>1912-1913</w:t>
                    </w:r>
                  </w:p>
                </w:txbxContent>
              </v:textbox>
            </v:shape>
            <v:shape id="_x0000_s3547" type="#_x0000_t32" style="position:absolute;left:6600;top:2937;width:0;height:72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isX8cQAAADcAAAADwAAAGRycy9kb3ducmV2LnhtbERPTWvCQBC9C/0PyxS86aYegqauEoqC&#10;eLBUW+hxzI5J2uxssrtq7K93C4Xe5vE+Z77sTSMu5HxtWcHTOAFBXFhdc6ng/bAeTUH4gKyxsUwK&#10;buRhuXgYzDHT9spvdNmHUsQQ9hkqqEJoMyl9UZFBP7YtceRO1hkMEbpSaofXGG4aOUmSVBqsOTZU&#10;2NJLRcX3/mwUfDTuU65eDz/d9muay12H6fHWKTV87PNnEIH68C/+c290nJ/M4PeZeIFc3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iKxfxxAAAANwAAAAPAAAAAAAAAAAA&#10;AAAAAKECAABkcnMvZG93bnJldi54bWxQSwUGAAAAAAQABAD5AAAAkgMAAAAA&#10;" strokecolor="red" strokeweight="4.5pt">
              <v:stroke endarrow="block"/>
            </v:shape>
            <v:shape id="Text Box 411" o:spid="_x0000_s3548" type="#_x0000_t202" style="position:absolute;left:5430;top:3672;width:2085;height:58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fQUcYA&#10;AADcAAAADwAAAGRycy9kb3ducmV2LnhtbESPQWvCQBSE7wX/w/IEb3UTkVJSVynSooJBmxZ6fWRf&#10;k9Ts27C7mtRf3y0UPA4z8w2zWA2mFRdyvrGsIJ0mIIhLqxuuFHy8v94/gvABWWNrmRT8kIfVcnS3&#10;wEzbnt/oUoRKRAj7DBXUIXSZlL6syaCf2o44el/WGQxRukpqh32Em1bOkuRBGmw4LtTY0bqm8lSc&#10;jYLPvti4w273fey2+fVwLfI9veRKTcbD8xOIQEO4hf/bW61gnqbwdyYe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kfQUcYAAADcAAAADwAAAAAAAAAAAAAAAACYAgAAZHJz&#10;L2Rvd25yZXYueG1sUEsFBgAAAAAEAAQA9QAAAIsDAAAAAA==&#10;" fillcolor="window" stroked="f" strokeweight=".5pt">
              <v:textbox style="mso-next-textbox:#Text Box 411">
                <w:txbxContent>
                  <w:p w14:paraId="3C3C0D93" w14:textId="77777777" w:rsidR="00AB04A1" w:rsidRPr="00811966" w:rsidRDefault="00AB04A1" w:rsidP="00F54A9F">
                    <w:pPr>
                      <w:rPr>
                        <w:rFonts w:ascii="Arial" w:hAnsi="Arial" w:cs="Arial"/>
                        <w:b/>
                        <w:sz w:val="36"/>
                        <w:szCs w:val="36"/>
                      </w:rPr>
                    </w:pPr>
                    <w:r>
                      <w:rPr>
                        <w:rFonts w:ascii="Arial" w:hAnsi="Arial" w:cs="Arial"/>
                        <w:b/>
                        <w:sz w:val="36"/>
                        <w:szCs w:val="36"/>
                      </w:rPr>
                      <w:t>1939-1945</w:t>
                    </w:r>
                  </w:p>
                </w:txbxContent>
              </v:textbox>
            </v:shape>
            <v:shape id="Text Box 110" o:spid="_x0000_s3549" type="#_x0000_t202" style="position:absolute;left:3180;top:3672;width:2115;height:55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XWTsYA&#10;AADcAAAADwAAAGRycy9kb3ducmV2LnhtbESPQUvDQBCF74L/YRmht3ZTD0XSbouIYgsNbaPgdciO&#10;STQ7G3a3Teyvdw6Ctxnem/e+WW1G16kLhdh6NjCfZaCIK29brg28v71MH0DFhGyx80wGfijCZn17&#10;s8Lc+oFPdClTrSSEY44GmpT6XOtYNeQwznxPLNqnDw6TrKHWNuAg4a7T91m20A5bloYGe3pqqPou&#10;z87Ax1C+hsNu93Xst8X1cC2LPT0XxkzuxsclqERj+jf/XW+t4M8FX56RCfT6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GXWTsYAAADcAAAADwAAAAAAAAAAAAAAAACYAgAAZHJz&#10;L2Rvd25yZXYueG1sUEsFBgAAAAAEAAQA9QAAAIsDAAAAAA==&#10;" fillcolor="window" stroked="f" strokeweight=".5pt">
              <v:textbox style="mso-next-textbox:#Text Box 110">
                <w:txbxContent>
                  <w:p w14:paraId="76AADC6B" w14:textId="77777777" w:rsidR="00AB04A1" w:rsidRPr="001B5305" w:rsidRDefault="00AB04A1" w:rsidP="00F54A9F">
                    <w:pPr>
                      <w:rPr>
                        <w:rFonts w:ascii="Arial" w:hAnsi="Arial" w:cs="Arial"/>
                        <w:b/>
                        <w:sz w:val="36"/>
                        <w:szCs w:val="36"/>
                      </w:rPr>
                    </w:pPr>
                    <w:r>
                      <w:rPr>
                        <w:rFonts w:ascii="Arial" w:hAnsi="Arial" w:cs="Arial"/>
                        <w:b/>
                        <w:sz w:val="36"/>
                        <w:szCs w:val="36"/>
                      </w:rPr>
                      <w:t>1914-1919</w:t>
                    </w:r>
                  </w:p>
                </w:txbxContent>
              </v:textbox>
            </v:shape>
            <v:shape id="_x0000_s3550" type="#_x0000_t32" style="position:absolute;left:4140;top:2922;width:0;height:72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Xsl8YAAADcAAAADwAAAGRycy9kb3ducmV2LnhtbESPQWvCQBSE74X+h+UVvDUbLYimriKi&#10;UHqoVC30+Jp9TVKzb5PdVaO/visIHoeZ+YaZzDpTiyM5X1lW0E9SEMS51RUXCnbb1fMIhA/IGmvL&#10;pOBMHmbTx4cJZtqe+JOOm1CICGGfoYIyhCaT0uclGfSJbYij92udwRClK6R2eIpwU8tBmg6lwYrj&#10;QokNLUrK95uDUfBVu2+5XG8v7fvfaC4/Whz+nFulek/d/BVEoC7cw7f2m1bwMh7D9Uw8AnL6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fl7JfGAAAA3AAAAA8AAAAAAAAA&#10;AAAAAAAAoQIAAGRycy9kb3ducmV2LnhtbFBLBQYAAAAABAAEAPkAAACUAwAAAAA=&#10;" strokecolor="red" strokeweight="4.5pt">
              <v:stroke endarrow="block"/>
            </v:shape>
            <v:shape id="_x0000_s3554" type="#_x0000_t32" style="position:absolute;left:2265;top:2937;width:0;height:72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cpBiMMAAADcAAAADwAAAGRycy9kb3ducmV2LnhtbERPz2vCMBS+C/sfwht4s+lkiFRjKWOC&#10;7KBMHez4bN7abs1Lm0St++uXw8Djx/d7mQ+mFRdyvrGs4ClJQRCXVjdcKTge1pM5CB+QNbaWScGN&#10;POSrh9ESM22v/E6XfahEDGGfoYI6hC6T0pc1GfSJ7Ygj92WdwRChq6R2eI3hppXTNJ1Jgw3Hhho7&#10;eqmp/NmfjYKP1n3K193ht3/7nhdy2+PsdOuVGj8OxQJEoCHcxf/ujVbwPI3z45l4BOTq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XKQYjDAAAA3AAAAA8AAAAAAAAAAAAA&#10;AAAAoQIAAGRycy9kb3ducmV2LnhtbFBLBQYAAAAABAAEAPkAAACRAwAAAAA=&#10;" strokecolor="red" strokeweight="4.5pt">
              <v:stroke endarrow="block"/>
            </v:shape>
            <v:shape id="Text Box 411" o:spid="_x0000_s3555" type="#_x0000_t202" style="position:absolute;left:7515;top:3672;width:1215;height:5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fQUcYA&#10;AADcAAAADwAAAGRycy9kb3ducmV2LnhtbESPQWvCQBSE7wX/w/IEb3UTkVJSVynSooJBmxZ6fWRf&#10;k9Ts27C7mtRf3y0UPA4z8w2zWA2mFRdyvrGsIJ0mIIhLqxuuFHy8v94/gvABWWNrmRT8kIfVcnS3&#10;wEzbnt/oUoRKRAj7DBXUIXSZlL6syaCf2o44el/WGQxRukpqh32Em1bOkuRBGmw4LtTY0bqm8lSc&#10;jYLPvti4w273fey2+fVwLfI9veRKTcbD8xOIQEO4hf/bW61gnqbwdyYe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kfQUcYAAADcAAAADwAAAAAAAAAAAAAAAACYAgAAZHJz&#10;L2Rvd25yZXYueG1sUEsFBgAAAAAEAAQA9QAAAIsDAAAAAA==&#10;" fillcolor="window" stroked="f" strokeweight=".5pt">
              <v:textbox style="mso-next-textbox:#Text Box 411">
                <w:txbxContent>
                  <w:p w14:paraId="37653895" w14:textId="77777777" w:rsidR="00AB04A1" w:rsidRPr="00811966" w:rsidRDefault="00AB04A1" w:rsidP="00F54A9F">
                    <w:pPr>
                      <w:rPr>
                        <w:rFonts w:ascii="Arial" w:hAnsi="Arial" w:cs="Arial"/>
                        <w:b/>
                        <w:sz w:val="36"/>
                        <w:szCs w:val="36"/>
                      </w:rPr>
                    </w:pPr>
                    <w:r>
                      <w:rPr>
                        <w:rFonts w:ascii="Arial" w:hAnsi="Arial" w:cs="Arial"/>
                        <w:b/>
                        <w:sz w:val="36"/>
                        <w:szCs w:val="36"/>
                      </w:rPr>
                      <w:t>1974</w:t>
                    </w:r>
                  </w:p>
                </w:txbxContent>
              </v:textbox>
            </v:shape>
            <v:shape id="_x0000_s3557" type="#_x0000_t32" style="position:absolute;left:8190;top:2922;width:0;height:72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isX8cQAAADcAAAADwAAAGRycy9kb3ducmV2LnhtbERPTWvCQBC9C/0PyxS86aYegqauEoqC&#10;eLBUW+hxzI5J2uxssrtq7K93C4Xe5vE+Z77sTSMu5HxtWcHTOAFBXFhdc6ng/bAeTUH4gKyxsUwK&#10;buRhuXgYzDHT9spvdNmHUsQQ9hkqqEJoMyl9UZFBP7YtceRO1hkMEbpSaofXGG4aOUmSVBqsOTZU&#10;2NJLRcX3/mwUfDTuU65eDz/d9muay12H6fHWKTV87PNnEIH68C/+c290nJ/M4PeZeIFc3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iKxfxxAAAANwAAAAPAAAAAAAAAAAA&#10;AAAAAKECAABkcnMvZG93bnJldi54bWxQSwUGAAAAAAQABAD5AAAAkgMAAAAA&#10;" strokecolor="red" strokeweight="4.5pt">
              <v:stroke endarrow="block"/>
            </v:shape>
            <v:shape id="Picture 420" o:spid="_x0000_s3558" type="#_x0000_t75" style="position:absolute;left:8475;top:1332;width:2265;height:204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fmSu3FAAAA3AAAAA8AAABkcnMvZG93bnJldi54bWxEj0FrwkAUhO8F/8PyhN7qxlREoquIWEgv&#10;laq012f2mU2bfRuyW43+elcQehxm5htmtuhsLU7U+sqxguEgAUFcOF1xqWC/e3uZgPABWWPtmBRc&#10;yMNi3nuaYabdmT/ptA2liBD2GSowITSZlL4wZNEPXEMcvaNrLYYo21LqFs8RbmuZJslYWqw4Lhhs&#10;aGWo+N3+WQXrn5Q2h2Sf6/eP7/Q1P1yN+7oq9dzvllMQgbrwH360c61gNBrD/Uw8AnJ+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H5krtxQAAANwAAAAPAAAAAAAAAAAAAAAA&#10;AJ8CAABkcnMvZG93bnJldi54bWxQSwUGAAAAAAQABAD3AAAAkQMAAAAA&#10;">
              <v:imagedata r:id="rId40" o:title=""/>
              <v:path arrowok="t"/>
            </v:shape>
          </v:group>
        </w:pict>
      </w:r>
      <w:r>
        <w:rPr>
          <w:rFonts w:ascii="Arial" w:hAnsi="Arial" w:cs="Arial"/>
          <w:noProof/>
          <w:sz w:val="40"/>
          <w:szCs w:val="40"/>
          <w:lang w:eastAsia="el-GR"/>
        </w:rPr>
        <w:pict w14:anchorId="0F14B736">
          <v:shape id="_x0000_s3560" type="#_x0000_t202" style="position:absolute;margin-left:-.45pt;margin-top:284.7pt;width:474pt;height:30.75pt;z-index:252578816" fillcolor="#ff9" stroked="f">
            <v:textbox style="mso-next-textbox:#_x0000_s3560">
              <w:txbxContent>
                <w:p w14:paraId="2FF6F296" w14:textId="77777777" w:rsidR="00AB04A1" w:rsidRPr="004D764B" w:rsidRDefault="00AB04A1">
                  <w:pPr>
                    <w:rPr>
                      <w:rFonts w:ascii="Arial" w:hAnsi="Arial" w:cs="Arial"/>
                      <w:b/>
                      <w:sz w:val="36"/>
                      <w:szCs w:val="36"/>
                    </w:rPr>
                  </w:pPr>
                  <w:r w:rsidRPr="004D764B">
                    <w:rPr>
                      <w:rFonts w:ascii="Arial" w:hAnsi="Arial" w:cs="Arial"/>
                      <w:b/>
                      <w:sz w:val="36"/>
                      <w:szCs w:val="36"/>
                    </w:rPr>
                    <w:t>Η Πέμπτη ενότητα αποτελείται από δώδεκα κεφάλαια</w:t>
                  </w:r>
                </w:p>
              </w:txbxContent>
            </v:textbox>
          </v:shape>
        </w:pict>
      </w:r>
    </w:p>
    <w:p w14:paraId="43783718" w14:textId="77777777" w:rsidR="009B5063" w:rsidRDefault="0060668E" w:rsidP="00614E4C">
      <w:pPr>
        <w:spacing w:line="240" w:lineRule="auto"/>
        <w:rPr>
          <w:rFonts w:ascii="Arial" w:hAnsi="Arial" w:cs="Arial"/>
          <w:sz w:val="36"/>
          <w:szCs w:val="36"/>
        </w:rPr>
      </w:pPr>
      <w:r>
        <w:rPr>
          <w:rFonts w:ascii="Arial" w:hAnsi="Arial" w:cs="Arial"/>
          <w:noProof/>
          <w:sz w:val="36"/>
          <w:szCs w:val="36"/>
        </w:rPr>
        <w:lastRenderedPageBreak/>
        <w:pict w14:anchorId="28C557ED">
          <v:shape id="_x0000_s4619" type="#_x0000_t202" style="position:absolute;margin-left:0;margin-top:785.3pt;width:99.2pt;height:28.35pt;z-index:25363660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4619" inset="1.5mm,1.5mm,1.5mm,1.5mm">
              <w:txbxContent>
                <w:p w14:paraId="3BEF8052" w14:textId="77777777" w:rsidR="00AB04A1" w:rsidRPr="00432B70" w:rsidRDefault="00AB04A1" w:rsidP="00650177">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25</w:t>
                  </w:r>
                  <w:r w:rsidRPr="00432B70">
                    <w:rPr>
                      <w:rFonts w:ascii="Arial" w:hAnsi="Arial"/>
                      <w:b/>
                      <w:sz w:val="36"/>
                      <w:szCs w:val="36"/>
                    </w:rPr>
                    <w:t xml:space="preserve"> / </w:t>
                  </w:r>
                  <w:r>
                    <w:rPr>
                      <w:rFonts w:ascii="Arial" w:hAnsi="Arial"/>
                      <w:b/>
                      <w:sz w:val="36"/>
                      <w:szCs w:val="36"/>
                      <w:lang w:val="en-US"/>
                    </w:rPr>
                    <w:t>177</w:t>
                  </w:r>
                </w:p>
              </w:txbxContent>
            </v:textbox>
            <w10:wrap anchorx="page" anchory="margin"/>
          </v:shape>
        </w:pict>
      </w:r>
      <w:r>
        <w:rPr>
          <w:rFonts w:ascii="Arial" w:hAnsi="Arial" w:cs="Arial"/>
          <w:sz w:val="36"/>
          <w:szCs w:val="36"/>
        </w:rPr>
      </w:r>
      <w:r>
        <w:rPr>
          <w:rFonts w:ascii="Arial" w:hAnsi="Arial" w:cs="Arial"/>
          <w:sz w:val="36"/>
          <w:szCs w:val="36"/>
        </w:rPr>
        <w:pict w14:anchorId="46D6BFB2">
          <v:group id="_x0000_s3516" editas="canvas" style="width:481.9pt;height:727.2pt;mso-position-horizontal-relative:char;mso-position-vertical-relative:line" coordorigin="2362,2310" coordsize="7200,10865">
            <o:lock v:ext="edit" aspectratio="t"/>
            <v:shape id="_x0000_s3517" type="#_x0000_t75" style="position:absolute;left:2362;top:2310;width:7200;height:10865" o:preferrelative="f">
              <v:fill o:detectmouseclick="t"/>
              <v:path o:extrusionok="t" o:connecttype="none"/>
              <o:lock v:ext="edit" text="t"/>
            </v:shape>
            <v:group id="_x0000_s3703" style="position:absolute;left:2362;top:2314;width:3321;height:5921" coordorigin="2362,2314" coordsize="3321,5921">
              <v:shape id="_x0000_s3570" type="#_x0000_t202" style="position:absolute;left:2362;top:2314;width:3321;height:1618" filled="f" stroked="f">
                <v:textbox style="mso-next-textbox:#_x0000_s3570">
                  <w:txbxContent>
                    <w:p w14:paraId="0DA858D0" w14:textId="77777777" w:rsidR="00AB04A1" w:rsidRPr="00FF4C65" w:rsidRDefault="00AB04A1" w:rsidP="00904A4A">
                      <w:pPr>
                        <w:autoSpaceDE w:val="0"/>
                        <w:autoSpaceDN w:val="0"/>
                        <w:adjustRightInd w:val="0"/>
                        <w:spacing w:after="0" w:line="240" w:lineRule="auto"/>
                        <w:rPr>
                          <w:rFonts w:ascii="Arial" w:hAnsi="Arial" w:cs="Arial"/>
                          <w:color w:val="A90230"/>
                          <w:sz w:val="36"/>
                          <w:szCs w:val="36"/>
                        </w:rPr>
                      </w:pPr>
                      <w:r w:rsidRPr="006121C2">
                        <w:rPr>
                          <w:rFonts w:ascii="Arial" w:hAnsi="Arial" w:cs="Arial"/>
                          <w:b/>
                          <w:color w:val="A90230"/>
                          <w:sz w:val="36"/>
                          <w:szCs w:val="36"/>
                        </w:rPr>
                        <w:t>ΚΕΦΑΛΑΙΟ 1</w:t>
                      </w:r>
                      <w:r w:rsidRPr="00FF4C65">
                        <w:rPr>
                          <w:rFonts w:ascii="Arial" w:hAnsi="Arial" w:cs="Arial"/>
                          <w:color w:val="A90230"/>
                          <w:sz w:val="36"/>
                          <w:szCs w:val="36"/>
                        </w:rPr>
                        <w:t>.</w:t>
                      </w:r>
                    </w:p>
                    <w:p w14:paraId="0E63D698" w14:textId="77777777" w:rsidR="00AB04A1" w:rsidRPr="006121C2" w:rsidRDefault="00AB04A1" w:rsidP="00904A4A">
                      <w:pPr>
                        <w:autoSpaceDE w:val="0"/>
                        <w:autoSpaceDN w:val="0"/>
                        <w:adjustRightInd w:val="0"/>
                        <w:spacing w:after="0" w:line="240" w:lineRule="auto"/>
                        <w:rPr>
                          <w:rFonts w:ascii="Arial" w:hAnsi="Arial" w:cs="Arial"/>
                          <w:b/>
                          <w:color w:val="000000"/>
                          <w:sz w:val="36"/>
                          <w:szCs w:val="36"/>
                        </w:rPr>
                      </w:pPr>
                      <w:r w:rsidRPr="006121C2">
                        <w:rPr>
                          <w:rFonts w:ascii="Arial" w:hAnsi="Arial" w:cs="Arial"/>
                          <w:b/>
                          <w:color w:val="000000"/>
                          <w:sz w:val="36"/>
                          <w:szCs w:val="36"/>
                        </w:rPr>
                        <w:t>Από τον Ελληνοτουρ</w:t>
                      </w:r>
                      <w:r>
                        <w:rPr>
                          <w:rFonts w:ascii="Arial" w:hAnsi="Arial" w:cs="Arial"/>
                          <w:b/>
                          <w:color w:val="000000"/>
                          <w:sz w:val="36"/>
                          <w:szCs w:val="36"/>
                        </w:rPr>
                        <w:t xml:space="preserve">-κικό Πόλεμο του 1897 στον Μακεδονικό </w:t>
                      </w:r>
                      <w:r w:rsidRPr="006121C2">
                        <w:rPr>
                          <w:rFonts w:ascii="Arial" w:hAnsi="Arial" w:cs="Arial"/>
                          <w:b/>
                          <w:color w:val="000000"/>
                          <w:sz w:val="36"/>
                          <w:szCs w:val="36"/>
                        </w:rPr>
                        <w:t>Αγώνα</w:t>
                      </w:r>
                    </w:p>
                  </w:txbxContent>
                </v:textbox>
              </v:shape>
              <v:shape id="_x0000_s3571" type="#_x0000_t75" style="position:absolute;left:2452;top:3932;width:3021;height:4303">
                <v:imagedata r:id="rId41" o:title=""/>
              </v:shape>
            </v:group>
            <v:group id="_x0000_s3572" style="position:absolute;left:5384;top:6868;width:4178;height:3525" coordorigin="5384,17621" coordsize="4178,3440">
              <v:shape id="_x0000_s3573" type="#_x0000_t202" style="position:absolute;left:5582;top:17621;width:3980;height:879" stroked="f">
                <v:textbox style="mso-next-textbox:#_x0000_s3573">
                  <w:txbxContent>
                    <w:p w14:paraId="64CA4A61" w14:textId="77777777" w:rsidR="00AB04A1" w:rsidRPr="006121C2" w:rsidRDefault="00AB04A1" w:rsidP="008F5E49">
                      <w:pPr>
                        <w:autoSpaceDE w:val="0"/>
                        <w:autoSpaceDN w:val="0"/>
                        <w:adjustRightInd w:val="0"/>
                        <w:spacing w:after="0" w:line="240" w:lineRule="auto"/>
                        <w:rPr>
                          <w:rFonts w:ascii="Arial" w:hAnsi="Arial" w:cs="Arial"/>
                          <w:b/>
                          <w:color w:val="A90230"/>
                          <w:sz w:val="36"/>
                          <w:szCs w:val="36"/>
                        </w:rPr>
                      </w:pPr>
                      <w:r w:rsidRPr="006121C2">
                        <w:rPr>
                          <w:rFonts w:ascii="Arial" w:hAnsi="Arial" w:cs="Arial"/>
                          <w:b/>
                          <w:color w:val="A90230"/>
                          <w:sz w:val="36"/>
                          <w:szCs w:val="36"/>
                        </w:rPr>
                        <w:t>ΚΕΦΑΛΑΙΟ 3.</w:t>
                      </w:r>
                    </w:p>
                    <w:p w14:paraId="3F945D94" w14:textId="77777777" w:rsidR="00AB04A1" w:rsidRPr="006121C2" w:rsidRDefault="00AB04A1" w:rsidP="008F5E49">
                      <w:pPr>
                        <w:spacing w:line="240" w:lineRule="auto"/>
                        <w:rPr>
                          <w:rFonts w:ascii="Arial" w:hAnsi="Arial" w:cs="Arial"/>
                          <w:b/>
                          <w:sz w:val="36"/>
                          <w:szCs w:val="36"/>
                        </w:rPr>
                      </w:pPr>
                      <w:r w:rsidRPr="006121C2">
                        <w:rPr>
                          <w:rFonts w:ascii="Arial" w:hAnsi="Arial" w:cs="Arial"/>
                          <w:b/>
                          <w:color w:val="000000"/>
                          <w:sz w:val="36"/>
                          <w:szCs w:val="36"/>
                        </w:rPr>
                        <w:t>Οι Βαλκανικοί Πόλεμοι</w:t>
                      </w:r>
                    </w:p>
                  </w:txbxContent>
                </v:textbox>
              </v:shape>
              <v:shape id="_x0000_s3574" type="#_x0000_t75" style="position:absolute;left:5384;top:18281;width:4178;height:2780">
                <v:imagedata r:id="rId42" o:title=""/>
              </v:shape>
            </v:group>
            <v:group id="_x0000_s3575" style="position:absolute;left:5582;top:2317;width:3980;height:4551" coordorigin="5582,12987" coordsize="3980,4549">
              <v:shape id="_x0000_s3576" type="#_x0000_t202" style="position:absolute;left:5582;top:12987;width:3980;height:1266" stroked="f">
                <v:textbox style="mso-next-textbox:#_x0000_s3576">
                  <w:txbxContent>
                    <w:p w14:paraId="021BCFD4" w14:textId="77777777" w:rsidR="00AB04A1" w:rsidRPr="006121C2" w:rsidRDefault="00AB04A1" w:rsidP="00904A4A">
                      <w:pPr>
                        <w:autoSpaceDE w:val="0"/>
                        <w:autoSpaceDN w:val="0"/>
                        <w:adjustRightInd w:val="0"/>
                        <w:spacing w:after="0" w:line="240" w:lineRule="auto"/>
                        <w:rPr>
                          <w:rFonts w:ascii="Arial" w:hAnsi="Arial" w:cs="Arial"/>
                          <w:b/>
                          <w:color w:val="000000"/>
                          <w:sz w:val="36"/>
                          <w:szCs w:val="36"/>
                        </w:rPr>
                      </w:pPr>
                      <w:r w:rsidRPr="006121C2">
                        <w:rPr>
                          <w:rFonts w:ascii="Arial" w:hAnsi="Arial" w:cs="Arial"/>
                          <w:b/>
                          <w:color w:val="A90230"/>
                          <w:sz w:val="36"/>
                          <w:szCs w:val="36"/>
                        </w:rPr>
                        <w:t xml:space="preserve">ΚΕΦΑΛΑΙΟ 2.                        </w:t>
                      </w:r>
                      <w:r w:rsidRPr="006121C2">
                        <w:rPr>
                          <w:rFonts w:ascii="Arial" w:hAnsi="Arial" w:cs="Arial"/>
                          <w:b/>
                          <w:color w:val="000000"/>
                          <w:sz w:val="36"/>
                          <w:szCs w:val="36"/>
                        </w:rPr>
                        <w:t>Το κίνημα στο Γουδί και η κυβέρνηση Βενιζέλου</w:t>
                      </w:r>
                    </w:p>
                  </w:txbxContent>
                </v:textbox>
              </v:shape>
              <v:shape id="_x0000_s3577" type="#_x0000_t75" style="position:absolute;left:5582;top:14029;width:3980;height:3507">
                <v:imagedata r:id="rId43" o:title=""/>
              </v:shape>
            </v:group>
            <v:group id="_x0000_s3578" style="position:absolute;left:2362;top:10443;width:7200;height:2689" coordorigin="2362,21111" coordsize="7200,2689">
              <v:shape id="_x0000_s3579" type="#_x0000_t202" style="position:absolute;left:6891;top:21514;width:2671;height:2286" stroked="f">
                <v:textbox style="mso-next-textbox:#_x0000_s3579">
                  <w:txbxContent>
                    <w:p w14:paraId="341ED9B1" w14:textId="77777777" w:rsidR="00AB04A1" w:rsidRPr="006121C2" w:rsidRDefault="00AB04A1" w:rsidP="008F5E49">
                      <w:pPr>
                        <w:autoSpaceDE w:val="0"/>
                        <w:autoSpaceDN w:val="0"/>
                        <w:adjustRightInd w:val="0"/>
                        <w:spacing w:after="0" w:line="240" w:lineRule="auto"/>
                        <w:rPr>
                          <w:rFonts w:ascii="Arial" w:hAnsi="Arial" w:cs="Arial"/>
                          <w:b/>
                          <w:color w:val="A90230"/>
                          <w:sz w:val="36"/>
                          <w:szCs w:val="36"/>
                        </w:rPr>
                      </w:pPr>
                      <w:r w:rsidRPr="006121C2">
                        <w:rPr>
                          <w:rFonts w:ascii="Arial" w:hAnsi="Arial" w:cs="Arial"/>
                          <w:b/>
                          <w:color w:val="A90230"/>
                          <w:sz w:val="36"/>
                          <w:szCs w:val="36"/>
                        </w:rPr>
                        <w:t>ΚΕΦΑΛΑΙΟ 4.</w:t>
                      </w:r>
                    </w:p>
                    <w:p w14:paraId="1E9225ED" w14:textId="77777777" w:rsidR="00AB04A1" w:rsidRPr="006121C2" w:rsidRDefault="00AB04A1" w:rsidP="008F5E49">
                      <w:pPr>
                        <w:autoSpaceDE w:val="0"/>
                        <w:autoSpaceDN w:val="0"/>
                        <w:adjustRightInd w:val="0"/>
                        <w:spacing w:after="0" w:line="240" w:lineRule="auto"/>
                        <w:rPr>
                          <w:rFonts w:ascii="Arial" w:hAnsi="Arial" w:cs="Arial"/>
                          <w:b/>
                          <w:color w:val="000000"/>
                          <w:sz w:val="36"/>
                          <w:szCs w:val="36"/>
                        </w:rPr>
                      </w:pPr>
                      <w:r w:rsidRPr="006121C2">
                        <w:rPr>
                          <w:rFonts w:ascii="Arial" w:hAnsi="Arial" w:cs="Arial"/>
                          <w:b/>
                          <w:color w:val="000000"/>
                          <w:sz w:val="36"/>
                          <w:szCs w:val="36"/>
                        </w:rPr>
                        <w:t>Η Ελλάδα στον</w:t>
                      </w:r>
                    </w:p>
                    <w:p w14:paraId="67C5BAD1" w14:textId="77777777" w:rsidR="00AB04A1" w:rsidRPr="006121C2" w:rsidRDefault="00AB04A1" w:rsidP="008F5E49">
                      <w:pPr>
                        <w:spacing w:line="240" w:lineRule="auto"/>
                        <w:rPr>
                          <w:rFonts w:ascii="Arial" w:hAnsi="Arial" w:cs="Arial"/>
                          <w:b/>
                          <w:sz w:val="36"/>
                          <w:szCs w:val="36"/>
                        </w:rPr>
                      </w:pPr>
                      <w:r w:rsidRPr="006121C2">
                        <w:rPr>
                          <w:rFonts w:ascii="Arial" w:hAnsi="Arial" w:cs="Arial"/>
                          <w:b/>
                          <w:color w:val="000000"/>
                          <w:sz w:val="36"/>
                          <w:szCs w:val="36"/>
                        </w:rPr>
                        <w:t>Α' Παγκόσμιο Πόλεμο</w:t>
                      </w:r>
                    </w:p>
                  </w:txbxContent>
                </v:textbox>
              </v:shape>
              <v:shape id="_x0000_s3580" type="#_x0000_t75" style="position:absolute;left:2362;top:21111;width:4632;height:2689">
                <v:imagedata r:id="rId44" o:title=""/>
              </v:shape>
            </v:group>
            <w10:anchorlock/>
          </v:group>
        </w:pict>
      </w:r>
    </w:p>
    <w:p w14:paraId="75E6762C" w14:textId="77777777" w:rsidR="00245A70" w:rsidRDefault="00245A70" w:rsidP="00614E4C">
      <w:pPr>
        <w:spacing w:line="240" w:lineRule="auto"/>
        <w:rPr>
          <w:rFonts w:ascii="Arial" w:hAnsi="Arial" w:cs="Arial"/>
          <w:b/>
          <w:sz w:val="48"/>
          <w:szCs w:val="48"/>
        </w:rPr>
      </w:pPr>
    </w:p>
    <w:p w14:paraId="255069C0" w14:textId="77777777" w:rsidR="00245A70" w:rsidRDefault="00245A70" w:rsidP="00614E4C">
      <w:pPr>
        <w:spacing w:line="240" w:lineRule="auto"/>
        <w:rPr>
          <w:rFonts w:ascii="Arial" w:hAnsi="Arial" w:cs="Arial"/>
          <w:b/>
          <w:sz w:val="48"/>
          <w:szCs w:val="48"/>
        </w:rPr>
      </w:pPr>
    </w:p>
    <w:p w14:paraId="18F5B6A8" w14:textId="77777777" w:rsidR="00245A70" w:rsidRDefault="00245A70" w:rsidP="00614E4C">
      <w:pPr>
        <w:spacing w:line="240" w:lineRule="auto"/>
        <w:rPr>
          <w:rFonts w:ascii="Arial" w:hAnsi="Arial" w:cs="Arial"/>
          <w:b/>
          <w:sz w:val="48"/>
          <w:szCs w:val="48"/>
        </w:rPr>
      </w:pPr>
    </w:p>
    <w:p w14:paraId="256CFE95" w14:textId="77777777" w:rsidR="00245A70" w:rsidRDefault="00245A70" w:rsidP="00614E4C">
      <w:pPr>
        <w:spacing w:line="240" w:lineRule="auto"/>
        <w:rPr>
          <w:rFonts w:ascii="Arial" w:hAnsi="Arial" w:cs="Arial"/>
          <w:b/>
          <w:sz w:val="48"/>
          <w:szCs w:val="48"/>
        </w:rPr>
      </w:pPr>
    </w:p>
    <w:p w14:paraId="616F72C4" w14:textId="77777777" w:rsidR="00245A70" w:rsidRDefault="00245A70" w:rsidP="00614E4C">
      <w:pPr>
        <w:spacing w:line="240" w:lineRule="auto"/>
        <w:rPr>
          <w:rFonts w:ascii="Arial" w:hAnsi="Arial" w:cs="Arial"/>
          <w:b/>
          <w:sz w:val="48"/>
          <w:szCs w:val="48"/>
        </w:rPr>
      </w:pPr>
    </w:p>
    <w:p w14:paraId="0B92C4D7" w14:textId="77777777" w:rsidR="00245A70" w:rsidRDefault="00245A70" w:rsidP="00614E4C">
      <w:pPr>
        <w:spacing w:line="240" w:lineRule="auto"/>
        <w:rPr>
          <w:rFonts w:ascii="Arial" w:hAnsi="Arial" w:cs="Arial"/>
          <w:b/>
          <w:sz w:val="48"/>
          <w:szCs w:val="48"/>
        </w:rPr>
      </w:pPr>
    </w:p>
    <w:p w14:paraId="18961458" w14:textId="77777777" w:rsidR="00245A70" w:rsidRDefault="0060668E" w:rsidP="00614E4C">
      <w:pPr>
        <w:spacing w:line="240" w:lineRule="auto"/>
        <w:rPr>
          <w:rFonts w:ascii="Arial" w:hAnsi="Arial" w:cs="Arial"/>
          <w:b/>
          <w:sz w:val="48"/>
          <w:szCs w:val="48"/>
        </w:rPr>
      </w:pPr>
      <w:r>
        <w:rPr>
          <w:rFonts w:ascii="Arial" w:hAnsi="Arial" w:cs="Arial"/>
          <w:b/>
          <w:noProof/>
          <w:sz w:val="48"/>
          <w:szCs w:val="48"/>
          <w:lang w:eastAsia="el-GR"/>
        </w:rPr>
        <w:pict w14:anchorId="3784EA54">
          <v:group id="_x0000_s3706" style="position:absolute;margin-left:0;margin-top:7pt;width:481.9pt;height:157.5pt;z-index:252668928" coordorigin="1134,5546" coordsize="9638,3150">
            <v:shape id="_x0000_s3585" type="#_x0000_t202" style="position:absolute;left:1134;top:6030;width:2990;height:1590" stroked="f">
              <v:textbox style="mso-next-textbox:#_x0000_s3585">
                <w:txbxContent>
                  <w:p w14:paraId="462127A1" w14:textId="77777777" w:rsidR="00AB04A1" w:rsidRPr="006121C2" w:rsidRDefault="00AB04A1" w:rsidP="00245A70">
                    <w:pPr>
                      <w:spacing w:line="240" w:lineRule="auto"/>
                      <w:jc w:val="right"/>
                      <w:rPr>
                        <w:rFonts w:ascii="Arial" w:hAnsi="Arial" w:cs="Arial"/>
                        <w:b/>
                        <w:sz w:val="36"/>
                        <w:szCs w:val="36"/>
                      </w:rPr>
                    </w:pPr>
                    <w:r>
                      <w:rPr>
                        <w:rFonts w:ascii="Arial" w:hAnsi="Arial" w:cs="Arial"/>
                        <w:b/>
                        <w:color w:val="A90230"/>
                        <w:sz w:val="36"/>
                        <w:szCs w:val="36"/>
                      </w:rPr>
                      <w:t xml:space="preserve">ΚΕΦΑΛΑΙΟ 6. </w:t>
                    </w:r>
                    <w:r>
                      <w:rPr>
                        <w:rFonts w:ascii="Arial" w:hAnsi="Arial" w:cs="Arial"/>
                        <w:b/>
                        <w:color w:val="000000"/>
                        <w:sz w:val="36"/>
                        <w:szCs w:val="36"/>
                      </w:rPr>
                      <w:t xml:space="preserve">Ο </w:t>
                    </w:r>
                    <w:r w:rsidRPr="006121C2">
                      <w:rPr>
                        <w:rFonts w:ascii="Arial" w:hAnsi="Arial" w:cs="Arial"/>
                        <w:b/>
                        <w:color w:val="000000"/>
                        <w:sz w:val="36"/>
                        <w:szCs w:val="36"/>
                      </w:rPr>
                      <w:t>Μεσοπόλε</w:t>
                    </w:r>
                    <w:r>
                      <w:rPr>
                        <w:rFonts w:ascii="Arial" w:hAnsi="Arial" w:cs="Arial"/>
                        <w:b/>
                        <w:color w:val="000000"/>
                        <w:sz w:val="36"/>
                        <w:szCs w:val="36"/>
                      </w:rPr>
                      <w:t>-</w:t>
                    </w:r>
                    <w:r w:rsidRPr="006121C2">
                      <w:rPr>
                        <w:rFonts w:ascii="Arial" w:hAnsi="Arial" w:cs="Arial"/>
                        <w:b/>
                        <w:color w:val="000000"/>
                        <w:sz w:val="36"/>
                        <w:szCs w:val="36"/>
                      </w:rPr>
                      <w:t>μος</w:t>
                    </w:r>
                  </w:p>
                </w:txbxContent>
              </v:textbox>
            </v:shape>
            <v:shape id="_x0000_s3586" type="#_x0000_t75" style="position:absolute;left:4020;top:5546;width:6752;height:3150">
              <v:imagedata r:id="rId45" o:title=""/>
            </v:shape>
          </v:group>
        </w:pict>
      </w:r>
    </w:p>
    <w:p w14:paraId="50973C33" w14:textId="77777777" w:rsidR="00245A70" w:rsidRDefault="00245A70" w:rsidP="00614E4C">
      <w:pPr>
        <w:spacing w:line="240" w:lineRule="auto"/>
        <w:rPr>
          <w:rFonts w:ascii="Arial" w:hAnsi="Arial" w:cs="Arial"/>
          <w:b/>
          <w:sz w:val="48"/>
          <w:szCs w:val="48"/>
        </w:rPr>
      </w:pPr>
    </w:p>
    <w:p w14:paraId="54ED4E43" w14:textId="77777777" w:rsidR="00245A70" w:rsidRDefault="00245A70" w:rsidP="00614E4C">
      <w:pPr>
        <w:spacing w:line="240" w:lineRule="auto"/>
        <w:rPr>
          <w:rFonts w:ascii="Arial" w:hAnsi="Arial" w:cs="Arial"/>
          <w:b/>
          <w:sz w:val="48"/>
          <w:szCs w:val="48"/>
        </w:rPr>
      </w:pPr>
    </w:p>
    <w:p w14:paraId="2EE04319" w14:textId="77777777" w:rsidR="00245A70" w:rsidRDefault="00245A70" w:rsidP="00614E4C">
      <w:pPr>
        <w:spacing w:line="240" w:lineRule="auto"/>
        <w:rPr>
          <w:rFonts w:ascii="Arial" w:hAnsi="Arial" w:cs="Arial"/>
          <w:b/>
          <w:sz w:val="48"/>
          <w:szCs w:val="48"/>
        </w:rPr>
      </w:pPr>
    </w:p>
    <w:p w14:paraId="6C7AD8FE" w14:textId="77777777" w:rsidR="00245A70" w:rsidRDefault="00245A70" w:rsidP="00614E4C">
      <w:pPr>
        <w:spacing w:line="240" w:lineRule="auto"/>
        <w:rPr>
          <w:rFonts w:ascii="Arial" w:hAnsi="Arial" w:cs="Arial"/>
          <w:b/>
          <w:sz w:val="48"/>
          <w:szCs w:val="48"/>
        </w:rPr>
      </w:pPr>
    </w:p>
    <w:p w14:paraId="3FE369FB" w14:textId="77777777" w:rsidR="00245A70" w:rsidRDefault="00245A70" w:rsidP="00614E4C">
      <w:pPr>
        <w:spacing w:line="240" w:lineRule="auto"/>
        <w:rPr>
          <w:rFonts w:ascii="Arial" w:hAnsi="Arial" w:cs="Arial"/>
          <w:b/>
          <w:sz w:val="48"/>
          <w:szCs w:val="48"/>
        </w:rPr>
      </w:pPr>
    </w:p>
    <w:p w14:paraId="126596A2" w14:textId="77777777" w:rsidR="00245A70" w:rsidRDefault="00245A70" w:rsidP="00614E4C">
      <w:pPr>
        <w:spacing w:line="240" w:lineRule="auto"/>
        <w:rPr>
          <w:rFonts w:ascii="Arial" w:hAnsi="Arial" w:cs="Arial"/>
          <w:b/>
          <w:sz w:val="48"/>
          <w:szCs w:val="48"/>
        </w:rPr>
      </w:pPr>
    </w:p>
    <w:p w14:paraId="5E506D29" w14:textId="77777777" w:rsidR="00245A70" w:rsidRDefault="00245A70" w:rsidP="00614E4C">
      <w:pPr>
        <w:spacing w:line="240" w:lineRule="auto"/>
        <w:rPr>
          <w:rFonts w:ascii="Arial" w:hAnsi="Arial" w:cs="Arial"/>
          <w:b/>
          <w:sz w:val="48"/>
          <w:szCs w:val="48"/>
        </w:rPr>
      </w:pPr>
    </w:p>
    <w:p w14:paraId="4E78B375" w14:textId="77777777" w:rsidR="00245A70" w:rsidRDefault="00245A70" w:rsidP="00614E4C">
      <w:pPr>
        <w:spacing w:line="240" w:lineRule="auto"/>
        <w:rPr>
          <w:rFonts w:ascii="Arial" w:hAnsi="Arial" w:cs="Arial"/>
          <w:b/>
          <w:sz w:val="48"/>
          <w:szCs w:val="48"/>
        </w:rPr>
      </w:pPr>
    </w:p>
    <w:p w14:paraId="0789691F" w14:textId="77777777" w:rsidR="00245A70" w:rsidRDefault="00245A70" w:rsidP="00614E4C">
      <w:pPr>
        <w:spacing w:line="240" w:lineRule="auto"/>
        <w:rPr>
          <w:rFonts w:ascii="Arial" w:hAnsi="Arial" w:cs="Arial"/>
          <w:b/>
          <w:sz w:val="48"/>
          <w:szCs w:val="48"/>
        </w:rPr>
      </w:pPr>
    </w:p>
    <w:p w14:paraId="3D928707" w14:textId="77777777" w:rsidR="00245A70" w:rsidRDefault="00245A70" w:rsidP="00614E4C">
      <w:pPr>
        <w:spacing w:line="240" w:lineRule="auto"/>
        <w:rPr>
          <w:rFonts w:ascii="Arial" w:hAnsi="Arial" w:cs="Arial"/>
          <w:b/>
          <w:sz w:val="48"/>
          <w:szCs w:val="48"/>
        </w:rPr>
      </w:pPr>
    </w:p>
    <w:p w14:paraId="3952FD4C" w14:textId="77777777" w:rsidR="00245A70" w:rsidRDefault="0060668E" w:rsidP="00614E4C">
      <w:pPr>
        <w:spacing w:line="240" w:lineRule="auto"/>
        <w:rPr>
          <w:rFonts w:ascii="Arial" w:hAnsi="Arial" w:cs="Arial"/>
          <w:b/>
          <w:sz w:val="48"/>
          <w:szCs w:val="48"/>
        </w:rPr>
      </w:pPr>
      <w:r>
        <w:rPr>
          <w:rFonts w:ascii="Arial" w:hAnsi="Arial" w:cs="Arial"/>
          <w:b/>
          <w:noProof/>
          <w:sz w:val="48"/>
          <w:szCs w:val="48"/>
          <w:lang w:eastAsia="el-GR"/>
        </w:rPr>
        <w:pict w14:anchorId="011E6A1E">
          <v:group id="_x0000_s3590" style="position:absolute;margin-left:0;margin-top:-52.15pt;width:481.9pt;height:174.05pt;z-index:252582912" coordorigin="2362,18605" coordsize="7200,2601">
            <v:shape id="_x0000_s3591" type="#_x0000_t202" style="position:absolute;left:2362;top:19155;width:3265;height:1816" stroked="f">
              <v:textbox style="mso-next-textbox:#_x0000_s3591">
                <w:txbxContent>
                  <w:p w14:paraId="1A3FB91E" w14:textId="77777777" w:rsidR="00AB04A1" w:rsidRPr="006121C2" w:rsidRDefault="00AB04A1" w:rsidP="00245A70">
                    <w:pPr>
                      <w:autoSpaceDE w:val="0"/>
                      <w:autoSpaceDN w:val="0"/>
                      <w:adjustRightInd w:val="0"/>
                      <w:spacing w:after="0" w:line="240" w:lineRule="auto"/>
                      <w:jc w:val="right"/>
                      <w:rPr>
                        <w:rFonts w:ascii="Arial" w:hAnsi="Arial" w:cs="Arial"/>
                        <w:b/>
                        <w:color w:val="A90230"/>
                        <w:sz w:val="36"/>
                        <w:szCs w:val="36"/>
                      </w:rPr>
                    </w:pPr>
                    <w:r w:rsidRPr="006121C2">
                      <w:rPr>
                        <w:rFonts w:ascii="Arial" w:hAnsi="Arial" w:cs="Arial"/>
                        <w:b/>
                        <w:color w:val="A90230"/>
                        <w:sz w:val="36"/>
                        <w:szCs w:val="36"/>
                      </w:rPr>
                      <w:t>ΚΕΦΑΛΑΙΟ 8.</w:t>
                    </w:r>
                  </w:p>
                  <w:p w14:paraId="19AD74B7" w14:textId="77777777" w:rsidR="00AB04A1" w:rsidRPr="006121C2" w:rsidRDefault="00AB04A1" w:rsidP="006121C2">
                    <w:pPr>
                      <w:autoSpaceDE w:val="0"/>
                      <w:autoSpaceDN w:val="0"/>
                      <w:adjustRightInd w:val="0"/>
                      <w:spacing w:after="0" w:line="240" w:lineRule="auto"/>
                      <w:jc w:val="right"/>
                      <w:rPr>
                        <w:rFonts w:ascii="Arial" w:hAnsi="Arial" w:cs="Arial"/>
                        <w:b/>
                        <w:color w:val="000000"/>
                        <w:sz w:val="36"/>
                        <w:szCs w:val="36"/>
                      </w:rPr>
                    </w:pPr>
                    <w:r w:rsidRPr="006121C2">
                      <w:rPr>
                        <w:rFonts w:ascii="Arial" w:hAnsi="Arial" w:cs="Arial"/>
                        <w:b/>
                        <w:color w:val="000000"/>
                        <w:sz w:val="36"/>
                        <w:szCs w:val="36"/>
                      </w:rPr>
                      <w:t>Η γερμανική επίθεση</w:t>
                    </w:r>
                    <w:r>
                      <w:rPr>
                        <w:rFonts w:ascii="Arial" w:hAnsi="Arial" w:cs="Arial"/>
                        <w:b/>
                        <w:color w:val="000000"/>
                        <w:sz w:val="36"/>
                        <w:szCs w:val="36"/>
                      </w:rPr>
                      <w:t xml:space="preserve"> και </w:t>
                    </w:r>
                    <w:r w:rsidRPr="006121C2">
                      <w:rPr>
                        <w:rFonts w:ascii="Arial" w:hAnsi="Arial" w:cs="Arial"/>
                        <w:b/>
                        <w:color w:val="000000"/>
                        <w:sz w:val="36"/>
                        <w:szCs w:val="36"/>
                      </w:rPr>
                      <w:t>ο Β' Παγκόσμιος   Πόλεμος</w:t>
                    </w:r>
                  </w:p>
                </w:txbxContent>
              </v:textbox>
            </v:shape>
            <v:shape id="_x0000_s3592" type="#_x0000_t75" style="position:absolute;left:5549;top:18605;width:4013;height:2601">
              <v:imagedata r:id="rId46" o:title=""/>
            </v:shape>
          </v:group>
        </w:pict>
      </w:r>
      <w:r>
        <w:rPr>
          <w:rFonts w:ascii="Arial" w:hAnsi="Arial" w:cs="Arial"/>
          <w:b/>
          <w:noProof/>
          <w:sz w:val="48"/>
          <w:szCs w:val="48"/>
          <w:lang w:eastAsia="el-GR"/>
        </w:rPr>
        <w:pict w14:anchorId="06D9ACF6">
          <v:group id="_x0000_s3587" style="position:absolute;margin-left:0;margin-top:-227.05pt;width:408.3pt;height:177.05pt;z-index:252581888" coordorigin="2362,15992" coordsize="6100,2645">
            <v:shape id="_x0000_s3588" type="#_x0000_t202" style="position:absolute;left:5930;top:16454;width:2532;height:1716" stroked="f">
              <v:textbox style="mso-next-textbox:#_x0000_s3588">
                <w:txbxContent>
                  <w:p w14:paraId="339B73F0" w14:textId="77777777" w:rsidR="00AB04A1" w:rsidRPr="006121C2" w:rsidRDefault="00AB04A1" w:rsidP="00245A70">
                    <w:pPr>
                      <w:autoSpaceDE w:val="0"/>
                      <w:autoSpaceDN w:val="0"/>
                      <w:adjustRightInd w:val="0"/>
                      <w:spacing w:after="0" w:line="240" w:lineRule="auto"/>
                      <w:rPr>
                        <w:rFonts w:ascii="Arial" w:hAnsi="Arial" w:cs="Arial"/>
                        <w:b/>
                        <w:color w:val="A90230"/>
                        <w:sz w:val="36"/>
                        <w:szCs w:val="36"/>
                      </w:rPr>
                    </w:pPr>
                    <w:r w:rsidRPr="006121C2">
                      <w:rPr>
                        <w:rFonts w:ascii="Arial" w:hAnsi="Arial" w:cs="Arial"/>
                        <w:b/>
                        <w:color w:val="A90230"/>
                        <w:sz w:val="36"/>
                        <w:szCs w:val="36"/>
                      </w:rPr>
                      <w:t>ΚΕΦΑΛΑΙΟ 7.</w:t>
                    </w:r>
                  </w:p>
                  <w:p w14:paraId="6DBB82C8" w14:textId="77777777" w:rsidR="00AB04A1" w:rsidRPr="006121C2" w:rsidRDefault="00AB04A1" w:rsidP="00245A70">
                    <w:pPr>
                      <w:spacing w:line="240" w:lineRule="auto"/>
                      <w:rPr>
                        <w:rFonts w:ascii="Arial" w:hAnsi="Arial" w:cs="Arial"/>
                        <w:b/>
                        <w:sz w:val="36"/>
                        <w:szCs w:val="36"/>
                      </w:rPr>
                    </w:pPr>
                    <w:r w:rsidRPr="006121C2">
                      <w:rPr>
                        <w:rFonts w:ascii="Arial" w:hAnsi="Arial" w:cs="Arial"/>
                        <w:b/>
                        <w:color w:val="000000"/>
                        <w:sz w:val="36"/>
                        <w:szCs w:val="36"/>
                      </w:rPr>
                      <w:t>Το Αλβανικό Έπος</w:t>
                    </w:r>
                  </w:p>
                </w:txbxContent>
              </v:textbox>
            </v:shape>
            <v:shape id="_x0000_s3589" type="#_x0000_t75" style="position:absolute;left:2362;top:15992;width:3680;height:2645">
              <v:imagedata r:id="rId47" o:title=""/>
            </v:shape>
          </v:group>
        </w:pict>
      </w:r>
      <w:r>
        <w:rPr>
          <w:rFonts w:ascii="Arial" w:hAnsi="Arial" w:cs="Arial"/>
          <w:b/>
          <w:noProof/>
          <w:sz w:val="48"/>
          <w:szCs w:val="48"/>
          <w:lang w:eastAsia="el-GR"/>
        </w:rPr>
        <w:pict w14:anchorId="67CD0559">
          <v:group id="_x0000_s3581" style="position:absolute;margin-left:0;margin-top:-605.15pt;width:470.65pt;height:220.6pt;z-index:252579840" coordorigin="2362,10342" coordsize="7032,3296">
            <v:shape id="_x0000_s3582" type="#_x0000_t202" style="position:absolute;left:6681;top:10403;width:2713;height:1938" stroked="f">
              <v:textbox style="mso-next-textbox:#_x0000_s3582">
                <w:txbxContent>
                  <w:p w14:paraId="6E9AD17A" w14:textId="77777777" w:rsidR="00AB04A1" w:rsidRPr="006121C2" w:rsidRDefault="00AB04A1" w:rsidP="00245A70">
                    <w:pPr>
                      <w:autoSpaceDE w:val="0"/>
                      <w:autoSpaceDN w:val="0"/>
                      <w:adjustRightInd w:val="0"/>
                      <w:spacing w:after="0" w:line="240" w:lineRule="auto"/>
                      <w:rPr>
                        <w:rFonts w:ascii="Arial" w:hAnsi="Arial" w:cs="Arial"/>
                        <w:b/>
                        <w:color w:val="000000"/>
                        <w:sz w:val="36"/>
                        <w:szCs w:val="36"/>
                      </w:rPr>
                    </w:pPr>
                    <w:r w:rsidRPr="006121C2">
                      <w:rPr>
                        <w:rFonts w:ascii="Arial" w:hAnsi="Arial" w:cs="Arial"/>
                        <w:b/>
                        <w:color w:val="A90230"/>
                        <w:sz w:val="36"/>
                        <w:szCs w:val="36"/>
                      </w:rPr>
                      <w:t xml:space="preserve">ΚΕΦΑΛΑΙΟ 5.                                  </w:t>
                    </w:r>
                    <w:r w:rsidRPr="006121C2">
                      <w:rPr>
                        <w:rFonts w:ascii="Arial" w:hAnsi="Arial" w:cs="Arial"/>
                        <w:b/>
                        <w:color w:val="000000"/>
                        <w:sz w:val="36"/>
                        <w:szCs w:val="36"/>
                      </w:rPr>
                      <w:t>Η Μικρασιατική Εκστρατεία και η Καταστροφή</w:t>
                    </w:r>
                  </w:p>
                </w:txbxContent>
              </v:textbox>
            </v:shape>
            <v:shape id="_x0000_s3583" type="#_x0000_t75" style="position:absolute;left:2362;top:10342;width:4420;height:3296">
              <v:imagedata r:id="rId48" o:title=""/>
            </v:shape>
          </v:group>
        </w:pict>
      </w:r>
    </w:p>
    <w:p w14:paraId="3FCC19B6" w14:textId="77777777" w:rsidR="00245A70" w:rsidRDefault="00245A70" w:rsidP="00614E4C">
      <w:pPr>
        <w:spacing w:line="240" w:lineRule="auto"/>
        <w:rPr>
          <w:rFonts w:ascii="Arial" w:hAnsi="Arial" w:cs="Arial"/>
          <w:b/>
          <w:sz w:val="48"/>
          <w:szCs w:val="48"/>
        </w:rPr>
      </w:pPr>
    </w:p>
    <w:p w14:paraId="14033170" w14:textId="77777777" w:rsidR="00245A70" w:rsidRDefault="0060668E" w:rsidP="00614E4C">
      <w:pPr>
        <w:spacing w:line="240" w:lineRule="auto"/>
        <w:rPr>
          <w:rFonts w:ascii="Arial" w:hAnsi="Arial" w:cs="Arial"/>
          <w:b/>
          <w:sz w:val="48"/>
          <w:szCs w:val="48"/>
        </w:rPr>
      </w:pPr>
      <w:r>
        <w:rPr>
          <w:rFonts w:ascii="Arial" w:hAnsi="Arial" w:cs="Arial"/>
          <w:b/>
          <w:noProof/>
          <w:sz w:val="48"/>
          <w:szCs w:val="48"/>
        </w:rPr>
        <w:pict w14:anchorId="3F532493">
          <v:shape id="_x0000_s4620" type="#_x0000_t202" style="position:absolute;margin-left:0;margin-top:785.3pt;width:99.2pt;height:28.35pt;z-index:25363865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14:paraId="2B515B4A" w14:textId="77777777" w:rsidR="00AB04A1" w:rsidRPr="00432B70" w:rsidRDefault="00AB04A1" w:rsidP="00650177">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26</w:t>
                  </w:r>
                  <w:r w:rsidRPr="00432B70">
                    <w:rPr>
                      <w:rFonts w:ascii="Arial" w:hAnsi="Arial"/>
                      <w:b/>
                      <w:sz w:val="36"/>
                      <w:szCs w:val="36"/>
                    </w:rPr>
                    <w:t xml:space="preserve"> / </w:t>
                  </w:r>
                  <w:r>
                    <w:rPr>
                      <w:rFonts w:ascii="Arial" w:hAnsi="Arial"/>
                      <w:b/>
                      <w:sz w:val="36"/>
                      <w:szCs w:val="36"/>
                      <w:lang w:val="en-US"/>
                    </w:rPr>
                    <w:t>177</w:t>
                  </w:r>
                </w:p>
              </w:txbxContent>
            </v:textbox>
            <w10:wrap anchorx="page" anchory="margin"/>
          </v:shape>
        </w:pict>
      </w:r>
    </w:p>
    <w:p w14:paraId="598C52C1" w14:textId="77777777" w:rsidR="00245A70" w:rsidRDefault="00245A70" w:rsidP="00614E4C">
      <w:pPr>
        <w:spacing w:line="240" w:lineRule="auto"/>
        <w:rPr>
          <w:rFonts w:ascii="Arial" w:hAnsi="Arial" w:cs="Arial"/>
          <w:b/>
          <w:sz w:val="48"/>
          <w:szCs w:val="48"/>
        </w:rPr>
      </w:pPr>
    </w:p>
    <w:p w14:paraId="774F915F" w14:textId="77777777" w:rsidR="00245A70" w:rsidRDefault="00245A70" w:rsidP="00614E4C">
      <w:pPr>
        <w:spacing w:line="240" w:lineRule="auto"/>
        <w:rPr>
          <w:rFonts w:ascii="Arial" w:hAnsi="Arial" w:cs="Arial"/>
          <w:b/>
          <w:sz w:val="48"/>
          <w:szCs w:val="48"/>
        </w:rPr>
      </w:pPr>
    </w:p>
    <w:p w14:paraId="4288F2DB" w14:textId="77777777" w:rsidR="00245A70" w:rsidRDefault="00245A70" w:rsidP="00614E4C">
      <w:pPr>
        <w:spacing w:line="240" w:lineRule="auto"/>
        <w:rPr>
          <w:rFonts w:ascii="Arial" w:hAnsi="Arial" w:cs="Arial"/>
          <w:b/>
          <w:sz w:val="48"/>
          <w:szCs w:val="48"/>
        </w:rPr>
      </w:pPr>
    </w:p>
    <w:p w14:paraId="1AD99374" w14:textId="77777777" w:rsidR="00245A70" w:rsidRDefault="00245A70" w:rsidP="00614E4C">
      <w:pPr>
        <w:spacing w:line="240" w:lineRule="auto"/>
        <w:rPr>
          <w:rFonts w:ascii="Arial" w:hAnsi="Arial" w:cs="Arial"/>
          <w:b/>
          <w:sz w:val="48"/>
          <w:szCs w:val="48"/>
        </w:rPr>
      </w:pPr>
    </w:p>
    <w:p w14:paraId="27FA7F17" w14:textId="77777777" w:rsidR="00245A70" w:rsidRDefault="00245A70" w:rsidP="00614E4C">
      <w:pPr>
        <w:spacing w:line="240" w:lineRule="auto"/>
        <w:rPr>
          <w:rFonts w:ascii="Arial" w:hAnsi="Arial" w:cs="Arial"/>
          <w:b/>
          <w:sz w:val="48"/>
          <w:szCs w:val="48"/>
        </w:rPr>
      </w:pPr>
    </w:p>
    <w:p w14:paraId="4FEA66CD" w14:textId="77777777" w:rsidR="00245A70" w:rsidRDefault="00245A70" w:rsidP="00614E4C">
      <w:pPr>
        <w:spacing w:line="240" w:lineRule="auto"/>
        <w:rPr>
          <w:rFonts w:ascii="Arial" w:hAnsi="Arial" w:cs="Arial"/>
          <w:b/>
          <w:sz w:val="48"/>
          <w:szCs w:val="48"/>
        </w:rPr>
      </w:pPr>
    </w:p>
    <w:p w14:paraId="6E76B151" w14:textId="77777777" w:rsidR="00245A70" w:rsidRDefault="00245A70" w:rsidP="00614E4C">
      <w:pPr>
        <w:spacing w:line="240" w:lineRule="auto"/>
        <w:rPr>
          <w:rFonts w:ascii="Arial" w:hAnsi="Arial" w:cs="Arial"/>
          <w:b/>
          <w:sz w:val="48"/>
          <w:szCs w:val="48"/>
        </w:rPr>
      </w:pPr>
    </w:p>
    <w:p w14:paraId="5A7D7160" w14:textId="77777777" w:rsidR="00245A70" w:rsidRDefault="00245A70" w:rsidP="00614E4C">
      <w:pPr>
        <w:spacing w:line="240" w:lineRule="auto"/>
        <w:rPr>
          <w:rFonts w:ascii="Arial" w:hAnsi="Arial" w:cs="Arial"/>
          <w:b/>
          <w:sz w:val="48"/>
          <w:szCs w:val="48"/>
        </w:rPr>
      </w:pPr>
    </w:p>
    <w:p w14:paraId="197360F2" w14:textId="77777777" w:rsidR="00245A70" w:rsidRDefault="00245A70" w:rsidP="00614E4C">
      <w:pPr>
        <w:spacing w:line="240" w:lineRule="auto"/>
        <w:rPr>
          <w:rFonts w:ascii="Arial" w:hAnsi="Arial" w:cs="Arial"/>
          <w:b/>
          <w:sz w:val="48"/>
          <w:szCs w:val="48"/>
        </w:rPr>
      </w:pPr>
    </w:p>
    <w:p w14:paraId="7A5ADB0F" w14:textId="77777777" w:rsidR="00245A70" w:rsidRDefault="00245A70" w:rsidP="00614E4C">
      <w:pPr>
        <w:spacing w:line="240" w:lineRule="auto"/>
        <w:rPr>
          <w:rFonts w:ascii="Arial" w:hAnsi="Arial" w:cs="Arial"/>
          <w:b/>
          <w:sz w:val="48"/>
          <w:szCs w:val="48"/>
        </w:rPr>
      </w:pPr>
    </w:p>
    <w:p w14:paraId="0A92C2AB" w14:textId="77777777" w:rsidR="00245A70" w:rsidRDefault="00245A70" w:rsidP="00614E4C">
      <w:pPr>
        <w:spacing w:line="240" w:lineRule="auto"/>
        <w:rPr>
          <w:rFonts w:ascii="Arial" w:hAnsi="Arial" w:cs="Arial"/>
          <w:b/>
          <w:sz w:val="48"/>
          <w:szCs w:val="48"/>
        </w:rPr>
      </w:pPr>
    </w:p>
    <w:p w14:paraId="3B42C31C" w14:textId="77777777" w:rsidR="00245A70" w:rsidRDefault="00245A70" w:rsidP="00614E4C">
      <w:pPr>
        <w:spacing w:line="240" w:lineRule="auto"/>
        <w:rPr>
          <w:rFonts w:ascii="Arial" w:hAnsi="Arial" w:cs="Arial"/>
          <w:b/>
          <w:sz w:val="48"/>
          <w:szCs w:val="48"/>
        </w:rPr>
      </w:pPr>
    </w:p>
    <w:p w14:paraId="0B43CA5D" w14:textId="77777777" w:rsidR="00245A70" w:rsidRDefault="00245A70" w:rsidP="00614E4C">
      <w:pPr>
        <w:spacing w:line="240" w:lineRule="auto"/>
        <w:rPr>
          <w:rFonts w:ascii="Arial" w:hAnsi="Arial" w:cs="Arial"/>
          <w:b/>
          <w:sz w:val="48"/>
          <w:szCs w:val="48"/>
        </w:rPr>
      </w:pPr>
    </w:p>
    <w:p w14:paraId="42B7064F" w14:textId="77777777" w:rsidR="00245A70" w:rsidRDefault="00245A70" w:rsidP="00614E4C">
      <w:pPr>
        <w:spacing w:line="240" w:lineRule="auto"/>
        <w:rPr>
          <w:rFonts w:ascii="Arial" w:hAnsi="Arial" w:cs="Arial"/>
          <w:b/>
          <w:sz w:val="48"/>
          <w:szCs w:val="48"/>
        </w:rPr>
      </w:pPr>
    </w:p>
    <w:p w14:paraId="0279EB35" w14:textId="77777777" w:rsidR="00245A70" w:rsidRDefault="00245A70" w:rsidP="00614E4C">
      <w:pPr>
        <w:spacing w:line="240" w:lineRule="auto"/>
        <w:rPr>
          <w:rFonts w:ascii="Arial" w:hAnsi="Arial" w:cs="Arial"/>
          <w:b/>
          <w:sz w:val="48"/>
          <w:szCs w:val="48"/>
        </w:rPr>
      </w:pPr>
    </w:p>
    <w:p w14:paraId="1A40EFF4" w14:textId="77777777" w:rsidR="00245A70" w:rsidRDefault="00245A70" w:rsidP="00614E4C">
      <w:pPr>
        <w:spacing w:line="240" w:lineRule="auto"/>
        <w:rPr>
          <w:rFonts w:ascii="Arial" w:hAnsi="Arial" w:cs="Arial"/>
          <w:b/>
          <w:sz w:val="48"/>
          <w:szCs w:val="48"/>
        </w:rPr>
      </w:pPr>
    </w:p>
    <w:p w14:paraId="484210C0" w14:textId="77777777" w:rsidR="00245A70" w:rsidRDefault="00245A70" w:rsidP="00614E4C">
      <w:pPr>
        <w:spacing w:line="240" w:lineRule="auto"/>
        <w:rPr>
          <w:rFonts w:ascii="Arial" w:hAnsi="Arial" w:cs="Arial"/>
          <w:b/>
          <w:sz w:val="48"/>
          <w:szCs w:val="48"/>
        </w:rPr>
      </w:pPr>
    </w:p>
    <w:p w14:paraId="29896D91" w14:textId="77777777" w:rsidR="00245A70" w:rsidRDefault="00245A70" w:rsidP="00614E4C">
      <w:pPr>
        <w:spacing w:line="240" w:lineRule="auto"/>
        <w:rPr>
          <w:rFonts w:ascii="Arial" w:hAnsi="Arial" w:cs="Arial"/>
          <w:b/>
          <w:sz w:val="48"/>
          <w:szCs w:val="48"/>
        </w:rPr>
      </w:pPr>
    </w:p>
    <w:p w14:paraId="183D2906" w14:textId="77777777" w:rsidR="00245A70" w:rsidRDefault="0060668E" w:rsidP="00614E4C">
      <w:pPr>
        <w:spacing w:line="240" w:lineRule="auto"/>
        <w:rPr>
          <w:rFonts w:ascii="Arial" w:hAnsi="Arial" w:cs="Arial"/>
          <w:b/>
          <w:sz w:val="48"/>
          <w:szCs w:val="48"/>
        </w:rPr>
      </w:pPr>
      <w:r>
        <w:rPr>
          <w:rFonts w:ascii="Arial" w:hAnsi="Arial" w:cs="Arial"/>
          <w:b/>
          <w:noProof/>
          <w:sz w:val="48"/>
          <w:szCs w:val="48"/>
          <w:lang w:eastAsia="el-GR"/>
        </w:rPr>
        <w:pict w14:anchorId="73AEF982">
          <v:group id="_x0000_s3602" style="position:absolute;margin-left:87.55pt;margin-top:-147.2pt;width:394.8pt;height:235.75pt;z-index:252587008" coordorigin="3663,9601" coordsize="5899,3522">
            <v:shape id="_x0000_s3603" type="#_x0000_t202" style="position:absolute;left:3663;top:10680;width:3585;height:1950" stroked="f">
              <v:textbox style="mso-next-textbox:#_x0000_s3603">
                <w:txbxContent>
                  <w:p w14:paraId="7750DBF9" w14:textId="77777777" w:rsidR="00AB04A1" w:rsidRPr="006121C2" w:rsidRDefault="00AB04A1" w:rsidP="00245A70">
                    <w:pPr>
                      <w:autoSpaceDE w:val="0"/>
                      <w:autoSpaceDN w:val="0"/>
                      <w:adjustRightInd w:val="0"/>
                      <w:spacing w:after="0" w:line="240" w:lineRule="auto"/>
                      <w:jc w:val="right"/>
                      <w:rPr>
                        <w:rFonts w:ascii="Arial" w:hAnsi="Arial" w:cs="Arial"/>
                        <w:b/>
                        <w:color w:val="A90230"/>
                        <w:sz w:val="36"/>
                        <w:szCs w:val="36"/>
                      </w:rPr>
                    </w:pPr>
                    <w:r w:rsidRPr="006121C2">
                      <w:rPr>
                        <w:rFonts w:ascii="Arial" w:hAnsi="Arial" w:cs="Arial"/>
                        <w:b/>
                        <w:color w:val="A90230"/>
                        <w:sz w:val="36"/>
                        <w:szCs w:val="36"/>
                      </w:rPr>
                      <w:t>ΚΕΦΑΛΑΙΟ 12.</w:t>
                    </w:r>
                  </w:p>
                  <w:p w14:paraId="7413D41E" w14:textId="77777777" w:rsidR="00AB04A1" w:rsidRPr="006121C2" w:rsidRDefault="00AB04A1" w:rsidP="00245A70">
                    <w:pPr>
                      <w:autoSpaceDE w:val="0"/>
                      <w:autoSpaceDN w:val="0"/>
                      <w:adjustRightInd w:val="0"/>
                      <w:spacing w:after="0" w:line="240" w:lineRule="auto"/>
                      <w:jc w:val="right"/>
                      <w:rPr>
                        <w:rFonts w:ascii="Arial" w:hAnsi="Arial" w:cs="Arial"/>
                        <w:b/>
                        <w:color w:val="000000"/>
                        <w:sz w:val="36"/>
                        <w:szCs w:val="36"/>
                      </w:rPr>
                    </w:pPr>
                    <w:r w:rsidRPr="006121C2">
                      <w:rPr>
                        <w:rFonts w:ascii="Arial" w:hAnsi="Arial" w:cs="Arial"/>
                        <w:b/>
                        <w:color w:val="000000"/>
                        <w:sz w:val="36"/>
                        <w:szCs w:val="36"/>
                      </w:rPr>
                      <w:t>Η Ελλάδα και η ευρωπαϊκή της πορεία</w:t>
                    </w:r>
                  </w:p>
                </w:txbxContent>
              </v:textbox>
            </v:shape>
            <v:shape id="_x0000_s3604" type="#_x0000_t75" style="position:absolute;left:7162;top:9601;width:2400;height:3522">
              <v:imagedata r:id="rId49" o:title=""/>
            </v:shape>
          </v:group>
        </w:pict>
      </w:r>
      <w:r>
        <w:rPr>
          <w:rFonts w:ascii="Arial" w:hAnsi="Arial" w:cs="Arial"/>
          <w:b/>
          <w:noProof/>
          <w:sz w:val="48"/>
          <w:szCs w:val="48"/>
          <w:lang w:eastAsia="el-GR"/>
        </w:rPr>
        <w:pict w14:anchorId="1AA6F5D4">
          <v:group id="_x0000_s3599" style="position:absolute;margin-left:.45pt;margin-top:-271.3pt;width:421.85pt;height:169.25pt;z-index:252585984" coordorigin="2362,7747" coordsize="6303,2528">
            <v:shape id="_x0000_s3600" type="#_x0000_t202" style="position:absolute;left:6034;top:8204;width:2631;height:1782" stroked="f">
              <v:textbox style="mso-next-textbox:#_x0000_s3600">
                <w:txbxContent>
                  <w:p w14:paraId="7B4D1A58" w14:textId="77777777" w:rsidR="00AB04A1" w:rsidRPr="006121C2" w:rsidRDefault="00AB04A1" w:rsidP="00245A70">
                    <w:pPr>
                      <w:autoSpaceDE w:val="0"/>
                      <w:autoSpaceDN w:val="0"/>
                      <w:adjustRightInd w:val="0"/>
                      <w:spacing w:after="0" w:line="240" w:lineRule="auto"/>
                      <w:rPr>
                        <w:rFonts w:ascii="Arial" w:hAnsi="Arial" w:cs="Arial"/>
                        <w:b/>
                        <w:color w:val="A90230"/>
                        <w:sz w:val="36"/>
                        <w:szCs w:val="36"/>
                      </w:rPr>
                    </w:pPr>
                    <w:r w:rsidRPr="006121C2">
                      <w:rPr>
                        <w:rFonts w:ascii="Arial" w:hAnsi="Arial" w:cs="Arial"/>
                        <w:b/>
                        <w:color w:val="A90230"/>
                        <w:sz w:val="36"/>
                        <w:szCs w:val="36"/>
                      </w:rPr>
                      <w:t>ΚΕΦΑΛΑΙΟ 11.</w:t>
                    </w:r>
                  </w:p>
                  <w:p w14:paraId="57F8AC6F" w14:textId="77777777" w:rsidR="00AB04A1" w:rsidRPr="006121C2" w:rsidRDefault="00AB04A1" w:rsidP="00245A70">
                    <w:pPr>
                      <w:spacing w:line="240" w:lineRule="auto"/>
                      <w:rPr>
                        <w:rFonts w:ascii="Arial" w:hAnsi="Arial" w:cs="Arial"/>
                        <w:b/>
                        <w:sz w:val="36"/>
                        <w:szCs w:val="36"/>
                      </w:rPr>
                    </w:pPr>
                    <w:r w:rsidRPr="006121C2">
                      <w:rPr>
                        <w:rFonts w:ascii="Arial" w:hAnsi="Arial" w:cs="Arial"/>
                        <w:b/>
                        <w:color w:val="000000"/>
                        <w:sz w:val="36"/>
                        <w:szCs w:val="36"/>
                      </w:rPr>
                      <w:t>Το Κυπριακό ζήτημα</w:t>
                    </w:r>
                  </w:p>
                </w:txbxContent>
              </v:textbox>
            </v:shape>
            <v:shape id="_x0000_s3601" type="#_x0000_t75" style="position:absolute;left:2362;top:7747;width:3747;height:2528">
              <v:imagedata r:id="rId50" o:title=""/>
            </v:shape>
          </v:group>
        </w:pict>
      </w:r>
      <w:r>
        <w:rPr>
          <w:rFonts w:ascii="Arial" w:hAnsi="Arial" w:cs="Arial"/>
          <w:b/>
          <w:noProof/>
          <w:sz w:val="48"/>
          <w:szCs w:val="48"/>
          <w:lang w:eastAsia="el-GR"/>
        </w:rPr>
        <w:pict w14:anchorId="12317466">
          <v:group id="_x0000_s3596" style="position:absolute;margin-left:.45pt;margin-top:-459.05pt;width:436.4pt;height:177.6pt;z-index:252584960" coordorigin="2362,4942" coordsize="6520,2653">
            <v:shape id="_x0000_s3597" type="#_x0000_t202" style="position:absolute;left:6034;top:5066;width:2848;height:1705" stroked="f">
              <v:textbox style="mso-next-textbox:#_x0000_s3597">
                <w:txbxContent>
                  <w:p w14:paraId="56490871" w14:textId="77777777" w:rsidR="00AB04A1" w:rsidRPr="006121C2" w:rsidRDefault="00AB04A1" w:rsidP="00245A70">
                    <w:pPr>
                      <w:autoSpaceDE w:val="0"/>
                      <w:autoSpaceDN w:val="0"/>
                      <w:adjustRightInd w:val="0"/>
                      <w:spacing w:after="0" w:line="240" w:lineRule="auto"/>
                      <w:rPr>
                        <w:rFonts w:ascii="Arial" w:hAnsi="Arial" w:cs="Arial"/>
                        <w:b/>
                        <w:color w:val="A90230"/>
                        <w:sz w:val="36"/>
                        <w:szCs w:val="36"/>
                      </w:rPr>
                    </w:pPr>
                    <w:r w:rsidRPr="006121C2">
                      <w:rPr>
                        <w:rFonts w:ascii="Arial" w:hAnsi="Arial" w:cs="Arial"/>
                        <w:b/>
                        <w:color w:val="A90230"/>
                        <w:sz w:val="36"/>
                        <w:szCs w:val="36"/>
                      </w:rPr>
                      <w:t>ΚΕΦΑΛΑΙΟ 10.</w:t>
                    </w:r>
                  </w:p>
                  <w:p w14:paraId="4AD5B263" w14:textId="77777777" w:rsidR="00AB04A1" w:rsidRPr="006121C2" w:rsidRDefault="00AB04A1" w:rsidP="00245A70">
                    <w:pPr>
                      <w:autoSpaceDE w:val="0"/>
                      <w:autoSpaceDN w:val="0"/>
                      <w:adjustRightInd w:val="0"/>
                      <w:spacing w:after="0" w:line="240" w:lineRule="auto"/>
                      <w:rPr>
                        <w:rFonts w:ascii="Arial" w:hAnsi="Arial" w:cs="Arial"/>
                        <w:b/>
                        <w:color w:val="000000"/>
                        <w:sz w:val="36"/>
                        <w:szCs w:val="36"/>
                      </w:rPr>
                    </w:pPr>
                    <w:r w:rsidRPr="006121C2">
                      <w:rPr>
                        <w:rFonts w:ascii="Arial" w:hAnsi="Arial" w:cs="Arial"/>
                        <w:b/>
                        <w:color w:val="000000"/>
                        <w:sz w:val="36"/>
                        <w:szCs w:val="36"/>
                      </w:rPr>
                      <w:t>Η μεταπολεμική</w:t>
                    </w:r>
                  </w:p>
                  <w:p w14:paraId="032969EB" w14:textId="77777777" w:rsidR="00AB04A1" w:rsidRPr="006121C2" w:rsidRDefault="00AB04A1" w:rsidP="00245A70">
                    <w:pPr>
                      <w:autoSpaceDE w:val="0"/>
                      <w:autoSpaceDN w:val="0"/>
                      <w:adjustRightInd w:val="0"/>
                      <w:spacing w:after="0" w:line="240" w:lineRule="auto"/>
                      <w:rPr>
                        <w:rFonts w:ascii="Arial" w:hAnsi="Arial" w:cs="Arial"/>
                        <w:b/>
                        <w:color w:val="000000"/>
                        <w:sz w:val="36"/>
                        <w:szCs w:val="36"/>
                      </w:rPr>
                    </w:pPr>
                    <w:r w:rsidRPr="006121C2">
                      <w:rPr>
                        <w:rFonts w:ascii="Arial" w:hAnsi="Arial" w:cs="Arial"/>
                        <w:b/>
                        <w:color w:val="000000"/>
                        <w:sz w:val="36"/>
                        <w:szCs w:val="36"/>
                      </w:rPr>
                      <w:t>ανασυγκρότηση</w:t>
                    </w:r>
                  </w:p>
                  <w:p w14:paraId="66D109B3" w14:textId="77777777" w:rsidR="00AB04A1" w:rsidRPr="006121C2" w:rsidRDefault="00AB04A1" w:rsidP="00245A70">
                    <w:pPr>
                      <w:autoSpaceDE w:val="0"/>
                      <w:autoSpaceDN w:val="0"/>
                      <w:adjustRightInd w:val="0"/>
                      <w:spacing w:after="0" w:line="240" w:lineRule="auto"/>
                      <w:rPr>
                        <w:rFonts w:ascii="Arial" w:hAnsi="Arial" w:cs="Arial"/>
                        <w:b/>
                        <w:color w:val="000000"/>
                        <w:sz w:val="36"/>
                        <w:szCs w:val="36"/>
                      </w:rPr>
                    </w:pPr>
                    <w:r w:rsidRPr="006121C2">
                      <w:rPr>
                        <w:rFonts w:ascii="Arial" w:hAnsi="Arial" w:cs="Arial"/>
                        <w:b/>
                        <w:color w:val="000000"/>
                        <w:sz w:val="36"/>
                        <w:szCs w:val="36"/>
                      </w:rPr>
                      <w:t>της Ελλάδας</w:t>
                    </w:r>
                  </w:p>
                  <w:p w14:paraId="7C6E141C" w14:textId="77777777" w:rsidR="00AB04A1" w:rsidRPr="006121C2" w:rsidRDefault="00AB04A1" w:rsidP="00245A70">
                    <w:pPr>
                      <w:spacing w:line="240" w:lineRule="auto"/>
                      <w:rPr>
                        <w:rFonts w:ascii="Arial" w:hAnsi="Arial" w:cs="Arial"/>
                        <w:b/>
                        <w:sz w:val="36"/>
                        <w:szCs w:val="36"/>
                      </w:rPr>
                    </w:pPr>
                    <w:r w:rsidRPr="006121C2">
                      <w:rPr>
                        <w:rFonts w:ascii="Arial" w:hAnsi="Arial" w:cs="Arial"/>
                        <w:b/>
                        <w:color w:val="000000"/>
                        <w:sz w:val="36"/>
                        <w:szCs w:val="36"/>
                      </w:rPr>
                      <w:t>(1950-1974)</w:t>
                    </w:r>
                  </w:p>
                </w:txbxContent>
              </v:textbox>
            </v:shape>
            <v:shape id="_x0000_s3598" type="#_x0000_t75" style="position:absolute;left:2362;top:4942;width:3747;height:2653">
              <v:imagedata r:id="rId51" o:title=""/>
            </v:shape>
          </v:group>
        </w:pict>
      </w:r>
      <w:r>
        <w:rPr>
          <w:rFonts w:ascii="Arial" w:hAnsi="Arial" w:cs="Arial"/>
          <w:b/>
          <w:noProof/>
          <w:sz w:val="48"/>
          <w:szCs w:val="48"/>
          <w:lang w:eastAsia="el-GR"/>
        </w:rPr>
        <w:pict w14:anchorId="0E4B313E">
          <v:group id="_x0000_s3593" style="position:absolute;margin-left:.45pt;margin-top:-640.75pt;width:481.9pt;height:162.7pt;z-index:252583936" coordorigin="2362,2227" coordsize="7200,2431">
            <v:shape id="_x0000_s3594" type="#_x0000_t202" style="position:absolute;left:6109;top:2680;width:3453;height:1748" stroked="f">
              <v:textbox style="mso-next-textbox:#_x0000_s3594">
                <w:txbxContent>
                  <w:p w14:paraId="5D7FDAA8" w14:textId="77777777" w:rsidR="00AB04A1" w:rsidRPr="006121C2" w:rsidRDefault="00AB04A1" w:rsidP="00245A70">
                    <w:pPr>
                      <w:autoSpaceDE w:val="0"/>
                      <w:autoSpaceDN w:val="0"/>
                      <w:adjustRightInd w:val="0"/>
                      <w:spacing w:after="0" w:line="240" w:lineRule="auto"/>
                      <w:rPr>
                        <w:rFonts w:ascii="Arial" w:hAnsi="Arial" w:cs="Arial"/>
                        <w:b/>
                        <w:color w:val="000000"/>
                        <w:sz w:val="36"/>
                        <w:szCs w:val="36"/>
                      </w:rPr>
                    </w:pPr>
                    <w:r w:rsidRPr="006121C2">
                      <w:rPr>
                        <w:rFonts w:ascii="Arial" w:hAnsi="Arial" w:cs="Arial"/>
                        <w:b/>
                        <w:color w:val="A90230"/>
                        <w:sz w:val="36"/>
                        <w:szCs w:val="36"/>
                      </w:rPr>
                      <w:t xml:space="preserve">ΚΕΦΑΛΑΙΟ 9.                  </w:t>
                    </w:r>
                    <w:r w:rsidRPr="006121C2">
                      <w:rPr>
                        <w:rFonts w:ascii="Arial" w:hAnsi="Arial" w:cs="Arial"/>
                        <w:b/>
                        <w:color w:val="000000"/>
                        <w:sz w:val="36"/>
                        <w:szCs w:val="36"/>
                      </w:rPr>
                      <w:t>Μία δεκαετία αγώνων και θυσιών για την ελευθερία  (1941-1949)</w:t>
                    </w:r>
                  </w:p>
                </w:txbxContent>
              </v:textbox>
            </v:shape>
            <v:shape id="_x0000_s3595" type="#_x0000_t75" style="position:absolute;left:2362;top:2227;width:3816;height:2431">
              <v:imagedata r:id="rId52" o:title=""/>
            </v:shape>
          </v:group>
        </w:pict>
      </w:r>
    </w:p>
    <w:p w14:paraId="7D5B7A62" w14:textId="77777777" w:rsidR="00245A70" w:rsidRDefault="0060668E" w:rsidP="00614E4C">
      <w:pPr>
        <w:spacing w:line="240" w:lineRule="auto"/>
        <w:rPr>
          <w:rFonts w:ascii="Arial" w:hAnsi="Arial" w:cs="Arial"/>
          <w:b/>
          <w:sz w:val="48"/>
          <w:szCs w:val="48"/>
        </w:rPr>
      </w:pPr>
      <w:r>
        <w:rPr>
          <w:rFonts w:ascii="Arial" w:hAnsi="Arial" w:cs="Arial"/>
          <w:b/>
          <w:noProof/>
          <w:sz w:val="48"/>
          <w:szCs w:val="48"/>
        </w:rPr>
        <w:pict w14:anchorId="75ACD63C">
          <v:shape id="_x0000_s4621" type="#_x0000_t202" style="position:absolute;margin-left:0;margin-top:785.3pt;width:99.2pt;height:28.35pt;z-index:25364070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14:paraId="1358909B" w14:textId="77777777" w:rsidR="00AB04A1" w:rsidRPr="00432B70" w:rsidRDefault="00AB04A1" w:rsidP="00650177">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27</w:t>
                  </w:r>
                  <w:r w:rsidRPr="00432B70">
                    <w:rPr>
                      <w:rFonts w:ascii="Arial" w:hAnsi="Arial"/>
                      <w:b/>
                      <w:sz w:val="36"/>
                      <w:szCs w:val="36"/>
                    </w:rPr>
                    <w:t xml:space="preserve"> / </w:t>
                  </w:r>
                  <w:r>
                    <w:rPr>
                      <w:rFonts w:ascii="Arial" w:hAnsi="Arial"/>
                      <w:b/>
                      <w:sz w:val="36"/>
                      <w:szCs w:val="36"/>
                      <w:lang w:val="en-US"/>
                    </w:rPr>
                    <w:t>177</w:t>
                  </w:r>
                </w:p>
              </w:txbxContent>
            </v:textbox>
            <w10:wrap anchorx="page" anchory="margin"/>
          </v:shape>
        </w:pict>
      </w:r>
    </w:p>
    <w:p w14:paraId="3972EC13" w14:textId="77777777" w:rsidR="00EF704F" w:rsidRPr="00F51C51" w:rsidRDefault="0060668E" w:rsidP="00614E4C">
      <w:pPr>
        <w:spacing w:line="240" w:lineRule="auto"/>
        <w:rPr>
          <w:rFonts w:ascii="Arial" w:hAnsi="Arial" w:cs="Arial"/>
          <w:b/>
          <w:sz w:val="48"/>
          <w:szCs w:val="48"/>
        </w:rPr>
      </w:pPr>
      <w:r>
        <w:rPr>
          <w:rFonts w:ascii="Tahoma" w:hAnsi="Tahoma" w:cs="Tahoma"/>
          <w:b/>
          <w:noProof/>
          <w:color w:val="993366"/>
          <w:sz w:val="48"/>
          <w:szCs w:val="48"/>
          <w:lang w:eastAsia="el-GR"/>
        </w:rPr>
        <w:lastRenderedPageBreak/>
        <w:pict w14:anchorId="02A3BD47">
          <v:rect id="Rectangle 157" o:spid="_x0000_s1112" style="position:absolute;margin-left:.3pt;margin-top:90.3pt;width:480pt;height:133.5pt;z-index:25172992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" fillcolor="#eedfc4" stroked="f" strokecolor="#630" strokeweight="1.5pt">
            <v:textbox style="mso-next-textbox:#Rectangle 157">
              <w:txbxContent>
                <w:p w14:paraId="4F58F887" w14:textId="77777777" w:rsidR="00AB04A1" w:rsidRDefault="00AB04A1" w:rsidP="00904A4A">
                  <w:pPr>
                    <w:spacing w:line="240" w:lineRule="auto"/>
                    <w:rPr>
                      <w:rFonts w:ascii="Tahoma" w:hAnsi="Tahoma" w:cs="Tahoma"/>
                      <w:b/>
                      <w:sz w:val="36"/>
                      <w:szCs w:val="36"/>
                    </w:rPr>
                  </w:pPr>
                  <w:r w:rsidRPr="00EF704F">
                    <w:rPr>
                      <w:rFonts w:ascii="Arial" w:hAnsi="Arial" w:cs="Arial"/>
                      <w:b/>
                      <w:sz w:val="36"/>
                      <w:szCs w:val="36"/>
                    </w:rPr>
                    <w:t xml:space="preserve">Μετά την ήττα στον πόλεμο με την Τουρκία, το 1897, το ελληνικό κράτος απασχόλησαν τα ζητήματα της Κρήτης και της Μακεδονίας. </w:t>
                  </w:r>
                  <w:r w:rsidRPr="00EF704F">
                    <w:rPr>
                      <w:rFonts w:ascii="Tahoma" w:hAnsi="Tahoma" w:cs="Tahoma"/>
                      <w:b/>
                      <w:sz w:val="36"/>
                      <w:szCs w:val="36"/>
                    </w:rPr>
                    <w:t>Μακεδονικός Αγώνας</w:t>
                  </w:r>
                  <w:r w:rsidRPr="00EF704F">
                    <w:rPr>
                      <w:rFonts w:ascii="Arial" w:hAnsi="Arial" w:cs="Arial"/>
                      <w:b/>
                      <w:sz w:val="36"/>
                      <w:szCs w:val="36"/>
                    </w:rPr>
                    <w:t xml:space="preserve"> ονομάζεται η ένοπλη σύγκρουση Ελλήνων και Βουλγάρων ανταρτών</w:t>
                  </w:r>
                  <w:r>
                    <w:rPr>
                      <w:rFonts w:ascii="Arial" w:hAnsi="Arial" w:cs="Arial"/>
                      <w:b/>
                      <w:sz w:val="36"/>
                      <w:szCs w:val="36"/>
                    </w:rPr>
                    <w:t xml:space="preserve"> </w:t>
                  </w:r>
                  <w:r w:rsidRPr="00EF704F">
                    <w:rPr>
                      <w:rFonts w:ascii="Arial" w:hAnsi="Arial" w:cs="Arial"/>
                      <w:b/>
                      <w:sz w:val="36"/>
                      <w:szCs w:val="36"/>
                    </w:rPr>
                    <w:t>στο χώρο της Μακεδονίας την περίοδο 1904-1908.</w:t>
                  </w:r>
                </w:p>
                <w:p w14:paraId="23432DB5" w14:textId="77777777" w:rsidR="00AB04A1" w:rsidRDefault="00AB04A1" w:rsidP="00EF704F">
                  <w:pPr>
                    <w:rPr>
                      <w:rFonts w:ascii="Tahoma" w:hAnsi="Tahoma" w:cs="Tahoma"/>
                      <w:b/>
                      <w:sz w:val="36"/>
                      <w:szCs w:val="36"/>
                    </w:rPr>
                  </w:pPr>
                </w:p>
                <w:p w14:paraId="633D4A59" w14:textId="77777777" w:rsidR="00AB04A1" w:rsidRPr="00902F69" w:rsidRDefault="00AB04A1" w:rsidP="00EF704F">
                  <w:pPr>
                    <w:rPr>
                      <w:rFonts w:ascii="Arial" w:hAnsi="Arial" w:cs="Arial"/>
                      <w:sz w:val="36"/>
                      <w:szCs w:val="36"/>
                    </w:rPr>
                  </w:pPr>
                </w:p>
              </w:txbxContent>
            </v:textbox>
          </v:rect>
        </w:pict>
      </w:r>
      <w:r w:rsidR="00EF704F">
        <w:rPr>
          <w:rFonts w:ascii="Arial" w:hAnsi="Arial" w:cs="Arial"/>
          <w:b/>
          <w:sz w:val="48"/>
          <w:szCs w:val="48"/>
        </w:rPr>
        <w:t>Κεφάλαιο 1</w:t>
      </w:r>
      <w:r w:rsidR="00DE7E46" w:rsidRPr="00DE7E46">
        <w:rPr>
          <w:rFonts w:ascii="Arial" w:hAnsi="Arial" w:cs="Arial"/>
          <w:b/>
          <w:sz w:val="48"/>
          <w:szCs w:val="48"/>
        </w:rPr>
        <w:t xml:space="preserve">                         </w:t>
      </w:r>
      <w:r>
        <w:rPr>
          <w:rFonts w:ascii="Arial" w:hAnsi="Arial" w:cs="Arial"/>
          <w:b/>
          <w:noProof/>
          <w:sz w:val="48"/>
          <w:szCs w:val="48"/>
        </w:rPr>
        <w:pict w14:anchorId="5EA0FB79">
          <v:shape id="_x0000_s4514" type="#_x0000_t202" style="position:absolute;margin-left:0;margin-top:785.3pt;width:99.2pt;height:28.35pt;z-index:25342771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14:paraId="3C1B1E3F" w14:textId="77777777" w:rsidR="00AB04A1" w:rsidRPr="00432B70" w:rsidRDefault="00AB04A1" w:rsidP="003C20A5">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28</w:t>
                  </w:r>
                  <w:r w:rsidRPr="00432B70">
                    <w:rPr>
                      <w:rFonts w:ascii="Arial" w:hAnsi="Arial"/>
                      <w:b/>
                      <w:sz w:val="36"/>
                      <w:szCs w:val="36"/>
                    </w:rPr>
                    <w:t xml:space="preserve"> / </w:t>
                  </w:r>
                  <w:r>
                    <w:rPr>
                      <w:rFonts w:ascii="Arial" w:hAnsi="Arial"/>
                      <w:b/>
                      <w:sz w:val="36"/>
                      <w:szCs w:val="36"/>
                      <w:lang w:val="en-US"/>
                    </w:rPr>
                    <w:t>178</w:t>
                  </w:r>
                </w:p>
              </w:txbxContent>
            </v:textbox>
            <w10:wrap anchorx="page" anchory="margin"/>
          </v:shape>
        </w:pict>
      </w:r>
      <w:r w:rsidR="00DE7E46" w:rsidRPr="00DE7E46">
        <w:rPr>
          <w:rFonts w:ascii="Arial" w:hAnsi="Arial" w:cs="Arial"/>
          <w:b/>
          <w:sz w:val="48"/>
          <w:szCs w:val="48"/>
        </w:rPr>
        <w:t xml:space="preserve">                                                   </w:t>
      </w:r>
      <w:r w:rsidR="00EF704F" w:rsidRPr="00EF704F">
        <w:rPr>
          <w:rFonts w:ascii="Tahoma" w:hAnsi="Tahoma" w:cs="Tahoma"/>
          <w:b/>
          <w:color w:val="663300"/>
          <w:sz w:val="48"/>
          <w:szCs w:val="48"/>
        </w:rPr>
        <w:t>Από τον Ελληνοτουρκικό Πόλεμο του 1897 στον Μακεδονικό Αγώνα</w:t>
      </w:r>
    </w:p>
    <w:p w14:paraId="08D77317" w14:textId="77777777" w:rsidR="00EF704F" w:rsidRDefault="00EF704F" w:rsidP="00614E4C">
      <w:pPr>
        <w:spacing w:line="240" w:lineRule="auto"/>
        <w:rPr>
          <w:rFonts w:ascii="Arial" w:hAnsi="Arial" w:cs="Arial"/>
          <w:sz w:val="36"/>
          <w:szCs w:val="36"/>
        </w:rPr>
      </w:pPr>
    </w:p>
    <w:p w14:paraId="4C66F932" w14:textId="77777777" w:rsidR="00EF704F" w:rsidRPr="00EF704F" w:rsidRDefault="00EF704F" w:rsidP="00614E4C">
      <w:pPr>
        <w:spacing w:line="240" w:lineRule="auto"/>
        <w:rPr>
          <w:rFonts w:ascii="Arial" w:hAnsi="Arial" w:cs="Arial"/>
          <w:sz w:val="36"/>
          <w:szCs w:val="36"/>
        </w:rPr>
      </w:pPr>
    </w:p>
    <w:p w14:paraId="2572C3B7" w14:textId="77777777" w:rsidR="00EF704F" w:rsidRPr="00EF704F" w:rsidRDefault="00EF704F" w:rsidP="00614E4C">
      <w:pPr>
        <w:spacing w:line="240" w:lineRule="auto"/>
        <w:rPr>
          <w:rFonts w:ascii="Arial" w:hAnsi="Arial" w:cs="Arial"/>
          <w:sz w:val="36"/>
          <w:szCs w:val="36"/>
        </w:rPr>
      </w:pPr>
    </w:p>
    <w:p w14:paraId="3ECB0112" w14:textId="77777777" w:rsidR="00EF704F" w:rsidRDefault="00EF704F" w:rsidP="00614E4C">
      <w:pPr>
        <w:spacing w:line="240" w:lineRule="auto"/>
        <w:rPr>
          <w:rFonts w:ascii="Arial" w:hAnsi="Arial" w:cs="Arial"/>
          <w:sz w:val="36"/>
          <w:szCs w:val="36"/>
        </w:rPr>
      </w:pPr>
    </w:p>
    <w:p w14:paraId="0CF4F538" w14:textId="77777777" w:rsidR="00EF704F" w:rsidRDefault="0060668E" w:rsidP="00614E4C">
      <w:pPr>
        <w:spacing w:line="240" w:lineRule="auto"/>
        <w:jc w:val="center"/>
        <w:rPr>
          <w:rFonts w:ascii="Arial" w:hAnsi="Arial" w:cs="Arial"/>
          <w:sz w:val="36"/>
          <w:szCs w:val="36"/>
        </w:rPr>
      </w:pPr>
      <w:r>
        <w:rPr>
          <w:rFonts w:ascii="Arial" w:hAnsi="Arial" w:cs="Arial"/>
          <w:noProof/>
          <w:sz w:val="36"/>
          <w:szCs w:val="36"/>
          <w:lang w:eastAsia="el-GR"/>
        </w:rPr>
        <w:pict w14:anchorId="60DC3104">
          <v:group id="Ομάδα 1123" o:spid="_x0000_s1113" style="position:absolute;left:0;text-align:left;margin-left:83.55pt;margin-top:23.7pt;width:294pt;height:453pt;z-index:252317696;mso-height-relative:margin" coordorigin="-1143" coordsize="37338,575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">
            <v:shape id="Πλαίσιο κειμένου 1106" o:spid="_x0000_s1114" type="#_x0000_t202" style="position:absolute;left:-1143;top:48291;width:37338;height:92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8+JQcMA&#10;AADdAAAADwAAAGRycy9kb3ducmV2LnhtbERPTWvCQBC9F/oflil4qxuriEQ3IbQUxRZKbS/ehuyY&#10;BLOzITtq/PddQehtHu9zVvngWnWmPjSeDUzGCSji0tuGKwO/P+/PC1BBkC22nsnAlQLk2ePDClPr&#10;L/xN551UKoZwSNFALdKlWoeyJodh7DviyB1871Ai7Ctte7zEcNfqlySZa4cNx4YaO3qtqTzuTs7A&#10;drbHt6l80FV4+CqK9aKbhU9jRk9DsQQlNMi/+O7e2Dh/kszh9k08QW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8+JQcMAAADdAAAADwAAAAAAAAAAAAAAAACYAgAAZHJzL2Rv&#10;d25yZXYueG1sUEsFBgAAAAAEAAQA9QAAAIgDAAAAAA==&#10;" fillcolor="white [3201]" strokecolor="white [3212]" strokeweight=".5pt">
              <v:textbox style="mso-next-textbox:#Πλαίσιο κειμένου 1106">
                <w:txbxContent>
                  <w:p w14:paraId="57835A33" w14:textId="77777777" w:rsidR="00AB04A1" w:rsidRPr="00730664" w:rsidRDefault="00AB04A1" w:rsidP="00904A4A">
                    <w:pPr>
                      <w:spacing w:line="240" w:lineRule="auto"/>
                      <w:jc w:val="center"/>
                      <w:rPr>
                        <w:rFonts w:ascii="Arial" w:hAnsi="Arial" w:cs="Arial"/>
                        <w:b/>
                        <w:sz w:val="36"/>
                        <w:szCs w:val="36"/>
                      </w:rPr>
                    </w:pPr>
                    <w:r w:rsidRPr="00837C2F">
                      <w:rPr>
                        <w:rFonts w:ascii="Arial" w:hAnsi="Arial" w:cs="Arial"/>
                        <w:b/>
                        <w:color w:val="FF0000"/>
                        <w:sz w:val="36"/>
                        <w:szCs w:val="36"/>
                      </w:rPr>
                      <w:t>▲</w:t>
                    </w:r>
                    <w:r>
                      <w:rPr>
                        <w:rFonts w:ascii="Arial" w:hAnsi="Arial" w:cs="Arial"/>
                        <w:b/>
                        <w:color w:val="FF0000"/>
                        <w:sz w:val="36"/>
                        <w:szCs w:val="36"/>
                      </w:rPr>
                      <w:t xml:space="preserve"> </w:t>
                    </w:r>
                    <w:r w:rsidRPr="00EF704F">
                      <w:rPr>
                        <w:rFonts w:ascii="Arial" w:hAnsi="Arial" w:cs="Arial"/>
                        <w:b/>
                        <w:sz w:val="36"/>
                        <w:szCs w:val="36"/>
                      </w:rPr>
                      <w:t>Ο Παύλος Μελάς σε πίνακα του Ιακωβίδη, Αθήνα, Εθνικό Ιστορικό Μουσείο</w:t>
                    </w:r>
                  </w:p>
                  <w:p w14:paraId="65284C16" w14:textId="77777777" w:rsidR="00AB04A1" w:rsidRDefault="00AB04A1"/>
                </w:txbxContent>
              </v:textbox>
            </v:shape>
            <v:shape id="Picture 192" o:spid="_x0000_s1115" type="#_x0000_t75" style="position:absolute;left:1524;width:34671;height:4829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rPpiXEAAAA3AAAAA8AAABkcnMvZG93bnJldi54bWxET0tLw0AQvhf6H5YRvLUbe5A2ZhO0tKA9&#10;CH0RvQ3ZMQnJzobspo3/3hUKvc3H95wkG00rLtS72rKCp3kEgriwuuZSwem4nS1BOI+ssbVMCn7J&#10;QZZOJwnG2l55T5eDL0UIYRejgsr7LpbSFRUZdHPbEQfux/YGfYB9KXWP1xBuWrmIomdpsObQUGFH&#10;64qK5jAYBfvv88cntvkXD2N+Gkrf7N42jVKPD+PrCwhPo7+Lb+53HeavFvD/TLhApn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rPpiXEAAAA3AAAAA8AAAAAAAAAAAAAAAAA&#10;nwIAAGRycy9kb3ducmV2LnhtbFBLBQYAAAAABAAEAPcAAACQAwAAAAA=&#10;">
              <v:imagedata r:id="rId53" o:title=""/>
              <v:path arrowok="t"/>
            </v:shape>
          </v:group>
        </w:pict>
      </w:r>
    </w:p>
    <w:p w14:paraId="2C702B7A" w14:textId="77777777" w:rsidR="00EF704F" w:rsidRDefault="00EF704F" w:rsidP="00614E4C">
      <w:pPr>
        <w:spacing w:line="240" w:lineRule="auto"/>
        <w:jc w:val="right"/>
        <w:rPr>
          <w:rFonts w:ascii="Arial" w:hAnsi="Arial" w:cs="Arial"/>
          <w:sz w:val="36"/>
          <w:szCs w:val="36"/>
        </w:rPr>
      </w:pPr>
    </w:p>
    <w:p w14:paraId="6640C1C2" w14:textId="77777777" w:rsidR="00EF704F" w:rsidRDefault="00EF704F" w:rsidP="00614E4C">
      <w:pPr>
        <w:spacing w:line="240" w:lineRule="auto"/>
        <w:jc w:val="center"/>
        <w:rPr>
          <w:rFonts w:ascii="Arial" w:hAnsi="Arial" w:cs="Arial"/>
          <w:sz w:val="36"/>
          <w:szCs w:val="36"/>
        </w:rPr>
      </w:pPr>
    </w:p>
    <w:p w14:paraId="5D561288" w14:textId="77777777" w:rsidR="0042470A" w:rsidRPr="00730664" w:rsidRDefault="0042470A" w:rsidP="00614E4C">
      <w:pPr>
        <w:spacing w:line="240" w:lineRule="auto"/>
        <w:jc w:val="center"/>
        <w:rPr>
          <w:rFonts w:ascii="Arial" w:hAnsi="Arial" w:cs="Arial"/>
          <w:b/>
          <w:sz w:val="36"/>
          <w:szCs w:val="36"/>
        </w:rPr>
      </w:pPr>
    </w:p>
    <w:p w14:paraId="4A11CA31" w14:textId="77777777" w:rsidR="0042470A" w:rsidRPr="0094774D" w:rsidRDefault="0042470A" w:rsidP="00614E4C">
      <w:pPr>
        <w:spacing w:line="240" w:lineRule="auto"/>
        <w:jc w:val="right"/>
        <w:rPr>
          <w:rFonts w:ascii="Arial" w:hAnsi="Arial" w:cs="Arial"/>
          <w:b/>
          <w:sz w:val="36"/>
          <w:szCs w:val="36"/>
        </w:rPr>
      </w:pPr>
    </w:p>
    <w:p w14:paraId="27868B06" w14:textId="77777777" w:rsidR="0042470A" w:rsidRPr="0094774D" w:rsidRDefault="0042470A" w:rsidP="00614E4C">
      <w:pPr>
        <w:spacing w:line="240" w:lineRule="auto"/>
        <w:jc w:val="center"/>
        <w:rPr>
          <w:rFonts w:ascii="Arial" w:hAnsi="Arial" w:cs="Arial"/>
          <w:b/>
          <w:sz w:val="36"/>
          <w:szCs w:val="36"/>
        </w:rPr>
      </w:pPr>
    </w:p>
    <w:p w14:paraId="6F903B1F" w14:textId="77777777" w:rsidR="0042470A" w:rsidRPr="0094774D" w:rsidRDefault="0042470A" w:rsidP="00614E4C">
      <w:pPr>
        <w:spacing w:line="240" w:lineRule="auto"/>
        <w:jc w:val="center"/>
        <w:rPr>
          <w:rFonts w:ascii="Arial" w:hAnsi="Arial" w:cs="Arial"/>
          <w:b/>
          <w:sz w:val="36"/>
          <w:szCs w:val="36"/>
        </w:rPr>
      </w:pPr>
    </w:p>
    <w:p w14:paraId="0B38FB37" w14:textId="77777777" w:rsidR="00E5654B" w:rsidRPr="0094774D" w:rsidRDefault="00E5654B" w:rsidP="00614E4C">
      <w:pPr>
        <w:spacing w:line="240" w:lineRule="auto"/>
        <w:jc w:val="center"/>
        <w:rPr>
          <w:rFonts w:ascii="Arial" w:hAnsi="Arial" w:cs="Arial"/>
          <w:b/>
          <w:sz w:val="36"/>
          <w:szCs w:val="36"/>
        </w:rPr>
      </w:pPr>
    </w:p>
    <w:p w14:paraId="240A36A3" w14:textId="77777777" w:rsidR="00E5654B" w:rsidRPr="0094774D" w:rsidRDefault="00E5654B" w:rsidP="00614E4C">
      <w:pPr>
        <w:spacing w:line="240" w:lineRule="auto"/>
        <w:jc w:val="center"/>
        <w:rPr>
          <w:rFonts w:ascii="Arial" w:hAnsi="Arial" w:cs="Arial"/>
          <w:b/>
          <w:sz w:val="36"/>
          <w:szCs w:val="36"/>
        </w:rPr>
      </w:pPr>
    </w:p>
    <w:p w14:paraId="36DED3E5" w14:textId="77777777" w:rsidR="00E5654B" w:rsidRDefault="00E5654B" w:rsidP="00614E4C">
      <w:pPr>
        <w:spacing w:line="240" w:lineRule="auto"/>
        <w:jc w:val="right"/>
        <w:rPr>
          <w:rFonts w:ascii="Arial" w:hAnsi="Arial" w:cs="Arial"/>
          <w:b/>
          <w:sz w:val="36"/>
          <w:szCs w:val="36"/>
        </w:rPr>
      </w:pPr>
    </w:p>
    <w:p w14:paraId="1D73D960" w14:textId="77777777" w:rsidR="0022052F" w:rsidRDefault="0022052F" w:rsidP="00614E4C">
      <w:pPr>
        <w:spacing w:line="240" w:lineRule="auto"/>
        <w:jc w:val="right"/>
        <w:rPr>
          <w:rFonts w:ascii="Arial" w:hAnsi="Arial" w:cs="Arial"/>
          <w:b/>
          <w:sz w:val="36"/>
          <w:szCs w:val="36"/>
        </w:rPr>
      </w:pPr>
    </w:p>
    <w:p w14:paraId="006701E9" w14:textId="77777777" w:rsidR="0094774D" w:rsidRDefault="0094774D" w:rsidP="00614E4C">
      <w:pPr>
        <w:spacing w:line="240" w:lineRule="auto"/>
        <w:jc w:val="right"/>
        <w:rPr>
          <w:rFonts w:ascii="Arial" w:hAnsi="Arial" w:cs="Arial"/>
          <w:b/>
          <w:sz w:val="36"/>
          <w:szCs w:val="36"/>
        </w:rPr>
      </w:pPr>
    </w:p>
    <w:p w14:paraId="0AC0E672" w14:textId="77777777" w:rsidR="0094774D" w:rsidRDefault="0094774D" w:rsidP="00614E4C">
      <w:pPr>
        <w:spacing w:line="240" w:lineRule="auto"/>
        <w:jc w:val="right"/>
        <w:rPr>
          <w:rFonts w:ascii="Arial" w:hAnsi="Arial" w:cs="Arial"/>
          <w:b/>
          <w:sz w:val="36"/>
          <w:szCs w:val="36"/>
        </w:rPr>
      </w:pPr>
    </w:p>
    <w:p w14:paraId="255549A2" w14:textId="77777777" w:rsidR="0094774D" w:rsidRDefault="0094774D" w:rsidP="00614E4C">
      <w:pPr>
        <w:spacing w:line="240" w:lineRule="auto"/>
        <w:jc w:val="right"/>
        <w:rPr>
          <w:rFonts w:ascii="Arial" w:hAnsi="Arial" w:cs="Arial"/>
          <w:b/>
          <w:sz w:val="36"/>
          <w:szCs w:val="36"/>
        </w:rPr>
      </w:pPr>
    </w:p>
    <w:p w14:paraId="53F67FC4" w14:textId="77777777" w:rsidR="0094774D" w:rsidRDefault="0094774D" w:rsidP="00614E4C">
      <w:pPr>
        <w:spacing w:line="240" w:lineRule="auto"/>
        <w:jc w:val="right"/>
        <w:rPr>
          <w:rFonts w:ascii="Arial" w:hAnsi="Arial" w:cs="Arial"/>
          <w:b/>
          <w:sz w:val="36"/>
          <w:szCs w:val="36"/>
        </w:rPr>
      </w:pPr>
    </w:p>
    <w:p w14:paraId="32906E70" w14:textId="77777777" w:rsidR="0094774D" w:rsidRDefault="0094774D" w:rsidP="00614E4C">
      <w:pPr>
        <w:spacing w:line="240" w:lineRule="auto"/>
        <w:jc w:val="right"/>
        <w:rPr>
          <w:rFonts w:ascii="Arial" w:hAnsi="Arial" w:cs="Arial"/>
          <w:b/>
          <w:sz w:val="36"/>
          <w:szCs w:val="36"/>
        </w:rPr>
      </w:pPr>
    </w:p>
    <w:p w14:paraId="69E993F4" w14:textId="77777777" w:rsidR="0094774D" w:rsidRDefault="0094774D" w:rsidP="00614E4C">
      <w:pPr>
        <w:spacing w:line="240" w:lineRule="auto"/>
        <w:jc w:val="right"/>
        <w:rPr>
          <w:rFonts w:ascii="Arial" w:hAnsi="Arial" w:cs="Arial"/>
          <w:b/>
          <w:sz w:val="36"/>
          <w:szCs w:val="36"/>
        </w:rPr>
      </w:pPr>
    </w:p>
    <w:p w14:paraId="40DDEC9B" w14:textId="77777777" w:rsidR="0094774D" w:rsidRDefault="0094774D" w:rsidP="00614E4C">
      <w:pPr>
        <w:spacing w:line="240" w:lineRule="auto"/>
        <w:jc w:val="right"/>
        <w:rPr>
          <w:rFonts w:ascii="Arial" w:hAnsi="Arial" w:cs="Arial"/>
          <w:b/>
          <w:sz w:val="36"/>
          <w:szCs w:val="36"/>
        </w:rPr>
      </w:pPr>
    </w:p>
    <w:p w14:paraId="1CCABE8B" w14:textId="77777777" w:rsidR="0094774D" w:rsidRDefault="0060668E" w:rsidP="00614E4C">
      <w:pPr>
        <w:spacing w:line="240" w:lineRule="auto"/>
        <w:jc w:val="right"/>
        <w:rPr>
          <w:rFonts w:ascii="Arial" w:hAnsi="Arial" w:cs="Arial"/>
          <w:b/>
          <w:sz w:val="36"/>
          <w:szCs w:val="36"/>
        </w:rPr>
      </w:pPr>
      <w:r>
        <w:rPr>
          <w:rFonts w:ascii="Arial" w:hAnsi="Arial" w:cs="Arial"/>
          <w:b/>
          <w:noProof/>
          <w:sz w:val="36"/>
          <w:szCs w:val="36"/>
          <w:lang w:eastAsia="el-GR"/>
        </w:rPr>
        <w:lastRenderedPageBreak/>
        <w:pict w14:anchorId="7A51520C">
          <v:group id="_x0000_s4350" style="position:absolute;left:0;text-align:left;margin-left:3.3pt;margin-top:-8.05pt;width:478.5pt;height:256.45pt;z-index:253161216" coordorigin="1200,973" coordsize="9570,5129">
            <v:shape id="Picture 75" o:spid="_x0000_s1131" type="#_x0000_t75" style="position:absolute;left:8280;top:973;width:2490;height:202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S/0w/FAAAA2wAAAA8AAABkcnMvZG93bnJldi54bWxEj09rwkAUxO8Fv8PyhN7qxpRqSV2llBbi&#10;peIf2usz+8xGs29DdtXUT98VBI/DzPyGmcw6W4sTtb5yrGA4SEAQF05XXCrYrL+eXkH4gKyxdkwK&#10;/sjDbNp7mGCm3ZmXdFqFUkQI+wwVmBCaTEpfGLLoB64hjt7OtRZDlG0pdYvnCLe1TJNkJC1WHBcM&#10;NvRhqDisjlbB5z6lxTbZ5Hr+/Zs+59uLcT8XpR773fsbiEBduIdv7VwrGL/A9Uv8AXL6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0v9MPxQAAANsAAAAPAAAAAAAAAAAAAAAA&#10;AJ8CAABkcnMvZG93bnJldi54bWxQSwUGAAAAAAQABAD3AAAAkQMAAAAA&#10;">
              <v:imagedata r:id="rId40" o:title=""/>
              <v:path arrowok="t"/>
            </v:shape>
            <v:shape id="Round Same Side Corner Rectangle 111" o:spid="_x0000_s1118" style="position:absolute;left:3015;top:1918;width:5265;height:633;visibility:visible;mso-wrap-style:square;v-text-anchor:middle" coordsize="4514850,4019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fccIA&#10;AADcAAAADwAAAGRycy9kb3ducmV2LnhtbERPS4vCMBC+L/gfwgje1rQ9uFKN4oMFLy6sCuJtbMam&#10;2ExKk7X135uFhb3Nx/ec+bK3tXhQ6yvHCtJxAoK4cLriUsHp+Pk+BeEDssbaMSl4koflYvA2x1y7&#10;jr/pcQiliCHsc1RgQmhyKX1hyKIfu4Y4cjfXWgwRtqXULXYx3NYyS5KJtFhxbDDY0MZQcT/8WAUZ&#10;X3fbc/dxMhP9lU3T7rLZry9KjYb9agYiUB/+xX/unY7z0xR+n4kXyM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5F9xwgAAANwAAAAPAAAAAAAAAAAAAAAAAJgCAABkcnMvZG93&#10;bnJldi54bWxQSwUGAAAAAAQABAD1AAAAhwMAAAAA&#10;" path="m10720,l4504130,v5920,,10720,4800,10720,10720l4514850,401955r,l,401955r,l,10720c,4800,4800,,10720,xe" fillcolor="#a27b00" stroked="f" strokecolor="#a27b00" strokeweight="1pt">
              <v:stroke joinstyle="miter"/>
              <v:path arrowok="t" o:connecttype="custom" o:connectlocs="10720,0;4504130,0;4514850,10720;4514850,401955;4514850,401955;0,401955;0,401955;0,10720;10720,0" o:connectangles="0,0,0,0,0,0,0,0,0"/>
            </v:shape>
            <v:shape id="Text Box 114" o:spid="_x0000_s1119" type="#_x0000_t202" style="position:absolute;left:1380;top:3268;width:1110;height:58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KvIMQA&#10;AADcAAAADwAAAGRycy9kb3ducmV2LnhtbERPS2vCQBC+F/oflil4Ed2otS3RVYr4wluNbeltyI5J&#10;aHY2ZNck/nu3IPQ2H99z5svOlKKh2hWWFYyGEQji1OqCMwWnZDN4A+E8ssbSMim4koPl4vFhjrG2&#10;LX9Qc/SZCCHsYlSQe1/FUro0J4NuaCviwJ1tbdAHWGdS19iGcFPKcRS9SIMFh4YcK1rllP4eL0bB&#10;Tz/7Prhu+9lOppNqvWuS1y+dKNV76t5nIDx1/l98d+91mD96hr9nwgVy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3SryDEAAAA3AAAAA8AAAAAAAAAAAAAAAAAmAIAAGRycy9k&#10;b3ducmV2LnhtbFBLBQYAAAAABAAEAPUAAACJAwAAAAA=&#10;" fillcolor="white [3201]" stroked="f" strokeweight=".5pt">
              <v:textbox style="mso-next-textbox:#Text Box 114">
                <w:txbxContent>
                  <w:p w14:paraId="3BFEF839" w14:textId="77777777" w:rsidR="00AB04A1" w:rsidRPr="00E5654B" w:rsidRDefault="00AB04A1">
                    <w:pPr>
                      <w:rPr>
                        <w:rFonts w:ascii="Arial" w:hAnsi="Arial" w:cs="Arial"/>
                        <w:b/>
                        <w:sz w:val="36"/>
                        <w:szCs w:val="36"/>
                        <w:lang w:val="en-US"/>
                      </w:rPr>
                    </w:pPr>
                    <w:r w:rsidRPr="00E5654B">
                      <w:rPr>
                        <w:rFonts w:ascii="Arial" w:hAnsi="Arial" w:cs="Arial"/>
                        <w:b/>
                        <w:sz w:val="36"/>
                        <w:szCs w:val="36"/>
                        <w:lang w:val="en-US"/>
                      </w:rPr>
                      <w:t>1897</w:t>
                    </w:r>
                  </w:p>
                </w:txbxContent>
              </v:textbox>
            </v:shape>
            <v:shape id="_x0000_s1120" type="#_x0000_t32" style="position:absolute;left:1935;top:2533;width:0;height:72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r+LKcMAAADcAAAADwAAAGRycy9kb3ducmV2LnhtbERPS2sCMRC+F/wPYYTeataCIlujiCgU&#10;D4qPQo/Tzbi7upnsJqmu/fWmIHibj+8542lrKnEh50vLCvq9BARxZnXJuYLDfvk2AuEDssbKMim4&#10;kYfppPMyxlTbK2/psgu5iCHsU1RQhFCnUvqsIIO+Z2viyB2tMxgidLnUDq8x3FTyPUmG0mDJsaHA&#10;muYFZefdr1HwVblvudjs/5rVaTST6waHP7dGqdduO/sAEagNT/HD/anj/P4A/p+JF8jJ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a/iynDAAAA3AAAAA8AAAAAAAAAAAAA&#10;AAAAoQIAAGRycy9kb3ducmV2LnhtbFBLBQYAAAAABAAEAPkAAACRAwAAAAA=&#10;" strokecolor="red" strokeweight="4.5pt">
              <v:stroke endarrow="block"/>
            </v:shape>
            <v:shape id="_x0000_s1121" type="#_x0000_t32" style="position:absolute;left:3870;top:2548;width:0;height:72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502tsMAAADcAAAADwAAAGRycy9kb3ducmV2LnhtbERPz2vCMBS+C/4P4QneZjoPRbpGEdlg&#10;7OCYOvD4bJ5ttXlpk0yrf705DDx+fL/zRW8acSHna8sKXicJCOLC6ppLBbvtx8sMhA/IGhvLpOBG&#10;Hhbz4SDHTNsr/9BlE0oRQ9hnqKAKoc2k9EVFBv3EtsSRO1pnMEToSqkdXmO4aeQ0SVJpsObYUGFL&#10;q4qK8+bPKPht3F6+f2/v3ddptpTrDtPDrVNqPOqXbyAC9eEp/nd/agXTNK6NZ+IRkPMH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udNrbDAAAA3AAAAA8AAAAAAAAAAAAA&#10;AAAAoQIAAGRycy9kb3ducmV2LnhtbFBLBQYAAAAABAAEAPkAAACRAwAAAAA=&#10;" strokecolor="red" strokeweight="4.5pt">
              <v:stroke endarrow="block"/>
            </v:shape>
            <v:shape id="_x0000_s1122" type="#_x0000_t32" style="position:absolute;left:5625;top:2548;width:0;height:72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34J9sYAAADcAAAADwAAAGRycy9kb3ducmV2LnhtbESPQWvCQBSE70L/w/IK3nRjDqlEV5HS&#10;QvHQorbg8Zl9JtHs22R3q7G/3i0Uehxm5htmvuxNIy7kfG1ZwWScgCAurK65VPC5ex1NQfiArLGx&#10;TApu5GG5eBjMMdf2yhu6bEMpIoR9jgqqENpcSl9UZNCPbUscvaN1BkOUrpTa4TXCTSPTJMmkwZrj&#10;QoUtPVdUnLffRsFX4/by5WP3061P05V87zA73Dqlho/9agYiUB/+w3/tN60gfZrA75l4BOTiD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9+CfbGAAAA3AAAAA8AAAAAAAAA&#10;AAAAAAAAoQIAAGRycy9kb3ducmV2LnhtbFBLBQYAAAAABAAEAPkAAACUAwAAAAA=&#10;" strokecolor="red" strokeweight="4.5pt">
              <v:stroke endarrow="block"/>
            </v:shape>
            <v:shape id="_x0000_s1123" type="#_x0000_t32" style="position:absolute;left:7395;top:2533;width:0;height:72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PM1scAAADcAAAADwAAAGRycy9kb3ducmV2LnhtbESPT2vCQBTE7wW/w/KE3pqNtoikriKi&#10;IB5a/FPo8TX7mqRm3ya7q8Z+erdQ8DjMzG+YyawztTiT85VlBYMkBUGcW11xoeCwXz2NQfiArLG2&#10;TAqu5GE27T1MMNP2wls670IhIoR9hgrKEJpMSp+XZNAntiGO3rd1BkOUrpDa4SXCTS2HaTqSBiuO&#10;CyU2tCgpP+5ORsFH7T7l8n3/225+xnP51uLo69oq9djv5q8gAnXhHv5vr7WC55cB/J2JR0BOb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n88zWxwAAANwAAAAPAAAAAAAA&#10;AAAAAAAAAKECAABkcnMvZG93bnJldi54bWxQSwUGAAAAAAQABAD5AAAAlQMAAAAA&#10;" strokecolor="red" strokeweight="4.5pt">
              <v:stroke endarrow="block"/>
            </v:shape>
            <v:shape id="Text Box 387" o:spid="_x0000_s1124" type="#_x0000_t202" style="position:absolute;left:3240;top:3268;width:1215;height:58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7KMcYA&#10;AADcAAAADwAAAGRycy9kb3ducmV2LnhtbESPQWvCQBSE70L/w/IKXkQ3NbRK6ipStBVvNWrp7ZF9&#10;TYLZtyG7TdJ/7xYEj8PMfMMsVr2pREuNKy0reJpEIIgzq0vOFRzT7XgOwnlkjZVlUvBHDlbLh8EC&#10;E207/qT24HMRIOwSVFB4XydSuqwgg25ia+Lg/djGoA+yyaVusAtwU8lpFL1IgyWHhQJreisouxx+&#10;jYLvUf61d/37qYuf43rz0aazs06VGj7261cQnnp/D9/aO60gns/g/0w4AnJ5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M7KMcYAAADcAAAADwAAAAAAAAAAAAAAAACYAgAAZHJz&#10;L2Rvd25yZXYueG1sUEsFBgAAAAAEAAQA9QAAAIsDAAAAAA==&#10;" fillcolor="white [3201]" stroked="f" strokeweight=".5pt">
              <v:textbox style="mso-next-textbox:#Text Box 387">
                <w:txbxContent>
                  <w:p w14:paraId="00D0E3F9" w14:textId="77777777" w:rsidR="00AB04A1" w:rsidRPr="00E5654B" w:rsidRDefault="00AB04A1">
                    <w:pPr>
                      <w:rPr>
                        <w:rFonts w:ascii="Arial" w:hAnsi="Arial" w:cs="Arial"/>
                        <w:b/>
                        <w:sz w:val="36"/>
                        <w:szCs w:val="36"/>
                        <w:lang w:val="en-US"/>
                      </w:rPr>
                    </w:pPr>
                    <w:r w:rsidRPr="00E5654B">
                      <w:rPr>
                        <w:rFonts w:ascii="Arial" w:hAnsi="Arial" w:cs="Arial"/>
                        <w:b/>
                        <w:sz w:val="36"/>
                        <w:szCs w:val="36"/>
                        <w:lang w:val="en-US"/>
                      </w:rPr>
                      <w:t>1904</w:t>
                    </w:r>
                  </w:p>
                </w:txbxContent>
              </v:textbox>
            </v:shape>
            <v:shape id="Text Box 391" o:spid="_x0000_s1125" type="#_x0000_t202" style="position:absolute;left:5024;top:3268;width:1290;height:58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JhA8cA&#10;AADcAAAADwAAAGRycy9kb3ducmV2LnhtbESPQUvDQBSE74L/YXmCF7GbNrTV2G2Rom3prYlaentk&#10;n0kw+zZk1yT9992C4HGYmW+YxWowteiodZVlBeNRBII4t7riQsFH9v74BMJ5ZI21ZVJwJger5e3N&#10;AhNtez5Ql/pCBAi7BBWU3jeJlC4vyaAb2YY4eN+2NeiDbAupW+wD3NRyEkUzabDisFBiQ+uS8p/0&#10;1yg4PRTHvRs2n308jZu3bZfNv3Sm1P3d8PoCwtPg/8N/7Z1WED+P4XomHAG5v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2yYQPHAAAA3AAAAA8AAAAAAAAAAAAAAAAAmAIAAGRy&#10;cy9kb3ducmV2LnhtbFBLBQYAAAAABAAEAPUAAACMAwAAAAA=&#10;" fillcolor="white [3201]" stroked="f" strokeweight=".5pt">
              <v:textbox style="mso-next-textbox:#Text Box 391">
                <w:txbxContent>
                  <w:p w14:paraId="20DFDA94" w14:textId="77777777" w:rsidR="00AB04A1" w:rsidRPr="00E5654B" w:rsidRDefault="00AB04A1">
                    <w:pPr>
                      <w:rPr>
                        <w:rFonts w:ascii="Arial" w:hAnsi="Arial" w:cs="Arial"/>
                        <w:b/>
                        <w:sz w:val="36"/>
                        <w:szCs w:val="36"/>
                        <w:lang w:val="en-US"/>
                      </w:rPr>
                    </w:pPr>
                    <w:r w:rsidRPr="00E5654B">
                      <w:rPr>
                        <w:rFonts w:ascii="Arial" w:hAnsi="Arial" w:cs="Arial"/>
                        <w:b/>
                        <w:sz w:val="36"/>
                        <w:szCs w:val="36"/>
                        <w:lang w:val="en-US"/>
                      </w:rPr>
                      <w:t>1905</w:t>
                    </w:r>
                  </w:p>
                </w:txbxContent>
              </v:textbox>
            </v:shape>
            <v:shape id="Text Box 398" o:spid="_x0000_s1126" type="#_x0000_t202" style="position:absolute;left:6705;top:3268;width:1215;height:58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jInsQA&#10;AADcAAAADwAAAGRycy9kb3ducmV2LnhtbERPy2rCQBTdC/7DcIVuik5s6MPUUUpRK93VWMXdJXOb&#10;BDN3QmZM4t87i4LLw3nPl72pREuNKy0rmE4iEMSZ1SXnCvbpevwGwnlkjZVlUnAlB8vFcDDHRNuO&#10;f6jd+VyEEHYJKii8rxMpXVaQQTexNXHg/mxj0AfY5FI32IVwU8mnKHqRBksODQXW9FlQdt5djILT&#10;Y378dv3mt4uf43r11aavB50q9TDqP95BeOr9Xfzv3moF8SysDWfCEZCL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yIyJ7EAAAA3AAAAA8AAAAAAAAAAAAAAAAAmAIAAGRycy9k&#10;b3ducmV2LnhtbFBLBQYAAAAABAAEAPUAAACJAwAAAAA=&#10;" fillcolor="white [3201]" stroked="f" strokeweight=".5pt">
              <v:textbox style="mso-next-textbox:#Text Box 398">
                <w:txbxContent>
                  <w:p w14:paraId="5FCA6CF3" w14:textId="77777777" w:rsidR="00AB04A1" w:rsidRPr="00E5654B" w:rsidRDefault="00AB04A1">
                    <w:pPr>
                      <w:rPr>
                        <w:rFonts w:ascii="Arial" w:hAnsi="Arial" w:cs="Arial"/>
                        <w:b/>
                        <w:sz w:val="36"/>
                        <w:szCs w:val="36"/>
                        <w:lang w:val="en-US"/>
                      </w:rPr>
                    </w:pPr>
                    <w:r w:rsidRPr="00E5654B">
                      <w:rPr>
                        <w:rFonts w:ascii="Arial" w:hAnsi="Arial" w:cs="Arial"/>
                        <w:b/>
                        <w:sz w:val="36"/>
                        <w:szCs w:val="36"/>
                        <w:lang w:val="en-US"/>
                      </w:rPr>
                      <w:t>1908</w:t>
                    </w:r>
                  </w:p>
                </w:txbxContent>
              </v:textbox>
            </v:shape>
            <v:rect id="_x0000_s3976" style="position:absolute;left:1200;top:1918;width:1815;height:624" fillcolor="#c45911 [2405]" stroked="f"/>
            <v:shape id="_x0000_s4334" type="#_x0000_t202" style="position:absolute;left:1200;top:4138;width:9540;height:1964" filled="f" strokeweight="1.5pt">
              <v:textbox>
                <w:txbxContent>
                  <w:p w14:paraId="0AAAEEB1" w14:textId="77777777" w:rsidR="00AB04A1" w:rsidRPr="0022052F" w:rsidRDefault="00AB04A1" w:rsidP="00F73525">
                    <w:pPr>
                      <w:rPr>
                        <w:rFonts w:ascii="Arial" w:hAnsi="Arial" w:cs="Arial"/>
                        <w:b/>
                        <w:sz w:val="36"/>
                        <w:szCs w:val="36"/>
                      </w:rPr>
                    </w:pPr>
                    <w:r w:rsidRPr="00BE2FA9">
                      <w:rPr>
                        <w:rFonts w:ascii="Arial" w:hAnsi="Arial" w:cs="Arial"/>
                        <w:b/>
                        <w:color w:val="FF0000"/>
                        <w:sz w:val="36"/>
                        <w:szCs w:val="36"/>
                      </w:rPr>
                      <w:t>1897:</w:t>
                    </w:r>
                    <w:r>
                      <w:rPr>
                        <w:rFonts w:ascii="Arial" w:hAnsi="Arial" w:cs="Arial"/>
                        <w:b/>
                        <w:sz w:val="36"/>
                        <w:szCs w:val="36"/>
                      </w:rPr>
                      <w:t xml:space="preserve"> </w:t>
                    </w:r>
                    <w:r w:rsidRPr="00E5654B">
                      <w:rPr>
                        <w:rFonts w:ascii="Arial" w:hAnsi="Arial" w:cs="Arial"/>
                        <w:b/>
                        <w:sz w:val="36"/>
                        <w:szCs w:val="36"/>
                      </w:rPr>
                      <w:t>Ατυχής Ελληνοτουρκικός πόλεμος</w:t>
                    </w:r>
                    <w:r w:rsidRPr="00F73525">
                      <w:rPr>
                        <w:rFonts w:ascii="Arial" w:hAnsi="Arial" w:cs="Arial"/>
                        <w:b/>
                        <w:sz w:val="36"/>
                        <w:szCs w:val="36"/>
                      </w:rPr>
                      <w:t xml:space="preserve"> </w:t>
                    </w:r>
                    <w:r>
                      <w:rPr>
                        <w:rFonts w:ascii="Arial" w:hAnsi="Arial" w:cs="Arial"/>
                        <w:b/>
                        <w:sz w:val="36"/>
                        <w:szCs w:val="36"/>
                      </w:rPr>
                      <w:t xml:space="preserve">                    </w:t>
                    </w:r>
                    <w:r w:rsidRPr="00BE2FA9">
                      <w:rPr>
                        <w:rFonts w:ascii="Arial" w:hAnsi="Arial" w:cs="Arial"/>
                        <w:b/>
                        <w:color w:val="FF0000"/>
                        <w:sz w:val="36"/>
                        <w:szCs w:val="36"/>
                      </w:rPr>
                      <w:t>1904:</w:t>
                    </w:r>
                    <w:r>
                      <w:rPr>
                        <w:rFonts w:ascii="Arial" w:hAnsi="Arial" w:cs="Arial"/>
                        <w:b/>
                        <w:sz w:val="36"/>
                        <w:szCs w:val="36"/>
                      </w:rPr>
                      <w:t xml:space="preserve"> </w:t>
                    </w:r>
                    <w:r w:rsidRPr="0022052F">
                      <w:rPr>
                        <w:rFonts w:ascii="Arial" w:hAnsi="Arial" w:cs="Arial"/>
                        <w:b/>
                        <w:sz w:val="36"/>
                        <w:szCs w:val="36"/>
                      </w:rPr>
                      <w:t>Θάνατος του Παύλου Μελά</w:t>
                    </w:r>
                    <w:r w:rsidRPr="00F73525">
                      <w:rPr>
                        <w:rFonts w:ascii="Arial" w:hAnsi="Arial" w:cs="Arial"/>
                        <w:b/>
                        <w:sz w:val="36"/>
                        <w:szCs w:val="36"/>
                      </w:rPr>
                      <w:t xml:space="preserve"> </w:t>
                    </w:r>
                    <w:r>
                      <w:rPr>
                        <w:rFonts w:ascii="Arial" w:hAnsi="Arial" w:cs="Arial"/>
                        <w:b/>
                        <w:sz w:val="36"/>
                        <w:szCs w:val="36"/>
                      </w:rPr>
                      <w:t xml:space="preserve">                                  </w:t>
                    </w:r>
                    <w:r w:rsidRPr="00BE2FA9">
                      <w:rPr>
                        <w:rFonts w:ascii="Arial" w:hAnsi="Arial" w:cs="Arial"/>
                        <w:b/>
                        <w:color w:val="FF0000"/>
                        <w:sz w:val="36"/>
                        <w:szCs w:val="36"/>
                      </w:rPr>
                      <w:t>1905:</w:t>
                    </w:r>
                    <w:r>
                      <w:rPr>
                        <w:rFonts w:ascii="Arial" w:hAnsi="Arial" w:cs="Arial"/>
                        <w:b/>
                        <w:sz w:val="36"/>
                        <w:szCs w:val="36"/>
                      </w:rPr>
                      <w:t xml:space="preserve"> </w:t>
                    </w:r>
                    <w:r w:rsidRPr="0022052F">
                      <w:rPr>
                        <w:rFonts w:ascii="Arial" w:hAnsi="Arial" w:cs="Arial"/>
                        <w:b/>
                        <w:sz w:val="36"/>
                        <w:szCs w:val="36"/>
                      </w:rPr>
                      <w:t xml:space="preserve">Εξέγερση </w:t>
                    </w:r>
                    <w:r>
                      <w:rPr>
                        <w:rFonts w:ascii="Arial" w:hAnsi="Arial" w:cs="Arial"/>
                        <w:b/>
                        <w:sz w:val="36"/>
                        <w:szCs w:val="36"/>
                      </w:rPr>
                      <w:t xml:space="preserve">στο χωριό Θέρισο της Κρήτης                </w:t>
                    </w:r>
                    <w:r w:rsidRPr="00BE2FA9">
                      <w:rPr>
                        <w:rFonts w:ascii="Arial" w:hAnsi="Arial" w:cs="Arial"/>
                        <w:b/>
                        <w:color w:val="FF0000"/>
                        <w:sz w:val="36"/>
                        <w:szCs w:val="36"/>
                      </w:rPr>
                      <w:t>1908:</w:t>
                    </w:r>
                    <w:r>
                      <w:rPr>
                        <w:rFonts w:ascii="Arial" w:hAnsi="Arial" w:cs="Arial"/>
                        <w:b/>
                        <w:sz w:val="36"/>
                        <w:szCs w:val="36"/>
                      </w:rPr>
                      <w:t xml:space="preserve"> Ε</w:t>
                    </w:r>
                    <w:r w:rsidRPr="0022052F">
                      <w:rPr>
                        <w:rFonts w:ascii="Arial" w:hAnsi="Arial" w:cs="Arial"/>
                        <w:b/>
                        <w:sz w:val="36"/>
                        <w:szCs w:val="36"/>
                      </w:rPr>
                      <w:t>πανάσταση Νεότουρκων</w:t>
                    </w:r>
                  </w:p>
                  <w:p w14:paraId="5A93A9C8" w14:textId="77777777" w:rsidR="00AB04A1" w:rsidRPr="00F73525" w:rsidRDefault="00AB04A1" w:rsidP="00F73525">
                    <w:pPr>
                      <w:rPr>
                        <w:rFonts w:ascii="Arial" w:hAnsi="Arial" w:cs="Arial"/>
                        <w:b/>
                        <w:sz w:val="36"/>
                        <w:szCs w:val="36"/>
                      </w:rPr>
                    </w:pPr>
                  </w:p>
                  <w:p w14:paraId="6DE5414F" w14:textId="77777777" w:rsidR="00AB04A1" w:rsidRPr="00F73525" w:rsidRDefault="00AB04A1" w:rsidP="00F73525">
                    <w:pPr>
                      <w:rPr>
                        <w:rFonts w:ascii="Arial" w:hAnsi="Arial" w:cs="Arial"/>
                        <w:b/>
                        <w:sz w:val="36"/>
                        <w:szCs w:val="36"/>
                      </w:rPr>
                    </w:pPr>
                  </w:p>
                  <w:p w14:paraId="0F0763DF" w14:textId="77777777" w:rsidR="00AB04A1" w:rsidRDefault="00AB04A1"/>
                </w:txbxContent>
              </v:textbox>
            </v:shape>
          </v:group>
        </w:pict>
      </w:r>
    </w:p>
    <w:p w14:paraId="28FC91DF" w14:textId="77777777" w:rsidR="0094774D" w:rsidRDefault="0094774D" w:rsidP="00614E4C">
      <w:pPr>
        <w:spacing w:line="240" w:lineRule="auto"/>
        <w:jc w:val="right"/>
        <w:rPr>
          <w:rFonts w:ascii="Arial" w:hAnsi="Arial" w:cs="Arial"/>
          <w:b/>
          <w:sz w:val="36"/>
          <w:szCs w:val="36"/>
        </w:rPr>
      </w:pPr>
    </w:p>
    <w:p w14:paraId="7C74D467" w14:textId="77777777" w:rsidR="0094774D" w:rsidRPr="0022052F" w:rsidRDefault="0094774D" w:rsidP="00614E4C">
      <w:pPr>
        <w:spacing w:line="240" w:lineRule="auto"/>
        <w:jc w:val="right"/>
        <w:rPr>
          <w:rFonts w:ascii="Arial" w:hAnsi="Arial" w:cs="Arial"/>
          <w:b/>
          <w:sz w:val="36"/>
          <w:szCs w:val="36"/>
        </w:rPr>
      </w:pPr>
    </w:p>
    <w:p w14:paraId="29055CB2" w14:textId="77777777" w:rsidR="0094774D" w:rsidRDefault="0094774D" w:rsidP="00614E4C">
      <w:pPr>
        <w:spacing w:line="240" w:lineRule="auto"/>
        <w:jc w:val="right"/>
        <w:rPr>
          <w:rFonts w:ascii="Arial" w:hAnsi="Arial" w:cs="Arial"/>
          <w:sz w:val="36"/>
          <w:szCs w:val="36"/>
        </w:rPr>
      </w:pPr>
    </w:p>
    <w:p w14:paraId="4DC1D415" w14:textId="77777777" w:rsidR="0094774D" w:rsidRDefault="0094774D" w:rsidP="00614E4C">
      <w:pPr>
        <w:spacing w:line="240" w:lineRule="auto"/>
        <w:jc w:val="right"/>
        <w:rPr>
          <w:rFonts w:ascii="Arial" w:hAnsi="Arial" w:cs="Arial"/>
          <w:sz w:val="36"/>
          <w:szCs w:val="36"/>
        </w:rPr>
      </w:pPr>
    </w:p>
    <w:p w14:paraId="1FF2050B" w14:textId="77777777" w:rsidR="0094774D" w:rsidRDefault="0094774D" w:rsidP="00614E4C">
      <w:pPr>
        <w:spacing w:line="240" w:lineRule="auto"/>
        <w:jc w:val="right"/>
        <w:rPr>
          <w:rFonts w:ascii="Arial" w:hAnsi="Arial" w:cs="Arial"/>
          <w:sz w:val="36"/>
          <w:szCs w:val="36"/>
        </w:rPr>
      </w:pPr>
    </w:p>
    <w:p w14:paraId="22B8418D" w14:textId="77777777" w:rsidR="0094774D" w:rsidRDefault="0094774D" w:rsidP="00614E4C">
      <w:pPr>
        <w:spacing w:line="240" w:lineRule="auto"/>
        <w:jc w:val="right"/>
        <w:rPr>
          <w:rFonts w:ascii="Arial" w:hAnsi="Arial" w:cs="Arial"/>
          <w:sz w:val="36"/>
          <w:szCs w:val="36"/>
        </w:rPr>
      </w:pPr>
    </w:p>
    <w:p w14:paraId="11B78DCD" w14:textId="77777777" w:rsidR="0094774D" w:rsidRDefault="0094774D" w:rsidP="00614E4C">
      <w:pPr>
        <w:spacing w:line="240" w:lineRule="auto"/>
        <w:jc w:val="right"/>
        <w:rPr>
          <w:rFonts w:ascii="Arial" w:hAnsi="Arial" w:cs="Arial"/>
          <w:sz w:val="36"/>
          <w:szCs w:val="36"/>
        </w:rPr>
      </w:pPr>
    </w:p>
    <w:p w14:paraId="49C7A134" w14:textId="77777777" w:rsidR="0094774D" w:rsidRDefault="0094774D" w:rsidP="00614E4C">
      <w:pPr>
        <w:spacing w:line="240" w:lineRule="auto"/>
        <w:jc w:val="right"/>
        <w:rPr>
          <w:rFonts w:ascii="Arial" w:hAnsi="Arial" w:cs="Arial"/>
          <w:sz w:val="36"/>
          <w:szCs w:val="36"/>
        </w:rPr>
      </w:pPr>
    </w:p>
    <w:p w14:paraId="0A80166B" w14:textId="77777777" w:rsidR="00EF704F" w:rsidRDefault="0060668E" w:rsidP="00614E4C">
      <w:pPr>
        <w:spacing w:line="240" w:lineRule="auto"/>
        <w:jc w:val="right"/>
        <w:rPr>
          <w:rFonts w:ascii="Arial" w:hAnsi="Arial" w:cs="Arial"/>
          <w:sz w:val="36"/>
          <w:szCs w:val="36"/>
        </w:rPr>
      </w:pPr>
      <w:r>
        <w:rPr>
          <w:rFonts w:ascii="Arial" w:hAnsi="Arial" w:cs="Arial"/>
          <w:noProof/>
          <w:sz w:val="36"/>
          <w:szCs w:val="36"/>
          <w:lang w:eastAsia="el-GR"/>
        </w:rPr>
        <w:pict w14:anchorId="1CC59045">
          <v:group id="Ομάδα 1115" o:spid="_x0000_s1132" style="position:absolute;left:0;text-align:left;margin-left:-7.95pt;margin-top:2.9pt;width:488.25pt;height:58.5pt;z-index:251731968;mso-width-relative:margin;mso-height-relative:margin" coordorigin="-1238,285" coordsize="62007,7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">
            <v:shape id="Text Box 197" o:spid="_x0000_s1133" type="#_x0000_t202" style="position:absolute;left:-1238;top:285;width:5429;height:743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MyDcQA&#10;AADcAAAADwAAAGRycy9kb3ducmV2LnhtbERPS2vCQBC+F/oflin0UnTTio9GVylFq3jTaEtvQ3ZM&#10;QrOzIbsm6b93BcHbfHzPmS06U4qGaldYVvDaj0AQp1YXnCk4JKveBITzyBpLy6Tgnxws5o8PM4y1&#10;bXlHzd5nIoSwi1FB7n0VS+nSnAy6vq2IA3eytUEfYJ1JXWMbwk0p36JoJA0WHBpyrOgzp/RvfzYK&#10;fl+yn63rvo7tYDiolusmGX/rRKnnp+5jCsJT5+/im3ujw/z3MVyfCRfI+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DTMg3EAAAA3AAAAA8AAAAAAAAAAAAAAAAAmAIAAGRycy9k&#10;b3ducmV2LnhtbFBLBQYAAAAABAAEAPUAAACJAwAAAAA=&#10;" fillcolor="white [3201]" stroked="f" strokeweight=".5pt">
              <v:textbox style="mso-next-textbox:#Text Box 197">
                <w:txbxContent>
                  <w:p w14:paraId="70BF7383" w14:textId="77777777" w:rsidR="00AB04A1" w:rsidRPr="00EF704F" w:rsidRDefault="00AB04A1">
                    <w:pPr>
                      <w:rPr>
                        <w:rFonts w:ascii="Arial" w:hAnsi="Arial" w:cs="Arial"/>
                        <w:color w:val="663300"/>
                        <w:sz w:val="96"/>
                        <w:szCs w:val="96"/>
                      </w:rPr>
                    </w:pPr>
                    <w:r w:rsidRPr="00EF704F">
                      <w:rPr>
                        <w:rFonts w:ascii="Arial" w:hAnsi="Arial" w:cs="Arial"/>
                        <w:color w:val="663300"/>
                        <w:sz w:val="96"/>
                        <w:szCs w:val="96"/>
                      </w:rPr>
                      <w:t>Η</w:t>
                    </w:r>
                  </w:p>
                </w:txbxContent>
              </v:textbox>
            </v:shape>
            <v:shape id="Text Box 198" o:spid="_x0000_s1134" type="#_x0000_t202" style="position:absolute;left:3619;top:952;width:57150;height:6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ymf8cA&#10;AADcAAAADwAAAGRycy9kb3ducmV2LnhtbESPQU/CQBCF7yb8h82QeDGyVQJKZSGEqBBuUsV4m3TH&#10;trE723TXtvx75mDibSbvzXvfLNeDq1VHbag8G7ibJKCIc28rLgy8Zy+3j6BCRLZYeyYDZwqwXo2u&#10;lpha3/MbdcdYKAnhkKKBMsYm1TrkJTkME98Qi/btW4dR1rbQtsVewl2t75Nkrh1WLA0lNrQtKf85&#10;/joDXzfF5yEMrx/9dDZtnndd9nCymTHX42HzBCrSEP/Nf9d7K/gLoZVnZAK9u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FMpn/HAAAA3AAAAA8AAAAAAAAAAAAAAAAAmAIAAGRy&#10;cy9kb3ducmV2LnhtbFBLBQYAAAAABAAEAPUAAACMAwAAAAA=&#10;" fillcolor="white [3201]" stroked="f" strokeweight=".5pt">
              <v:textbox style="mso-next-textbox:#Text Box 198">
                <w:txbxContent>
                  <w:p w14:paraId="76442699" w14:textId="77777777" w:rsidR="00AB04A1" w:rsidRPr="009646FF" w:rsidRDefault="00AB04A1" w:rsidP="00904A4A">
                    <w:pPr>
                      <w:spacing w:line="240" w:lineRule="auto"/>
                      <w:rPr>
                        <w:rFonts w:ascii="Arial" w:hAnsi="Arial" w:cs="Arial"/>
                        <w:b/>
                        <w:sz w:val="36"/>
                        <w:szCs w:val="36"/>
                      </w:rPr>
                    </w:pPr>
                    <w:r w:rsidRPr="00435352">
                      <w:rPr>
                        <w:rFonts w:ascii="Arial" w:hAnsi="Arial" w:cs="Arial"/>
                        <w:b/>
                        <w:sz w:val="36"/>
                        <w:szCs w:val="36"/>
                      </w:rPr>
                      <w:t>ταπεινωτική ήττα στον Ελληνοτουρκικό Πόλεμο του 1897 σκόρπισε απογοήτευση κ</w:t>
                    </w:r>
                    <w:r>
                      <w:rPr>
                        <w:rFonts w:ascii="Arial" w:hAnsi="Arial" w:cs="Arial"/>
                        <w:b/>
                        <w:sz w:val="36"/>
                        <w:szCs w:val="36"/>
                      </w:rPr>
                      <w:t>αι προβληματι-</w:t>
                    </w:r>
                  </w:p>
                </w:txbxContent>
              </v:textbox>
            </v:shape>
          </v:group>
        </w:pict>
      </w:r>
    </w:p>
    <w:p w14:paraId="6EE8C822" w14:textId="77777777" w:rsidR="00EF704F" w:rsidRDefault="00EF704F" w:rsidP="00614E4C">
      <w:pPr>
        <w:spacing w:line="240" w:lineRule="auto"/>
        <w:jc w:val="right"/>
        <w:rPr>
          <w:rFonts w:ascii="Arial" w:hAnsi="Arial" w:cs="Arial"/>
          <w:sz w:val="36"/>
          <w:szCs w:val="36"/>
        </w:rPr>
      </w:pPr>
    </w:p>
    <w:p w14:paraId="7352A235" w14:textId="77777777" w:rsidR="006C75A5" w:rsidRDefault="0060668E" w:rsidP="00614E4C">
      <w:pPr>
        <w:spacing w:line="240" w:lineRule="auto"/>
        <w:rPr>
          <w:rFonts w:ascii="Arial" w:hAnsi="Arial" w:cs="Arial"/>
          <w:b/>
          <w:sz w:val="36"/>
          <w:szCs w:val="36"/>
        </w:rPr>
      </w:pPr>
      <w:r>
        <w:rPr>
          <w:rFonts w:ascii="Arial" w:hAnsi="Arial" w:cs="Arial"/>
          <w:b/>
          <w:noProof/>
          <w:sz w:val="36"/>
          <w:szCs w:val="36"/>
        </w:rPr>
        <w:pict w14:anchorId="623C6EEC">
          <v:shape id="_x0000_s4515" type="#_x0000_t202" style="position:absolute;margin-left:0;margin-top:785.4pt;width:138.95pt;height:28.35pt;z-index:25342976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14:paraId="5012F57E" w14:textId="77777777" w:rsidR="00AB04A1" w:rsidRPr="00432B70" w:rsidRDefault="00AB04A1" w:rsidP="003C20A5">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29</w:t>
                  </w:r>
                  <w:r w:rsidRPr="00432B70">
                    <w:rPr>
                      <w:rFonts w:ascii="Arial" w:hAnsi="Arial"/>
                      <w:b/>
                      <w:sz w:val="36"/>
                      <w:szCs w:val="36"/>
                    </w:rPr>
                    <w:t xml:space="preserve"> / </w:t>
                  </w:r>
                  <w:r>
                    <w:rPr>
                      <w:rFonts w:ascii="Arial" w:hAnsi="Arial"/>
                      <w:b/>
                      <w:sz w:val="36"/>
                      <w:szCs w:val="36"/>
                      <w:lang w:val="en-US"/>
                    </w:rPr>
                    <w:t>178-179</w:t>
                  </w:r>
                </w:p>
              </w:txbxContent>
            </v:textbox>
            <w10:wrap anchorx="page" anchory="margin"/>
          </v:shape>
        </w:pict>
      </w:r>
      <w:r w:rsidR="00435352" w:rsidRPr="00435352">
        <w:rPr>
          <w:rFonts w:ascii="Arial" w:hAnsi="Arial" w:cs="Arial"/>
          <w:b/>
          <w:sz w:val="36"/>
          <w:szCs w:val="36"/>
        </w:rPr>
        <w:t xml:space="preserve">σμό στο ελληνικό βασίλειο και ιδιαίτερα στους κόλπους του στρατεύματος. </w:t>
      </w:r>
      <w:r w:rsidR="00435352">
        <w:rPr>
          <w:rFonts w:ascii="Arial" w:hAnsi="Arial" w:cs="Arial"/>
          <w:b/>
          <w:sz w:val="36"/>
          <w:szCs w:val="36"/>
        </w:rPr>
        <w:tab/>
      </w:r>
      <w:r w:rsidR="00435352">
        <w:rPr>
          <w:rFonts w:ascii="Arial" w:hAnsi="Arial" w:cs="Arial"/>
          <w:b/>
          <w:sz w:val="36"/>
          <w:szCs w:val="36"/>
        </w:rPr>
        <w:tab/>
      </w:r>
      <w:r w:rsidR="00435352">
        <w:rPr>
          <w:rFonts w:ascii="Arial" w:hAnsi="Arial" w:cs="Arial"/>
          <w:b/>
          <w:sz w:val="36"/>
          <w:szCs w:val="36"/>
        </w:rPr>
        <w:tab/>
      </w:r>
      <w:r w:rsidR="00435352">
        <w:rPr>
          <w:rFonts w:ascii="Arial" w:hAnsi="Arial" w:cs="Arial"/>
          <w:b/>
          <w:sz w:val="36"/>
          <w:szCs w:val="36"/>
        </w:rPr>
        <w:tab/>
      </w:r>
      <w:r w:rsidR="00435352">
        <w:rPr>
          <w:rFonts w:ascii="Arial" w:hAnsi="Arial" w:cs="Arial"/>
          <w:b/>
          <w:sz w:val="36"/>
          <w:szCs w:val="36"/>
        </w:rPr>
        <w:tab/>
      </w:r>
      <w:r w:rsidR="00F51C51">
        <w:rPr>
          <w:rFonts w:ascii="Arial" w:hAnsi="Arial" w:cs="Arial"/>
          <w:b/>
          <w:sz w:val="36"/>
          <w:szCs w:val="36"/>
        </w:rPr>
        <w:tab/>
      </w:r>
      <w:r w:rsidR="00F51C51">
        <w:rPr>
          <w:rFonts w:ascii="Arial" w:hAnsi="Arial" w:cs="Arial"/>
          <w:b/>
          <w:sz w:val="36"/>
          <w:szCs w:val="36"/>
        </w:rPr>
        <w:tab/>
      </w:r>
      <w:r w:rsidR="00F51C51">
        <w:rPr>
          <w:rFonts w:ascii="Arial" w:hAnsi="Arial" w:cs="Arial"/>
          <w:b/>
          <w:sz w:val="36"/>
          <w:szCs w:val="36"/>
        </w:rPr>
        <w:tab/>
      </w:r>
      <w:r w:rsidR="009646FF">
        <w:rPr>
          <w:rFonts w:ascii="Arial" w:hAnsi="Arial" w:cs="Arial"/>
          <w:b/>
          <w:sz w:val="36"/>
          <w:szCs w:val="36"/>
        </w:rPr>
        <w:tab/>
      </w:r>
      <w:r w:rsidR="00435352" w:rsidRPr="00435352">
        <w:rPr>
          <w:rFonts w:ascii="Arial" w:hAnsi="Arial" w:cs="Arial"/>
          <w:b/>
          <w:sz w:val="36"/>
          <w:szCs w:val="36"/>
        </w:rPr>
        <w:t>Μέσα σε σύντομο χρονικό διάστημα όμως το ελλη</w:t>
      </w:r>
      <w:r w:rsidR="00F51C51">
        <w:rPr>
          <w:rFonts w:ascii="Arial" w:hAnsi="Arial" w:cs="Arial"/>
          <w:b/>
          <w:sz w:val="36"/>
          <w:szCs w:val="36"/>
        </w:rPr>
        <w:t>-</w:t>
      </w:r>
      <w:r w:rsidR="00435352" w:rsidRPr="00435352">
        <w:rPr>
          <w:rFonts w:ascii="Arial" w:hAnsi="Arial" w:cs="Arial"/>
          <w:b/>
          <w:sz w:val="36"/>
          <w:szCs w:val="36"/>
        </w:rPr>
        <w:t>νικό κράτος άρχισε να αναδιοργανώνεται. Μετέβαλε επίσης τη στάση του απέναντι στα εθνικά ζητήματα της Κρήτης και της Μακεδονίας, αναλαμβάνοντας πιο ενερ</w:t>
      </w:r>
      <w:r w:rsidR="00F51C51">
        <w:rPr>
          <w:rFonts w:ascii="Arial" w:hAnsi="Arial" w:cs="Arial"/>
          <w:b/>
          <w:sz w:val="36"/>
          <w:szCs w:val="36"/>
        </w:rPr>
        <w:t>-</w:t>
      </w:r>
      <w:r w:rsidR="00435352" w:rsidRPr="00435352">
        <w:rPr>
          <w:rFonts w:ascii="Arial" w:hAnsi="Arial" w:cs="Arial"/>
          <w:b/>
          <w:sz w:val="36"/>
          <w:szCs w:val="36"/>
        </w:rPr>
        <w:t xml:space="preserve">γή δράση. </w:t>
      </w:r>
      <w:r w:rsidR="00435352">
        <w:rPr>
          <w:rFonts w:ascii="Arial" w:hAnsi="Arial" w:cs="Arial"/>
          <w:b/>
          <w:sz w:val="36"/>
          <w:szCs w:val="36"/>
        </w:rPr>
        <w:tab/>
      </w:r>
      <w:r w:rsidR="00435352">
        <w:rPr>
          <w:rFonts w:ascii="Arial" w:hAnsi="Arial" w:cs="Arial"/>
          <w:b/>
          <w:sz w:val="36"/>
          <w:szCs w:val="36"/>
        </w:rPr>
        <w:tab/>
      </w:r>
      <w:r w:rsidR="00435352">
        <w:rPr>
          <w:rFonts w:ascii="Arial" w:hAnsi="Arial" w:cs="Arial"/>
          <w:b/>
          <w:sz w:val="36"/>
          <w:szCs w:val="36"/>
        </w:rPr>
        <w:tab/>
      </w:r>
      <w:r w:rsidR="00435352">
        <w:rPr>
          <w:rFonts w:ascii="Arial" w:hAnsi="Arial" w:cs="Arial"/>
          <w:b/>
          <w:sz w:val="36"/>
          <w:szCs w:val="36"/>
        </w:rPr>
        <w:tab/>
      </w:r>
      <w:r w:rsidR="00435352">
        <w:rPr>
          <w:rFonts w:ascii="Arial" w:hAnsi="Arial" w:cs="Arial"/>
          <w:b/>
          <w:sz w:val="36"/>
          <w:szCs w:val="36"/>
        </w:rPr>
        <w:tab/>
      </w:r>
      <w:r w:rsidR="00F51C51">
        <w:rPr>
          <w:rFonts w:ascii="Arial" w:hAnsi="Arial" w:cs="Arial"/>
          <w:b/>
          <w:sz w:val="36"/>
          <w:szCs w:val="36"/>
        </w:rPr>
        <w:tab/>
      </w:r>
      <w:r w:rsidR="00F51C51">
        <w:rPr>
          <w:rFonts w:ascii="Arial" w:hAnsi="Arial" w:cs="Arial"/>
          <w:b/>
          <w:sz w:val="36"/>
          <w:szCs w:val="36"/>
        </w:rPr>
        <w:tab/>
      </w:r>
      <w:r w:rsidR="00F51C51">
        <w:rPr>
          <w:rFonts w:ascii="Arial" w:hAnsi="Arial" w:cs="Arial"/>
          <w:b/>
          <w:sz w:val="36"/>
          <w:szCs w:val="36"/>
        </w:rPr>
        <w:tab/>
      </w:r>
      <w:r w:rsidR="00F51C51">
        <w:rPr>
          <w:rFonts w:ascii="Arial" w:hAnsi="Arial" w:cs="Arial"/>
          <w:b/>
          <w:sz w:val="36"/>
          <w:szCs w:val="36"/>
        </w:rPr>
        <w:tab/>
      </w:r>
      <w:r w:rsidR="00F51C51">
        <w:rPr>
          <w:rFonts w:ascii="Arial" w:hAnsi="Arial" w:cs="Arial"/>
          <w:b/>
          <w:sz w:val="36"/>
          <w:szCs w:val="36"/>
        </w:rPr>
        <w:tab/>
      </w:r>
      <w:r w:rsidR="00F51C51">
        <w:rPr>
          <w:rFonts w:ascii="Arial" w:hAnsi="Arial" w:cs="Arial"/>
          <w:b/>
          <w:sz w:val="36"/>
          <w:szCs w:val="36"/>
        </w:rPr>
        <w:tab/>
      </w:r>
      <w:r w:rsidR="00435352" w:rsidRPr="00435352">
        <w:rPr>
          <w:rFonts w:ascii="Arial" w:hAnsi="Arial" w:cs="Arial"/>
          <w:b/>
          <w:sz w:val="36"/>
          <w:szCs w:val="36"/>
        </w:rPr>
        <w:t>Τον Μάρτιο του 1905 ξέσπασε στο χωριό Θέρισο της Κρήτης ένοπλη εξέγερση, με επικεφαλής τον Ελευ</w:t>
      </w:r>
      <w:r w:rsidR="00F51C51">
        <w:rPr>
          <w:rFonts w:ascii="Arial" w:hAnsi="Arial" w:cs="Arial"/>
          <w:b/>
          <w:sz w:val="36"/>
          <w:szCs w:val="36"/>
        </w:rPr>
        <w:t>-</w:t>
      </w:r>
      <w:r w:rsidR="00435352" w:rsidRPr="00435352">
        <w:rPr>
          <w:rFonts w:ascii="Arial" w:hAnsi="Arial" w:cs="Arial"/>
          <w:b/>
          <w:sz w:val="36"/>
          <w:szCs w:val="36"/>
        </w:rPr>
        <w:t>θέριο Βενιζέλο και κύριο αίτημα την ένωση του νησιού με την Ελλάδα. Τελικά η ένωση της Κρήτης με το ελλη</w:t>
      </w:r>
      <w:r w:rsidR="00F51C51">
        <w:rPr>
          <w:rFonts w:ascii="Arial" w:hAnsi="Arial" w:cs="Arial"/>
          <w:b/>
          <w:sz w:val="36"/>
          <w:szCs w:val="36"/>
        </w:rPr>
        <w:t>-</w:t>
      </w:r>
      <w:r w:rsidR="00435352" w:rsidRPr="00435352">
        <w:rPr>
          <w:rFonts w:ascii="Arial" w:hAnsi="Arial" w:cs="Arial"/>
          <w:b/>
          <w:sz w:val="36"/>
          <w:szCs w:val="36"/>
        </w:rPr>
        <w:t xml:space="preserve">νικό κράτος δεν πραγματοποιήθηκε, καθώς η εξέγερση τερματίστηκε μετά </w:t>
      </w:r>
      <w:r w:rsidR="003F679E" w:rsidRPr="00435352">
        <w:rPr>
          <w:rFonts w:ascii="Arial" w:hAnsi="Arial" w:cs="Arial"/>
          <w:b/>
          <w:sz w:val="36"/>
          <w:szCs w:val="36"/>
        </w:rPr>
        <w:t>από</w:t>
      </w:r>
      <w:r w:rsidR="00435352" w:rsidRPr="00435352">
        <w:rPr>
          <w:rFonts w:ascii="Arial" w:hAnsi="Arial" w:cs="Arial"/>
          <w:b/>
          <w:sz w:val="36"/>
          <w:szCs w:val="36"/>
        </w:rPr>
        <w:t xml:space="preserve"> διαπραγματεύσεις.</w:t>
      </w:r>
      <w:r w:rsidR="006C75A5">
        <w:rPr>
          <w:rFonts w:ascii="Arial" w:hAnsi="Arial" w:cs="Arial"/>
          <w:b/>
          <w:sz w:val="36"/>
          <w:szCs w:val="36"/>
        </w:rPr>
        <w:tab/>
      </w:r>
      <w:r w:rsidR="006C75A5">
        <w:rPr>
          <w:rFonts w:ascii="Arial" w:hAnsi="Arial" w:cs="Arial"/>
          <w:b/>
          <w:sz w:val="36"/>
          <w:szCs w:val="36"/>
        </w:rPr>
        <w:tab/>
      </w:r>
      <w:r w:rsidR="00F51C51">
        <w:rPr>
          <w:rFonts w:ascii="Arial" w:hAnsi="Arial" w:cs="Arial"/>
          <w:b/>
          <w:sz w:val="36"/>
          <w:szCs w:val="36"/>
        </w:rPr>
        <w:tab/>
      </w:r>
      <w:r w:rsidR="00435352" w:rsidRPr="00435352">
        <w:rPr>
          <w:rFonts w:ascii="Arial" w:hAnsi="Arial" w:cs="Arial"/>
          <w:b/>
          <w:sz w:val="36"/>
          <w:szCs w:val="36"/>
        </w:rPr>
        <w:t xml:space="preserve">Τρία χρόνια αργότερα η Κρήτη, εκμεταλλευόμενη την αναστάτωση που επικρατούσε στην Οθωμανική </w:t>
      </w:r>
      <w:r w:rsidR="009646FF">
        <w:rPr>
          <w:rFonts w:ascii="Arial" w:hAnsi="Arial" w:cs="Arial"/>
          <w:b/>
          <w:sz w:val="36"/>
          <w:szCs w:val="36"/>
        </w:rPr>
        <w:t>Αυτο</w:t>
      </w:r>
      <w:r w:rsidR="00435352" w:rsidRPr="00435352">
        <w:rPr>
          <w:rFonts w:ascii="Arial" w:hAnsi="Arial" w:cs="Arial"/>
          <w:b/>
          <w:sz w:val="36"/>
          <w:szCs w:val="36"/>
        </w:rPr>
        <w:t xml:space="preserve">κρατορία, επαναστάτησε και πάλι κηρύσσοντας την ένωση με την Ελλάδα. Η ελληνική Κυβέρνηση, από φόβο μήπως επαναληφθούν τα γεγονότα του 1897, δεν αναγνώρισε επίσημα την ένωση, προκαλώντας τη </w:t>
      </w:r>
      <w:r w:rsidR="00F51C51" w:rsidRPr="00435352">
        <w:rPr>
          <w:rFonts w:ascii="Arial" w:hAnsi="Arial" w:cs="Arial"/>
          <w:b/>
          <w:sz w:val="36"/>
          <w:szCs w:val="36"/>
        </w:rPr>
        <w:t>λαϊ</w:t>
      </w:r>
      <w:r w:rsidR="00F51C51">
        <w:rPr>
          <w:rFonts w:ascii="Arial" w:hAnsi="Arial" w:cs="Arial"/>
          <w:b/>
          <w:sz w:val="36"/>
          <w:szCs w:val="36"/>
        </w:rPr>
        <w:t>-</w:t>
      </w:r>
      <w:r w:rsidR="00F51C51" w:rsidRPr="00435352">
        <w:rPr>
          <w:rFonts w:ascii="Arial" w:hAnsi="Arial" w:cs="Arial"/>
          <w:b/>
          <w:sz w:val="36"/>
          <w:szCs w:val="36"/>
        </w:rPr>
        <w:lastRenderedPageBreak/>
        <w:t>κή</w:t>
      </w:r>
      <w:r w:rsidR="00435352" w:rsidRPr="00435352">
        <w:rPr>
          <w:rFonts w:ascii="Arial" w:hAnsi="Arial" w:cs="Arial"/>
          <w:b/>
          <w:sz w:val="36"/>
          <w:szCs w:val="36"/>
        </w:rPr>
        <w:t xml:space="preserve"> δυσαρέσκεια. </w:t>
      </w:r>
      <w:r w:rsidR="006C75A5">
        <w:rPr>
          <w:rFonts w:ascii="Arial" w:hAnsi="Arial" w:cs="Arial"/>
          <w:b/>
          <w:sz w:val="36"/>
          <w:szCs w:val="36"/>
        </w:rPr>
        <w:tab/>
      </w:r>
      <w:r w:rsidR="006C75A5">
        <w:rPr>
          <w:rFonts w:ascii="Arial" w:hAnsi="Arial" w:cs="Arial"/>
          <w:b/>
          <w:sz w:val="36"/>
          <w:szCs w:val="36"/>
        </w:rPr>
        <w:tab/>
      </w:r>
      <w:r w:rsidR="006C75A5">
        <w:rPr>
          <w:rFonts w:ascii="Arial" w:hAnsi="Arial" w:cs="Arial"/>
          <w:b/>
          <w:sz w:val="36"/>
          <w:szCs w:val="36"/>
        </w:rPr>
        <w:tab/>
      </w:r>
      <w:r w:rsidR="006C75A5">
        <w:rPr>
          <w:rFonts w:ascii="Arial" w:hAnsi="Arial" w:cs="Arial"/>
          <w:b/>
          <w:sz w:val="36"/>
          <w:szCs w:val="36"/>
        </w:rPr>
        <w:tab/>
      </w:r>
      <w:r w:rsidR="006C75A5">
        <w:rPr>
          <w:rFonts w:ascii="Arial" w:hAnsi="Arial" w:cs="Arial"/>
          <w:b/>
          <w:sz w:val="36"/>
          <w:szCs w:val="36"/>
        </w:rPr>
        <w:tab/>
      </w:r>
      <w:r w:rsidR="006C75A5">
        <w:rPr>
          <w:rFonts w:ascii="Arial" w:hAnsi="Arial" w:cs="Arial"/>
          <w:b/>
          <w:sz w:val="36"/>
          <w:szCs w:val="36"/>
        </w:rPr>
        <w:tab/>
      </w:r>
      <w:r w:rsidR="006C75A5">
        <w:rPr>
          <w:rFonts w:ascii="Arial" w:hAnsi="Arial" w:cs="Arial"/>
          <w:b/>
          <w:sz w:val="36"/>
          <w:szCs w:val="36"/>
        </w:rPr>
        <w:tab/>
      </w:r>
      <w:r w:rsidR="006C75A5">
        <w:rPr>
          <w:rFonts w:ascii="Arial" w:hAnsi="Arial" w:cs="Arial"/>
          <w:b/>
          <w:sz w:val="36"/>
          <w:szCs w:val="36"/>
        </w:rPr>
        <w:tab/>
      </w:r>
      <w:r w:rsidR="006C75A5">
        <w:rPr>
          <w:rFonts w:ascii="Arial" w:hAnsi="Arial" w:cs="Arial"/>
          <w:b/>
          <w:sz w:val="36"/>
          <w:szCs w:val="36"/>
        </w:rPr>
        <w:tab/>
      </w:r>
      <w:r w:rsidR="00435352" w:rsidRPr="00435352">
        <w:rPr>
          <w:rFonts w:ascii="Arial" w:hAnsi="Arial" w:cs="Arial"/>
          <w:b/>
          <w:sz w:val="36"/>
          <w:szCs w:val="36"/>
        </w:rPr>
        <w:t>Στη Μακεδονία η κατάσταση ήταν πιο δύσκολη. Η αναμέτρηση μεταξύ Ελλήνων και Βουλγάρων, που διεκ</w:t>
      </w:r>
      <w:r w:rsidR="00A10BE0">
        <w:rPr>
          <w:rFonts w:ascii="Arial" w:hAnsi="Arial" w:cs="Arial"/>
          <w:b/>
          <w:sz w:val="36"/>
          <w:szCs w:val="36"/>
        </w:rPr>
        <w:t>-</w:t>
      </w:r>
      <w:r w:rsidR="00435352" w:rsidRPr="00435352">
        <w:rPr>
          <w:rFonts w:ascii="Arial" w:hAnsi="Arial" w:cs="Arial"/>
          <w:b/>
          <w:sz w:val="36"/>
          <w:szCs w:val="36"/>
        </w:rPr>
        <w:t>δικούσαν την περιοχή, είχε ενταθεί μετά το Συνέδριο του Βερολίνου το 1878, που διατήρησε τη Μακεδονία υπό τουρκική κυριαρχία. Γύρω κυρίως από τα σχολεία και τις εκκλησίες των μακεδονικών χωριών δόθηκε ένας σκληρός αγώνας ανάμεσα στις δυο χώρες για επικρά</w:t>
      </w:r>
      <w:r w:rsidR="00A10BE0">
        <w:rPr>
          <w:rFonts w:ascii="Arial" w:hAnsi="Arial" w:cs="Arial"/>
          <w:b/>
          <w:sz w:val="36"/>
          <w:szCs w:val="36"/>
        </w:rPr>
        <w:t>-</w:t>
      </w:r>
      <w:r w:rsidR="00435352" w:rsidRPr="00435352">
        <w:rPr>
          <w:rFonts w:ascii="Arial" w:hAnsi="Arial" w:cs="Arial"/>
          <w:b/>
          <w:sz w:val="36"/>
          <w:szCs w:val="36"/>
        </w:rPr>
        <w:t>τηση. Οι Βούλγαροι άρχισαν να στέλνουν αντάρτες (κο</w:t>
      </w:r>
      <w:r w:rsidR="00A10BE0">
        <w:rPr>
          <w:rFonts w:ascii="Arial" w:hAnsi="Arial" w:cs="Arial"/>
          <w:b/>
          <w:sz w:val="36"/>
          <w:szCs w:val="36"/>
        </w:rPr>
        <w:t>-</w:t>
      </w:r>
      <w:r w:rsidR="00435352" w:rsidRPr="00435352">
        <w:rPr>
          <w:rFonts w:ascii="Arial" w:hAnsi="Arial" w:cs="Arial"/>
          <w:b/>
          <w:sz w:val="36"/>
          <w:szCs w:val="36"/>
        </w:rPr>
        <w:t>μιτατζήδες), που πίεζαν τους κατοίκους να δηλώσουν ότι ανήκαν στην ανεξάρτητη βουλγαρική εκκλησία (</w:t>
      </w:r>
      <w:r w:rsidR="00435352" w:rsidRPr="005F00A2">
        <w:rPr>
          <w:rFonts w:ascii="Microsoft Sans Serif" w:hAnsi="Microsoft Sans Serif" w:cs="Microsoft Sans Serif"/>
          <w:b/>
          <w:sz w:val="38"/>
          <w:szCs w:val="38"/>
        </w:rPr>
        <w:t>Εξαρχία</w:t>
      </w:r>
      <w:r w:rsidR="00435352" w:rsidRPr="00435352">
        <w:rPr>
          <w:rFonts w:ascii="Arial" w:hAnsi="Arial" w:cs="Arial"/>
          <w:b/>
          <w:sz w:val="36"/>
          <w:szCs w:val="36"/>
        </w:rPr>
        <w:t xml:space="preserve">). </w:t>
      </w:r>
      <w:r w:rsidR="006C75A5">
        <w:rPr>
          <w:rFonts w:ascii="Arial" w:hAnsi="Arial" w:cs="Arial"/>
          <w:b/>
          <w:sz w:val="36"/>
          <w:szCs w:val="36"/>
        </w:rPr>
        <w:tab/>
      </w:r>
      <w:r w:rsidR="006C75A5">
        <w:rPr>
          <w:rFonts w:ascii="Arial" w:hAnsi="Arial" w:cs="Arial"/>
          <w:b/>
          <w:sz w:val="36"/>
          <w:szCs w:val="36"/>
        </w:rPr>
        <w:tab/>
      </w:r>
      <w:r w:rsidR="006C75A5">
        <w:rPr>
          <w:rFonts w:ascii="Arial" w:hAnsi="Arial" w:cs="Arial"/>
          <w:b/>
          <w:sz w:val="36"/>
          <w:szCs w:val="36"/>
        </w:rPr>
        <w:tab/>
      </w:r>
      <w:r w:rsidR="006C75A5">
        <w:rPr>
          <w:rFonts w:ascii="Arial" w:hAnsi="Arial" w:cs="Arial"/>
          <w:b/>
          <w:sz w:val="36"/>
          <w:szCs w:val="36"/>
        </w:rPr>
        <w:tab/>
      </w:r>
      <w:r w:rsidR="006C75A5">
        <w:rPr>
          <w:rFonts w:ascii="Arial" w:hAnsi="Arial" w:cs="Arial"/>
          <w:b/>
          <w:sz w:val="36"/>
          <w:szCs w:val="36"/>
        </w:rPr>
        <w:tab/>
      </w:r>
      <w:r w:rsidR="006C75A5">
        <w:rPr>
          <w:rFonts w:ascii="Arial" w:hAnsi="Arial" w:cs="Arial"/>
          <w:b/>
          <w:sz w:val="36"/>
          <w:szCs w:val="36"/>
        </w:rPr>
        <w:tab/>
      </w:r>
      <w:r w:rsidR="006C75A5">
        <w:rPr>
          <w:rFonts w:ascii="Arial" w:hAnsi="Arial" w:cs="Arial"/>
          <w:b/>
          <w:sz w:val="36"/>
          <w:szCs w:val="36"/>
        </w:rPr>
        <w:tab/>
      </w:r>
      <w:r w:rsidR="006C75A5">
        <w:rPr>
          <w:rFonts w:ascii="Arial" w:hAnsi="Arial" w:cs="Arial"/>
          <w:b/>
          <w:sz w:val="36"/>
          <w:szCs w:val="36"/>
        </w:rPr>
        <w:tab/>
      </w:r>
      <w:r w:rsidR="006C75A5">
        <w:rPr>
          <w:rFonts w:ascii="Arial" w:hAnsi="Arial" w:cs="Arial"/>
          <w:b/>
          <w:sz w:val="36"/>
          <w:szCs w:val="36"/>
        </w:rPr>
        <w:tab/>
      </w:r>
      <w:r w:rsidR="006C75A5">
        <w:rPr>
          <w:rFonts w:ascii="Arial" w:hAnsi="Arial" w:cs="Arial"/>
          <w:b/>
          <w:sz w:val="36"/>
          <w:szCs w:val="36"/>
        </w:rPr>
        <w:tab/>
      </w:r>
      <w:r w:rsidR="00A10BE0">
        <w:rPr>
          <w:rFonts w:ascii="Arial" w:hAnsi="Arial" w:cs="Arial"/>
          <w:b/>
          <w:sz w:val="36"/>
          <w:szCs w:val="36"/>
        </w:rPr>
        <w:tab/>
      </w:r>
      <w:r w:rsidR="00A10BE0">
        <w:rPr>
          <w:rFonts w:ascii="Arial" w:hAnsi="Arial" w:cs="Arial"/>
          <w:b/>
          <w:sz w:val="36"/>
          <w:szCs w:val="36"/>
        </w:rPr>
        <w:tab/>
      </w:r>
      <w:r w:rsidR="00435352" w:rsidRPr="00435352">
        <w:rPr>
          <w:rFonts w:ascii="Arial" w:hAnsi="Arial" w:cs="Arial"/>
          <w:b/>
          <w:sz w:val="36"/>
          <w:szCs w:val="36"/>
        </w:rPr>
        <w:t>Η βουλγαρική δραστηριότητα οδήγησε την Ελλάδα σε ενεργητικότερη ανάμιξη στις μακεδονικές υποθέσεις. Αξιωματικοί του ελληνικού στρατού, όπως ο Παύλος Μελάς, ο Κωνσταντίνος Μαζαράκης και ο Τέλλος Αγα</w:t>
      </w:r>
      <w:r w:rsidR="00A10BE0">
        <w:rPr>
          <w:rFonts w:ascii="Arial" w:hAnsi="Arial" w:cs="Arial"/>
          <w:b/>
          <w:sz w:val="36"/>
          <w:szCs w:val="36"/>
        </w:rPr>
        <w:t>-</w:t>
      </w:r>
      <w:r w:rsidR="00435352" w:rsidRPr="00435352">
        <w:rPr>
          <w:rFonts w:ascii="Arial" w:hAnsi="Arial" w:cs="Arial"/>
          <w:b/>
          <w:sz w:val="36"/>
          <w:szCs w:val="36"/>
        </w:rPr>
        <w:t>πηνός (Άγρας) καθώς και οπλαρχηγοί από πολλές άλ</w:t>
      </w:r>
      <w:r w:rsidR="00A10BE0">
        <w:rPr>
          <w:rFonts w:ascii="Arial" w:hAnsi="Arial" w:cs="Arial"/>
          <w:b/>
          <w:sz w:val="36"/>
          <w:szCs w:val="36"/>
        </w:rPr>
        <w:t>-</w:t>
      </w:r>
      <w:r w:rsidR="00435352" w:rsidRPr="00435352">
        <w:rPr>
          <w:rFonts w:ascii="Arial" w:hAnsi="Arial" w:cs="Arial"/>
          <w:b/>
          <w:sz w:val="36"/>
          <w:szCs w:val="36"/>
        </w:rPr>
        <w:t>λες περιοχές, όπως ο Γεώργιος Τσόντος από την Κρή</w:t>
      </w:r>
      <w:r w:rsidR="00A10BE0">
        <w:rPr>
          <w:rFonts w:ascii="Arial" w:hAnsi="Arial" w:cs="Arial"/>
          <w:b/>
          <w:sz w:val="36"/>
          <w:szCs w:val="36"/>
        </w:rPr>
        <w:t>-</w:t>
      </w:r>
      <w:r w:rsidR="00435352" w:rsidRPr="00435352">
        <w:rPr>
          <w:rFonts w:ascii="Arial" w:hAnsi="Arial" w:cs="Arial"/>
          <w:b/>
          <w:sz w:val="36"/>
          <w:szCs w:val="36"/>
        </w:rPr>
        <w:t>τη, ο Παναγιώτης Παπα</w:t>
      </w:r>
      <w:r>
        <w:rPr>
          <w:rFonts w:ascii="Arial" w:hAnsi="Arial" w:cs="Arial"/>
          <w:b/>
          <w:noProof/>
          <w:sz w:val="36"/>
          <w:szCs w:val="36"/>
        </w:rPr>
        <w:pict w14:anchorId="437834FE">
          <v:shape id="_x0000_s4516" type="#_x0000_t202" style="position:absolute;margin-left:0;margin-top:785.3pt;width:99.2pt;height:28.35pt;z-index:25343180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14:paraId="556FB65A" w14:textId="77777777" w:rsidR="00AB04A1" w:rsidRPr="00432B70" w:rsidRDefault="00AB04A1" w:rsidP="003C20A5">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30</w:t>
                  </w:r>
                  <w:r w:rsidRPr="00432B70">
                    <w:rPr>
                      <w:rFonts w:ascii="Arial" w:hAnsi="Arial"/>
                      <w:b/>
                      <w:sz w:val="36"/>
                      <w:szCs w:val="36"/>
                    </w:rPr>
                    <w:t xml:space="preserve"> / </w:t>
                  </w:r>
                  <w:r>
                    <w:rPr>
                      <w:rFonts w:ascii="Arial" w:hAnsi="Arial"/>
                      <w:b/>
                      <w:sz w:val="36"/>
                      <w:szCs w:val="36"/>
                      <w:lang w:val="en-US"/>
                    </w:rPr>
                    <w:t>179</w:t>
                  </w:r>
                </w:p>
              </w:txbxContent>
            </v:textbox>
            <w10:wrap anchorx="page" anchory="margin"/>
          </v:shape>
        </w:pict>
      </w:r>
      <w:r w:rsidR="00435352" w:rsidRPr="00435352">
        <w:rPr>
          <w:rFonts w:ascii="Arial" w:hAnsi="Arial" w:cs="Arial"/>
          <w:b/>
          <w:sz w:val="36"/>
          <w:szCs w:val="36"/>
        </w:rPr>
        <w:t>τζανετέας από τη Μάνη και άλ</w:t>
      </w:r>
      <w:r w:rsidR="00A10BE0">
        <w:rPr>
          <w:rFonts w:ascii="Arial" w:hAnsi="Arial" w:cs="Arial"/>
          <w:b/>
          <w:sz w:val="36"/>
          <w:szCs w:val="36"/>
        </w:rPr>
        <w:t>-</w:t>
      </w:r>
      <w:r w:rsidR="00435352" w:rsidRPr="00435352">
        <w:rPr>
          <w:rFonts w:ascii="Arial" w:hAnsi="Arial" w:cs="Arial"/>
          <w:b/>
          <w:sz w:val="36"/>
          <w:szCs w:val="36"/>
        </w:rPr>
        <w:t>λοι έφτασαν στη μακεδονική γη και από κοινού με ντό</w:t>
      </w:r>
      <w:r w:rsidR="00A10BE0">
        <w:rPr>
          <w:rFonts w:ascii="Arial" w:hAnsi="Arial" w:cs="Arial"/>
          <w:b/>
          <w:sz w:val="36"/>
          <w:szCs w:val="36"/>
        </w:rPr>
        <w:t>-</w:t>
      </w:r>
      <w:r w:rsidR="00435352" w:rsidRPr="00435352">
        <w:rPr>
          <w:rFonts w:ascii="Arial" w:hAnsi="Arial" w:cs="Arial"/>
          <w:b/>
          <w:sz w:val="36"/>
          <w:szCs w:val="36"/>
        </w:rPr>
        <w:t xml:space="preserve">πιους Έλληνες, σχημάτισαν </w:t>
      </w:r>
      <w:r w:rsidR="00435352" w:rsidRPr="00203EA1">
        <w:rPr>
          <w:rFonts w:ascii="Microsoft Sans Serif" w:hAnsi="Microsoft Sans Serif" w:cs="Microsoft Sans Serif"/>
          <w:b/>
          <w:sz w:val="38"/>
          <w:szCs w:val="38"/>
        </w:rPr>
        <w:t>ανταρτικές ομάδες</w:t>
      </w:r>
      <w:r w:rsidR="00435352" w:rsidRPr="00435352">
        <w:rPr>
          <w:rFonts w:ascii="Arial" w:hAnsi="Arial" w:cs="Arial"/>
          <w:b/>
          <w:sz w:val="36"/>
          <w:szCs w:val="36"/>
        </w:rPr>
        <w:t xml:space="preserve">. </w:t>
      </w:r>
      <w:r w:rsidR="006C75A5">
        <w:rPr>
          <w:rFonts w:ascii="Arial" w:hAnsi="Arial" w:cs="Arial"/>
          <w:b/>
          <w:sz w:val="36"/>
          <w:szCs w:val="36"/>
        </w:rPr>
        <w:tab/>
      </w:r>
      <w:r w:rsidR="006C75A5">
        <w:rPr>
          <w:rFonts w:ascii="Arial" w:hAnsi="Arial" w:cs="Arial"/>
          <w:b/>
          <w:sz w:val="36"/>
          <w:szCs w:val="36"/>
        </w:rPr>
        <w:tab/>
      </w:r>
      <w:r w:rsidR="00435352" w:rsidRPr="00435352">
        <w:rPr>
          <w:rFonts w:ascii="Arial" w:hAnsi="Arial" w:cs="Arial"/>
          <w:b/>
          <w:sz w:val="36"/>
          <w:szCs w:val="36"/>
        </w:rPr>
        <w:t>Τη δράση των ανταρτικών αυτών ομάδων συντό</w:t>
      </w:r>
      <w:r w:rsidR="00A10BE0">
        <w:rPr>
          <w:rFonts w:ascii="Arial" w:hAnsi="Arial" w:cs="Arial"/>
          <w:b/>
          <w:sz w:val="36"/>
          <w:szCs w:val="36"/>
        </w:rPr>
        <w:t>-</w:t>
      </w:r>
      <w:r w:rsidR="00435352" w:rsidRPr="00435352">
        <w:rPr>
          <w:rFonts w:ascii="Arial" w:hAnsi="Arial" w:cs="Arial"/>
          <w:b/>
          <w:sz w:val="36"/>
          <w:szCs w:val="36"/>
        </w:rPr>
        <w:t xml:space="preserve">νιζαν Έλληνες </w:t>
      </w:r>
      <w:r w:rsidR="00435352" w:rsidRPr="005F00A2">
        <w:rPr>
          <w:rFonts w:ascii="Microsoft Sans Serif" w:hAnsi="Microsoft Sans Serif" w:cs="Microsoft Sans Serif"/>
          <w:b/>
          <w:sz w:val="38"/>
          <w:szCs w:val="38"/>
        </w:rPr>
        <w:t>διπλωμάτες</w:t>
      </w:r>
      <w:r w:rsidR="00435352" w:rsidRPr="00435352">
        <w:rPr>
          <w:rFonts w:ascii="Arial" w:hAnsi="Arial" w:cs="Arial"/>
          <w:b/>
          <w:sz w:val="36"/>
          <w:szCs w:val="36"/>
        </w:rPr>
        <w:t xml:space="preserve"> που </w:t>
      </w:r>
      <w:r w:rsidR="00832DE2" w:rsidRPr="00435352">
        <w:rPr>
          <w:rFonts w:ascii="Arial" w:hAnsi="Arial" w:cs="Arial"/>
          <w:b/>
          <w:sz w:val="36"/>
          <w:szCs w:val="36"/>
        </w:rPr>
        <w:t>υπηρετούσαν</w:t>
      </w:r>
      <w:r w:rsidR="00435352" w:rsidRPr="00435352">
        <w:rPr>
          <w:rFonts w:ascii="Arial" w:hAnsi="Arial" w:cs="Arial"/>
          <w:b/>
          <w:sz w:val="36"/>
          <w:szCs w:val="36"/>
        </w:rPr>
        <w:t xml:space="preserve"> στη Μα</w:t>
      </w:r>
      <w:r w:rsidR="00A10BE0">
        <w:rPr>
          <w:rFonts w:ascii="Arial" w:hAnsi="Arial" w:cs="Arial"/>
          <w:b/>
          <w:sz w:val="36"/>
          <w:szCs w:val="36"/>
        </w:rPr>
        <w:t>-</w:t>
      </w:r>
      <w:r w:rsidR="00435352" w:rsidRPr="00435352">
        <w:rPr>
          <w:rFonts w:ascii="Arial" w:hAnsi="Arial" w:cs="Arial"/>
          <w:b/>
          <w:sz w:val="36"/>
          <w:szCs w:val="36"/>
        </w:rPr>
        <w:t xml:space="preserve">κεδονία, όπως ο </w:t>
      </w:r>
      <w:r w:rsidR="00435352" w:rsidRPr="005F00A2">
        <w:rPr>
          <w:rFonts w:ascii="Microsoft Sans Serif" w:hAnsi="Microsoft Sans Serif" w:cs="Microsoft Sans Serif"/>
          <w:b/>
          <w:sz w:val="38"/>
          <w:szCs w:val="38"/>
        </w:rPr>
        <w:t>Πρόξενος</w:t>
      </w:r>
      <w:r w:rsidR="00435352" w:rsidRPr="00435352">
        <w:rPr>
          <w:rFonts w:ascii="Arial" w:hAnsi="Arial" w:cs="Arial"/>
          <w:b/>
          <w:sz w:val="36"/>
          <w:szCs w:val="36"/>
        </w:rPr>
        <w:t xml:space="preserve"> στη Θεσσαλονίκη Λάμπρος Κορομηλάς και ο υποπρόξενος στο Μοναστήρι </w:t>
      </w:r>
      <w:r w:rsidR="006F62D4">
        <w:rPr>
          <w:rFonts w:ascii="Arial" w:hAnsi="Arial" w:cs="Arial"/>
          <w:b/>
          <w:sz w:val="36"/>
          <w:szCs w:val="36"/>
        </w:rPr>
        <w:t>Ί</w:t>
      </w:r>
      <w:r w:rsidR="00435352" w:rsidRPr="00435352">
        <w:rPr>
          <w:rFonts w:ascii="Arial" w:hAnsi="Arial" w:cs="Arial"/>
          <w:b/>
          <w:sz w:val="36"/>
          <w:szCs w:val="36"/>
        </w:rPr>
        <w:t>ων Δραγούμης αλλά και δυναμικοί ιεράρχες, σαν τον Μη</w:t>
      </w:r>
      <w:r w:rsidR="00A10BE0">
        <w:rPr>
          <w:rFonts w:ascii="Arial" w:hAnsi="Arial" w:cs="Arial"/>
          <w:b/>
          <w:sz w:val="36"/>
          <w:szCs w:val="36"/>
        </w:rPr>
        <w:t>-</w:t>
      </w:r>
      <w:r w:rsidR="00435352" w:rsidRPr="00435352">
        <w:rPr>
          <w:rFonts w:ascii="Arial" w:hAnsi="Arial" w:cs="Arial"/>
          <w:b/>
          <w:sz w:val="36"/>
          <w:szCs w:val="36"/>
        </w:rPr>
        <w:t xml:space="preserve">τροπολίτη Καστοριάς Γερμανό Καραβαγγέλη. </w:t>
      </w:r>
      <w:r w:rsidR="006C75A5">
        <w:rPr>
          <w:rFonts w:ascii="Arial" w:hAnsi="Arial" w:cs="Arial"/>
          <w:b/>
          <w:sz w:val="36"/>
          <w:szCs w:val="36"/>
        </w:rPr>
        <w:tab/>
      </w:r>
      <w:r w:rsidR="006C75A5">
        <w:rPr>
          <w:rFonts w:ascii="Arial" w:hAnsi="Arial" w:cs="Arial"/>
          <w:b/>
          <w:sz w:val="36"/>
          <w:szCs w:val="36"/>
        </w:rPr>
        <w:tab/>
      </w:r>
      <w:r w:rsidR="006C75A5">
        <w:rPr>
          <w:rFonts w:ascii="Arial" w:hAnsi="Arial" w:cs="Arial"/>
          <w:b/>
          <w:sz w:val="36"/>
          <w:szCs w:val="36"/>
        </w:rPr>
        <w:tab/>
      </w:r>
      <w:r w:rsidR="00435352" w:rsidRPr="00435352">
        <w:rPr>
          <w:rFonts w:ascii="Arial" w:hAnsi="Arial" w:cs="Arial"/>
          <w:b/>
          <w:sz w:val="36"/>
          <w:szCs w:val="36"/>
        </w:rPr>
        <w:t xml:space="preserve">Ο θάνατος του νεαρού αξιωματικού Παύλου Μελά σε σύγκρουση με τον τουρκικό στρατό στο χωριό </w:t>
      </w:r>
      <w:r w:rsidR="00A10BE0">
        <w:rPr>
          <w:rFonts w:ascii="Arial" w:hAnsi="Arial" w:cs="Arial"/>
          <w:b/>
          <w:sz w:val="36"/>
          <w:szCs w:val="36"/>
        </w:rPr>
        <w:t>Στα-</w:t>
      </w:r>
      <w:r w:rsidR="00435352" w:rsidRPr="00435352">
        <w:rPr>
          <w:rFonts w:ascii="Arial" w:hAnsi="Arial" w:cs="Arial"/>
          <w:b/>
          <w:sz w:val="36"/>
          <w:szCs w:val="36"/>
        </w:rPr>
        <w:t>τιστα (σημερινό Μελάς) της Καστοριάς, στις 13 Οκτω</w:t>
      </w:r>
      <w:r w:rsidR="00A10BE0">
        <w:rPr>
          <w:rFonts w:ascii="Arial" w:hAnsi="Arial" w:cs="Arial"/>
          <w:b/>
          <w:sz w:val="36"/>
          <w:szCs w:val="36"/>
        </w:rPr>
        <w:t>-</w:t>
      </w:r>
      <w:r w:rsidR="00435352" w:rsidRPr="00435352">
        <w:rPr>
          <w:rFonts w:ascii="Arial" w:hAnsi="Arial" w:cs="Arial"/>
          <w:b/>
          <w:sz w:val="36"/>
          <w:szCs w:val="36"/>
        </w:rPr>
        <w:t>βρίου 1904, κινητοποίησε τους Έλληνες και έκανε την ελληνική Κυβέρνηση να διεκδικήσει δυναμικότερα τη Μακεδονία, εγκαταλείποντας τους δισταγμούς της.</w:t>
      </w:r>
      <w:r w:rsidR="006C75A5">
        <w:rPr>
          <w:rFonts w:ascii="Arial" w:hAnsi="Arial" w:cs="Arial"/>
          <w:b/>
          <w:sz w:val="36"/>
          <w:szCs w:val="36"/>
        </w:rPr>
        <w:tab/>
      </w:r>
      <w:r w:rsidR="006C75A5">
        <w:rPr>
          <w:rFonts w:ascii="Arial" w:hAnsi="Arial" w:cs="Arial"/>
          <w:b/>
          <w:sz w:val="36"/>
          <w:szCs w:val="36"/>
        </w:rPr>
        <w:tab/>
      </w:r>
      <w:r w:rsidR="00435352" w:rsidRPr="00435352">
        <w:rPr>
          <w:rFonts w:ascii="Arial" w:hAnsi="Arial" w:cs="Arial"/>
          <w:b/>
          <w:sz w:val="36"/>
          <w:szCs w:val="36"/>
        </w:rPr>
        <w:t xml:space="preserve"> Για τα επόμενα τέσσερα χρόνια η ελληνική αντεπί</w:t>
      </w:r>
      <w:r w:rsidR="00A10BE0">
        <w:rPr>
          <w:rFonts w:ascii="Arial" w:hAnsi="Arial" w:cs="Arial"/>
          <w:b/>
          <w:sz w:val="36"/>
          <w:szCs w:val="36"/>
        </w:rPr>
        <w:t>-</w:t>
      </w:r>
      <w:r w:rsidR="00435352" w:rsidRPr="00435352">
        <w:rPr>
          <w:rFonts w:ascii="Arial" w:hAnsi="Arial" w:cs="Arial"/>
          <w:b/>
          <w:sz w:val="36"/>
          <w:szCs w:val="36"/>
        </w:rPr>
        <w:t xml:space="preserve">θεση στη Μακεδονία </w:t>
      </w:r>
      <w:r w:rsidR="00435352" w:rsidRPr="005F00A2">
        <w:rPr>
          <w:rFonts w:ascii="Microsoft Sans Serif" w:hAnsi="Microsoft Sans Serif" w:cs="Microsoft Sans Serif"/>
          <w:b/>
          <w:sz w:val="38"/>
          <w:szCs w:val="38"/>
        </w:rPr>
        <w:t>ανέκοψε</w:t>
      </w:r>
      <w:r w:rsidR="00435352" w:rsidRPr="00435352">
        <w:rPr>
          <w:rFonts w:ascii="Arial" w:hAnsi="Arial" w:cs="Arial"/>
          <w:b/>
          <w:sz w:val="36"/>
          <w:szCs w:val="36"/>
        </w:rPr>
        <w:t xml:space="preserve"> τη βουλγαρική </w:t>
      </w:r>
      <w:r w:rsidR="00435352" w:rsidRPr="005F00A2">
        <w:rPr>
          <w:rFonts w:ascii="Microsoft Sans Serif" w:hAnsi="Microsoft Sans Serif" w:cs="Microsoft Sans Serif"/>
          <w:b/>
          <w:sz w:val="38"/>
          <w:szCs w:val="38"/>
        </w:rPr>
        <w:t>διείσδυση</w:t>
      </w:r>
      <w:r w:rsidR="00435352" w:rsidRPr="00435352">
        <w:rPr>
          <w:rFonts w:ascii="Arial" w:hAnsi="Arial" w:cs="Arial"/>
          <w:b/>
          <w:sz w:val="36"/>
          <w:szCs w:val="36"/>
        </w:rPr>
        <w:t xml:space="preserve">. </w:t>
      </w:r>
      <w:r w:rsidR="00435352" w:rsidRPr="00435352">
        <w:rPr>
          <w:rFonts w:ascii="Arial" w:hAnsi="Arial" w:cs="Arial"/>
          <w:b/>
          <w:sz w:val="36"/>
          <w:szCs w:val="36"/>
        </w:rPr>
        <w:lastRenderedPageBreak/>
        <w:t>Η ένοπλη φάση του Μακεδονικού Αγώνα διακόπηκε το 1908. Τη χρονιά αυτή πολλοί φιλελεύθεροι Τούρκοι, που ονομάστηκαν Νεότουρκοι, επαναστάτησαν αντι</w:t>
      </w:r>
      <w:r w:rsidR="00A10BE0">
        <w:rPr>
          <w:rFonts w:ascii="Arial" w:hAnsi="Arial" w:cs="Arial"/>
          <w:b/>
          <w:sz w:val="36"/>
          <w:szCs w:val="36"/>
        </w:rPr>
        <w:t>-</w:t>
      </w:r>
      <w:r w:rsidR="00435352" w:rsidRPr="00435352">
        <w:rPr>
          <w:rFonts w:ascii="Arial" w:hAnsi="Arial" w:cs="Arial"/>
          <w:b/>
          <w:sz w:val="36"/>
          <w:szCs w:val="36"/>
        </w:rPr>
        <w:t xml:space="preserve">δρώντας στην απολυταρχική διοίκηση του Σουλτάνου και στις συνεχείς επεμβάσεις των Μεγάλων Δυνάμεων στην Οθωμανική Αυτοκρατορία. Πεπεισμένοι από τις διακηρύξεις των </w:t>
      </w:r>
      <w:r w:rsidR="003F679E" w:rsidRPr="00435352">
        <w:rPr>
          <w:rFonts w:ascii="Arial" w:hAnsi="Arial" w:cs="Arial"/>
          <w:b/>
          <w:sz w:val="36"/>
          <w:szCs w:val="36"/>
        </w:rPr>
        <w:t>Νεότουρκων</w:t>
      </w:r>
      <w:r w:rsidR="00435352" w:rsidRPr="00435352">
        <w:rPr>
          <w:rFonts w:ascii="Arial" w:hAnsi="Arial" w:cs="Arial"/>
          <w:b/>
          <w:sz w:val="36"/>
          <w:szCs w:val="36"/>
        </w:rPr>
        <w:t xml:space="preserve"> για παραχώρηση δικαιω</w:t>
      </w:r>
      <w:r w:rsidR="00A10BE0">
        <w:rPr>
          <w:rFonts w:ascii="Arial" w:hAnsi="Arial" w:cs="Arial"/>
          <w:b/>
          <w:sz w:val="36"/>
          <w:szCs w:val="36"/>
        </w:rPr>
        <w:t>-</w:t>
      </w:r>
      <w:r w:rsidR="00435352" w:rsidRPr="00435352">
        <w:rPr>
          <w:rFonts w:ascii="Arial" w:hAnsi="Arial" w:cs="Arial"/>
          <w:b/>
          <w:sz w:val="36"/>
          <w:szCs w:val="36"/>
        </w:rPr>
        <w:t>μάτων, Έλληνες και Βούλγαροι αντάρτες κατέθεσαν τα όπλα. Ο αγώνας για τη διεκδίκηση της Μακεδονίας θα συνεχιζόταν κατά τους Βαλκανικούς Πολέμους.</w:t>
      </w:r>
    </w:p>
    <w:p w14:paraId="4425ADC9" w14:textId="77777777" w:rsidR="006C75A5" w:rsidRDefault="0060668E" w:rsidP="00614E4C">
      <w:pPr>
        <w:shd w:val="clear" w:color="auto" w:fill="FFFF99"/>
        <w:spacing w:line="240" w:lineRule="auto"/>
        <w:rPr>
          <w:rFonts w:ascii="Tahoma" w:hAnsi="Tahoma" w:cs="Tahoma"/>
          <w:b/>
          <w:color w:val="C00000"/>
          <w:sz w:val="36"/>
          <w:szCs w:val="36"/>
        </w:rPr>
      </w:pPr>
      <w:r>
        <w:rPr>
          <w:rFonts w:ascii="Verdana" w:hAnsi="Verdana" w:cs="Arial"/>
          <w:b/>
          <w:noProof/>
          <w:color w:val="984806"/>
          <w:sz w:val="36"/>
          <w:szCs w:val="36"/>
          <w:lang w:eastAsia="el-GR"/>
        </w:rPr>
        <w:pict w14:anchorId="7595C545">
          <v:shape id="Vertical Scroll 221" o:spid="_x0000_s1857" type="#_x0000_t97" style="position:absolute;margin-left:418.2pt;margin-top:194.2pt;width:55.3pt;height:53pt;rotation:-1280671fd;z-index:2517360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" adj="2642" fillcolor="#ffc000" strokecolor="#974706">
            <v:textbox style="layout-flow:vertical-ideographic"/>
          </v:shape>
        </w:pict>
      </w:r>
      <w:r>
        <w:rPr>
          <w:rFonts w:ascii="Arial" w:hAnsi="Arial" w:cs="Arial"/>
          <w:b/>
          <w:noProof/>
          <w:sz w:val="36"/>
          <w:szCs w:val="36"/>
          <w:lang w:eastAsia="el-GR"/>
        </w:rPr>
        <w:pict w14:anchorId="0DBDCF79">
          <v:group id="Group 199" o:spid="_x0000_s1835" style="position:absolute;margin-left:4.15pt;margin-top:1.5pt;width:19pt;height:22.7pt;z-index:251734016" coordorigin="2965,5023" coordsize="2221,2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">
            <v:shape id="Freeform 3" o:spid="_x0000_s1856" style="position:absolute;left:2965;top:5234;width:2119;height:1900;visibility:visible;mso-wrap-style:square;v-text-anchor:top" coordsize="2119,1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NJcQA&#10;AADcAAAADwAAAGRycy9kb3ducmV2LnhtbESPT2vCQBTE70K/w/IKvemmSlWiqxSxUHOqfw4en9ln&#10;Nph9G7KrSb59t1DwOMzMb5jlurOVeFDjS8cK3kcJCOLc6ZILBafj13AOwgdkjZVjUtCTh/XqZbDE&#10;VLuW9/Q4hEJECPsUFZgQ6lRKnxuy6EeuJo7e1TUWQ5RNIXWDbYTbSo6TZCotlhwXDNa0MZTfDner&#10;YHu+++3lZ7brP9qsz7LdxOTVRKm31+5zASJQF57h//a3VhCJ8HcmHgG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i6jSXEAAAA3AAAAA8AAAAAAAAAAAAAAAAAmAIAAGRycy9k&#10;b3ducmV2LnhtbFBLBQYAAAAABAAEAPUAAACJAwAAAAA=&#10;" path="m,1051r1529,849l1792,1621r157,-141l2014,1196,2119,923,536,,672,441,446,803,,1051xe" fillcolor="black" strokeweight="1.5pt">
              <v:path arrowok="t" o:connecttype="custom" o:connectlocs="0,1051;1529,1900;1792,1621;1949,1480;2014,1196;2119,923;536,0;672,441;446,803;0,1051" o:connectangles="0,0,0,0,0,0,0,0,0,0"/>
            </v:shape>
            <v:group id="Group 4" o:spid="_x0000_s1836" style="position:absolute;left:2831;top:5347;width:2680;height:2031;rotation:3981388fd" coordorigin="7144,1787" coordsize="2990,22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81cfDCAAAA3AAAAA8A&#10;AAAAAAAAAAAAAAAAqgIAAGRycy9kb3ducmV2LnhtbFBLBQYAAAAABAAEAPoAAACZAwAAAAA=&#10;">
              <o:lock v:ext="edit" aspectratio="t"/>
              <v:group id="Group 5" o:spid="_x0000_s1852" style="position:absolute;left:7182;top:2933;width:773;height:1114" coordorigin="7182,2933" coordsize="773,11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Pf8DMxgAAANwA&#10;AAAPAAAAAAAAAAAAAAAAAKoCAABkcnMvZG93bnJldi54bWxQSwUGAAAAAAQABAD6AAAAnQMAAAAA&#10;">
                <o:lock v:ext="edit" aspectratio="t"/>
                <v:shape id="AutoShape 6" o:spid="_x0000_s1855" type="#_x0000_t32" style="position:absolute;left:7182;top:2933;width:492;height:15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KF7rsIAAADcAAAADwAAAGRycy9kb3ducmV2LnhtbESPT4vCMBTE78J+h/CEvWmigki3UXRB&#10;8LIH/1y8PZpnU9q8dJtYu99+Iwgeh5n5DZNvBteInrpQedYwmyoQxIU3FZcaLuf9ZAUiRGSDjWfS&#10;8EcBNuuPUY6Z8Q8+Un+KpUgQDhlqsDG2mZShsOQwTH1LnLyb7xzGJLtSmg4fCe4aOVdqKR1WnBYs&#10;tvRtqahPd6fBtcb9/nhrrnW1aHZ0uG13qtf6czxsv0BEGuI7/GofjIa5WsDzTDoCcv0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KF7rsIAAADcAAAADwAAAAAAAAAAAAAA&#10;AAChAgAAZHJzL2Rvd25yZXYueG1sUEsFBgAAAAAEAAQA+QAAAJADAAAAAA==&#10;" strokeweight="1.5pt">
                  <o:lock v:ext="edit" aspectratio="t"/>
                </v:shape>
                <v:shape id="AutoShape 7" o:spid="_x0000_s1854" type="#_x0000_t32" style="position:absolute;left:7674;top:3084;width:281;height:44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0jj2sIAAADcAAAADwAAAGRycy9kb3ducmV2LnhtbESPT4vCMBTE74LfITxhbzZZV2TpGkUX&#10;BC8e/HPZ26N5NsXmpdvEWr+9EQSPw8z8hpkve1eLjtpQedbwmSkQxIU3FZcaTsfN+BtEiMgGa8+k&#10;4U4BlovhYI658TfeU3eIpUgQDjlqsDE2uZShsOQwZL4hTt7Ztw5jkm0pTYu3BHe1nCg1kw4rTgsW&#10;G/q1VFwOV6fBNcb977w1f5fqq17T9rxaq07rj1G/+gERqY/v8Ku9NRomagrPM+kIyM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0jj2sIAAADcAAAADwAAAAAAAAAAAAAA&#10;AAChAgAAZHJzL2Rvd25yZXYueG1sUEsFBgAAAAAEAAQA+QAAAJADAAAAAA==&#10;" strokeweight="1.5pt">
                  <o:lock v:ext="edit" aspectratio="t"/>
                </v:shape>
                <v:shape id="AutoShape 8" o:spid="_x0000_s1853" type="#_x0000_t32" style="position:absolute;left:7914;top:3529;width:41;height:518;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d4rPMIAAADcAAAADwAAAGRycy9kb3ducmV2LnhtbESPQWsCMRSE7wX/Q3gFbzVRqZWtUURQ&#10;vHYVvD42r5ttNy+7m6jrvzeC4HGYmW+Yxap3tbhQFyrPGsYjBYK48KbiUsPxsP2YgwgR2WDtmTTc&#10;KMBqOXhbYGb8lX/oksdSJAiHDDXYGJtMylBYchhGviFO3q/vHMYku1KaDq8J7mo5UWomHVacFiw2&#10;tLFU/Odnp2F6/GsP6vQ1Pu1a2+7wHPZ5O9d6+N6vv0FE6uMr/GzvjYaJ+oTHmXQE5PIO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d4rPMIAAADcAAAADwAAAAAAAAAAAAAA&#10;AAChAgAAZHJzL2Rvd25yZXYueG1sUEsFBgAAAAAEAAQA+QAAAJADAAAAAA==&#10;" strokeweight="1.5pt">
                  <o:lock v:ext="edit" aspectratio="t"/>
                </v:shape>
              </v:group>
              <v:oval id="Oval 9" o:spid="_x0000_s1851" style="position:absolute;left:7435;top:3284;width:227;height:454;rotation:-1861222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1a7lsMA&#10;AADcAAAADwAAAGRycy9kb3ducmV2LnhtbESPQYvCMBSE74L/ITxhL7JN9VDcapRSEJZFBHUPe3w0&#10;z7bYvIQmavffG0HwOMzMN8xqM5hO3Kj3rWUFsyQFQVxZ3XKt4Pe0/VyA8AFZY2eZFPyTh816PFph&#10;ru2dD3Q7hlpECPscFTQhuFxKXzVk0CfWEUfvbHuDIcq+lrrHe4SbTs7TNJMGW44LDToqG6oux6tR&#10;cClMWXyZKWZV+fezO5PbF9op9TEZiiWIQEN4h1/tb61gnmbwPBOPgF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1a7lsMAAADcAAAADwAAAAAAAAAAAAAAAACYAgAAZHJzL2Rv&#10;d25yZXYueG1sUEsFBgAAAAAEAAQA9QAAAIgDAAAAAA==&#10;" fillcolor="black" strokeweight="1.5pt">
                <o:lock v:ext="edit" aspectratio="t"/>
              </v:oval>
              <v:group id="Group 10" o:spid="_x0000_s1844" style="position:absolute;left:8734;top:1787;width:1400;height:1351" coordorigin="8734,1787" coordsize="1400,13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fCGNUxgAAANwA&#10;AAAPAAAAAAAAAAAAAAAAAKoCAABkcnMvZG93bnJldi54bWxQSwUGAAAAAAQABAD6AAAAnQMAAAAA&#10;">
                <o:lock v:ext="edit" aspectratio="t"/>
                <v:shape id="Arc 11" o:spid="_x0000_s1850" style="position:absolute;left:8734;top:1945;width:360;height:540;rotation:1840849fd;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C8cIA&#10;AADcAAAADwAAAGRycy9kb3ducmV2LnhtbERPz2vCMBS+D/Y/hDfwNtN5EOmM4gaygSBYO/H4bJ5N&#10;sXnpmlirf705CB4/vt/TeW9r0VHrK8cKPoYJCOLC6YpLBfl2+T4B4QOyxtoxKbiSh/ns9WWKqXYX&#10;3lCXhVLEEPYpKjAhNKmUvjBk0Q9dQxy5o2sthgjbUuoWLzHc1nKUJGNpseLYYLChb0PFKTtbBZ3+&#10;av7KrPr/2eV5tjfr+nZYLZUavPWLTxCB+vAUP9y/WsEoiWvjmXgE5Ow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n4LxwgAAANwAAAAPAAAAAAAAAAAAAAAAAJgCAABkcnMvZG93&#10;bnJldi54bWxQSwUGAAAAAAQABAD1AAAAhwMAAAAA&#10;" adj="0,,0" path="m-1,nfc5304,,10423,1951,14380,5483em-1,nsc5304,,10423,1951,14380,5483l,21600,-1,xe" filled="f" strokeweight="1.5pt">
                  <v:stroke joinstyle="round"/>
                  <v:formulas/>
                  <v:path arrowok="t" o:extrusionok="f" o:connecttype="custom" o:connectlocs="0,0;360,137;0,540" o:connectangles="0,0,0"/>
                  <o:lock v:ext="edit" aspectratio="t"/>
                </v:shape>
                <v:shape id="Arc 12" o:spid="_x0000_s1849" style="position:absolute;left:8968;top:2239;width:466;height:540;rotation:1840849fd;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ANw8QA&#10;AADcAAAADwAAAGRycy9kb3ducmV2LnhtbESPT2sCMRDF7wW/QxjBWzerB9HVKEUQeijif+xtSKab&#10;pZvJsonu9ts3QqHHx5v3e/OW697V4kFtqDwrGGc5CGLtTcWlgvNp+zoDESKywdozKfihAOvV4GWJ&#10;hfEdH+hxjKVIEA4FKrAxNoWUQVtyGDLfECfvy7cOY5JtKU2LXYK7Wk7yfCodVpwaLDa0saS/j3eX&#10;3vicn27d7sJaf/TN/n61t8PWKjUa9m8LEJH6+H/8l343Cib5HJ5jEgHk6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WwDcPEAAAA3AAAAA8AAAAAAAAAAAAAAAAAmAIAAGRycy9k&#10;b3ducmV2LnhtbFBLBQYAAAAABAAEAPUAAACJAwAAAAA=&#10;" adj="0,,0" path="m-1,nfc7664,,14754,4061,18631,10672em-1,nsc7664,,14754,4061,18631,10672l,21600,-1,xe" filled="f" strokeweight="1.5pt">
                  <v:stroke joinstyle="round"/>
                  <v:formulas/>
                  <v:path arrowok="t" o:extrusionok="f" o:connecttype="custom" o:connectlocs="0,0;466,267;0,540" o:connectangles="0,0,0"/>
                  <o:lock v:ext="edit" aspectratio="t"/>
                </v:shape>
                <v:shape id="Arc 13" o:spid="_x0000_s1848" style="position:absolute;left:9174;top:2688;width:360;height:540;rotation:3067297fd;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eEYcIA&#10;AADcAAAADwAAAGRycy9kb3ducmV2LnhtbERPy4rCMBTdC/MP4Q7MTlNdiFajiKAOAwpWwVlemtvH&#10;2NyUJtPWvzcLweXhvJfr3lSipcaVlhWMRxEI4tTqknMF18tuOAPhPLLGyjIpeJCD9epjsMRY247P&#10;1CY+FyGEXYwKCu/rWEqXFmTQjWxNHLjMNgZ9gE0udYNdCDeVnETRVBosOTQUWNO2oPSe/BsF09/y&#10;JztF3eGcHe/X22F/aee3P6W+PvvNAoSn3r/FL/e3VjAZh/nhTDgCcvU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94RhwgAAANwAAAAPAAAAAAAAAAAAAAAAAJgCAABkcnMvZG93&#10;bnJldi54bWxQSwUGAAAAAAQABAD1AAAAhwMAAAAA&#10;" adj="0,,0" path="m-1,nfc5304,,10423,1951,14380,5483em-1,nsc5304,,10423,1951,14380,5483l,21600,-1,xe" filled="f" strokeweight="1.5pt">
                  <v:stroke joinstyle="round"/>
                  <v:formulas/>
                  <v:path arrowok="t" o:extrusionok="f" o:connecttype="custom" o:connectlocs="0,0;360,137;0,540" o:connectangles="0,0,0"/>
                  <o:lock v:ext="edit" aspectratio="t"/>
                </v:shape>
                <v:shape id="AutoShape 14" o:spid="_x0000_s1847" type="#_x0000_t5" style="position:absolute;left:9773;top:1825;width:360;height:283;rotation:-4000733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H0CsMA&#10;AADcAAAADwAAAGRycy9kb3ducmV2LnhtbESPQWvCQBSE7wX/w/KE3upuchAbXUUUaU8FUws9PrLP&#10;JJh9G7NrjP/eFQSPw8x8wyxWg21ET52vHWtIJgoEceFMzaWGw+/uYwbCB2SDjWPScCMPq+XobYGZ&#10;cVfeU5+HUkQI+ww1VCG0mZS+qMiin7iWOHpH11kMUXalNB1eI9w2MlVqKi3WHBcqbGlTUXHKL1bD&#10;bnre5uoT1YH+/oefr/Mx7W+91u/jYT0HEWgIr/Cz/W00pEkCjzPxCMjl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YH0CsMAAADcAAAADwAAAAAAAAAAAAAAAACYAgAAZHJzL2Rv&#10;d25yZXYueG1sUEsFBgAAAAAEAAQA9QAAAIgDAAAAAA==&#10;" fillcolor="black" strokeweight="1.5pt">
                  <o:lock v:ext="edit" aspectratio="t"/>
                </v:shape>
                <v:shape id="AutoShape 15" o:spid="_x0000_s1846" type="#_x0000_t32" style="position:absolute;left:8883;top:1905;width:1251;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jRI6MMAAADcAAAADwAAAGRycy9kb3ducmV2LnhtbESPQWvCQBSE74L/YXlCb83GCKXErCEK&#10;BS8eanvx9si+ZIPZtzG7xvTfdwsFj8PMfMMU5Wx7MdHoO8cK1kkKgrh2uuNWwffXx+s7CB+QNfaO&#10;ScEPeSh3y0WBuXYP/qTpHFoRIexzVGBCGHIpfW3Iok/cQBy9xo0WQ5RjK/WIjwi3vczS9E1a7Dgu&#10;GBzoYKi+nu9WgR20vZ2c0Zdrt+n3dGyqfTop9bKaqy2IQHN4hv/bR60gW2fwdyYeAbn7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I0SOjDAAAA3AAAAA8AAAAAAAAAAAAA&#10;AAAAoQIAAGRycy9kb3ducmV2LnhtbFBLBQYAAAAABAAEAPkAAACRAwAAAAA=&#10;" strokeweight="1.5pt">
                  <o:lock v:ext="edit" aspectratio="t"/>
                </v:shape>
                <v:shape id="AutoShape 16" o:spid="_x0000_s1845" type="#_x0000_t32" style="position:absolute;left:9570;top:1905;width:564;height:1101;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KKADsEAAADcAAAADwAAAGRycy9kb3ducmV2LnhtbESPQYvCMBSE7wv+h/CEva1pFVS6RhFh&#10;xatV8Ppo3jbV5qVtotZ/bwTB4zAz3zCLVW9rcaPOV44VpKMEBHHhdMWlguPh72cOwgdkjbVjUvAg&#10;D6vl4GuBmXZ33tMtD6WIEPYZKjAhNJmUvjBk0Y9cQxy9f9dZDFF2pdQd3iPc1nKcJFNpseK4YLCh&#10;jaHikl+tgsnx3B6S0yw9bVvTbvHqd3k7V+p72K9/QQTqwyf8bu+0gnE6gdeZeATk8gk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gooAOwQAAANwAAAAPAAAAAAAAAAAAAAAA&#10;AKECAABkcnMvZG93bnJldi54bWxQSwUGAAAAAAQABAD5AAAAjwMAAAAA&#10;" strokeweight="1.5pt">
                  <o:lock v:ext="edit" aspectratio="t"/>
                </v:shape>
              </v:group>
              <v:shape id="AutoShape 17" o:spid="_x0000_s1843" type="#_x0000_t32" style="position:absolute;left:7182;top:1905;width:1701;height:1020;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0sYesIAAADcAAAADwAAAGRycy9kb3ducmV2LnhtbESPQYvCMBSE7wv+h/AEb2talVWqUWRh&#10;xatV8Pponk21eWmbqPXfm4WFPQ4z8w2z2vS2Fg/qfOVYQTpOQBAXTldcKjgdfz4XIHxA1lg7JgUv&#10;8rBZDz5WmGn35AM98lCKCGGfoQITQpNJ6QtDFv3YNcTRu7jOYoiyK6Xu8BnhtpaTJPmSFiuOCwYb&#10;+jZU3PK7VTA9Xdtjcp6n511r2h3e/T5vF0qNhv12CSJQH/7Df+29VjBJZ/B7Jh4BuX4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0sYesIAAADcAAAADwAAAAAAAAAAAAAA&#10;AAChAgAAZHJzL2Rvd25yZXYueG1sUEsFBgAAAAAEAAQA+QAAAJADAAAAAA==&#10;" strokeweight="1.5pt">
                <o:lock v:ext="edit" aspectratio="t"/>
              </v:shape>
              <v:shape id="AutoShape 18" o:spid="_x0000_s1842" type="#_x0000_t32" style="position:absolute;left:7674;top:2166;width:1474;height:907;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18Hx8QAAADcAAAADwAAAGRycy9kb3ducmV2LnhtbESPQWvCQBSE74L/YXlCb3VjaESiq6gg&#10;9GJbNQePj91nEs2+Ddmtpv++Wyh4HGbmG2ax6m0j7tT52rGCyTgBQaydqblUUJx2rzMQPiAbbByT&#10;gh/ysFoOBwvMjXvwge7HUIoIYZ+jgiqENpfS64os+rFriaN3cZ3FEGVXStPhI8JtI9MkmUqLNceF&#10;ClvaVqRvx2+r4OtDT3u7OV/3mOl0b7Lic/NWKPUy6tdzEIH68Az/t9+NgnSSwd+ZeATk8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zXwfHxAAAANwAAAAPAAAAAAAAAAAA&#10;AAAAAKECAABkcnMvZG93bnJldi54bWxQSwUGAAAAAAQABAD5AAAAkgMAAAAA&#10;" strokecolor="white" strokeweight="2pt">
                <o:lock v:ext="edit" aspectratio="t"/>
              </v:shape>
              <v:shape id="AutoShape 19" o:spid="_x0000_s1841" type="#_x0000_t32" style="position:absolute;left:7955;top:2622;width:1474;height:907;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42ZsMUAAADcAAAADwAAAGRycy9kb3ducmV2LnhtbESPQWvCQBSE74L/YXlCb3WTUENJXUMV&#10;hF6s1ebQ42P3mcRm34bsVtN/7xYKHoeZ+YZZlqPtxIUG3zpWkM4TEMTamZZrBdXn9vEZhA/IBjvH&#10;pOCXPJSr6WSJhXFXPtDlGGoRIewLVNCE0BdSet2QRT93PXH0Tm6wGKIcamkGvEa47WSWJLm02HJc&#10;aLCnTUP6+/hjFXy863y066/zDhc625lFtV8/VUo9zMbXFxCBxnAP/7ffjIIszeHvTDwCcn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42ZsMUAAADcAAAADwAAAAAAAAAA&#10;AAAAAAChAgAAZHJzL2Rvd25yZXYueG1sUEsFBgAAAAAEAAQA+QAAAJMDAAAAAA==&#10;" strokecolor="white" strokeweight="2pt">
                <o:lock v:ext="edit" aspectratio="t"/>
              </v:shape>
              <v:shape id="AutoShape 20" o:spid="_x0000_s1840" type="#_x0000_t32" style="position:absolute;left:7914;top:3006;width:1656;height:1041;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5mGDcEAAADcAAAADwAAAGRycy9kb3ducmV2LnhtbESPQYvCMBSE74L/ITzBm6Z1YZVqFBFW&#10;vFoFr4/m2VSbl7aJWv+9WVjY4zAz3zCrTW9r8aTOV44VpNMEBHHhdMWlgvPpZ7IA4QOyxtoxKXiT&#10;h816OFhhpt2Lj/TMQykihH2GCkwITSalLwxZ9FPXEEfv6jqLIcqulLrDV4TbWs6S5FtarDguGGxo&#10;Z6i45w+r4Ot8a0/JZZ5e9q1p9/jwh7xdKDUe9dsliEB9+A//tQ9awSydw++ZeATk+g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fmYYNwQAAANwAAAAPAAAAAAAAAAAAAAAA&#10;AKECAABkcnMvZG93bnJldi54bWxQSwUGAAAAAAQABAD5AAAAjwMAAAAA&#10;" strokeweight="1.5pt">
                <o:lock v:ext="edit" aspectratio="t"/>
              </v:shape>
              <v:shape id="AutoShape 21" o:spid="_x0000_s1839" type="#_x0000_t32" style="position:absolute;left:7401;top:3915;width:510;height:113;rotation:3;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kqif8IAAADcAAAADwAAAGRycy9kb3ducmV2LnhtbERP3WrCMBS+F/YO4Qx2Z1PFSdcZxQmi&#10;MN1Y9QHOmmNT1pyUJrPd2y8Xgpcf3/9iNdhGXKnztWMFkyQFQVw6XXOl4HzajjMQPiBrbByTgj/y&#10;sFo+jBaYa9fzF12LUIkYwj5HBSaENpfSl4Ys+sS1xJG7uM5iiLCrpO6wj+G2kdM0nUuLNccGgy1t&#10;DJU/xa9VcLhwZnbrfmbc23HmPp7fXz6bb6WeHof1K4hAQ7iLb+69VjCdxLXxTDwCcvk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kqif8IAAADcAAAADwAAAAAAAAAAAAAA&#10;AAChAgAAZHJzL2Rvd25yZXYueG1sUEsFBgAAAAAEAAQA+QAAAJADAAAAAA==&#10;" strokeweight="1.5pt">
                <o:lock v:ext="edit" aspectratio="t"/>
              </v:shape>
              <v:shape id="AutoShape 22" o:spid="_x0000_s1838" type="#_x0000_t32" style="position:absolute;left:7144;top:3448;width:271;height:453;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cNpacQAAADcAAAADwAAAGRycy9kb3ducmV2LnhtbESPT0sDMRTE7wW/Q3iCt/Zt91Ds2rSI&#10;IC2i0D966O2xeW4WNy9LErfrtzcFweMwM79hVpvRdWrgEFsvGuazAhRL7U0rjYb30/P0HlRMJIY6&#10;L6zhhyNs1jeTFVXGX+TAwzE1KkMkVqTBptRXiLG27CjOfM+SvU8fHKUsQ4Mm0CXDXYdlUSzQUSt5&#10;wVLPT5brr+O300BvaPfF1p778iUM9vWMHwtEre9ux8cHUInH9B/+a++MhnK+hOuZfARw/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hw2lpxAAAANwAAAAPAAAAAAAAAAAA&#10;AAAAAKECAABkcnMvZG93bnJldi54bWxQSwUGAAAAAAQABAD5AAAAkgMAAAAA&#10;" strokeweight="1.5pt">
                <o:lock v:ext="edit" aspectratio="t"/>
              </v:shape>
              <v:shape id="AutoShape 23" o:spid="_x0000_s1837" type="#_x0000_t32" style="position:absolute;left:7144;top:2921;width:40;height:527;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hzUxL4AAADcAAAADwAAAGRycy9kb3ducmV2LnhtbERPTYvCMBC9C/6HMAt709QKKtUoi6B4&#10;tQpeh2Zsqs2kbaJ2/705CB4f73u16W0tntT5yrGCyTgBQVw4XXGp4HzajRYgfEDWWDsmBf/kYbMe&#10;DlaYaffiIz3zUIoYwj5DBSaEJpPSF4Ys+rFriCN3dZ3FEGFXSt3hK4bbWqZJMpMWK44NBhvaGiru&#10;+cMqmJ5v7Sm5zCeXfWvaPT78IW8XSv3+9H9LEIH68BV/3AetIE3j/HgmHgG5fgM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DeHNTEvgAAANwAAAAPAAAAAAAAAAAAAAAAAKEC&#10;AABkcnMvZG93bnJldi54bWxQSwUGAAAAAAQABAD5AAAAjAMAAAAA&#10;" strokeweight="1.5pt">
                <o:lock v:ext="edit" aspectratio="t"/>
              </v:shape>
            </v:group>
          </v:group>
        </w:pict>
      </w:r>
      <w:r w:rsidR="00832DE2">
        <w:rPr>
          <w:rFonts w:ascii="Tahoma" w:hAnsi="Tahoma" w:cs="Tahoma"/>
          <w:b/>
          <w:color w:val="C00000"/>
          <w:sz w:val="36"/>
          <w:szCs w:val="36"/>
        </w:rPr>
        <w:t xml:space="preserve">      </w:t>
      </w:r>
      <w:r w:rsidR="006C75A5" w:rsidRPr="004F7735">
        <w:rPr>
          <w:rFonts w:ascii="Tahoma" w:hAnsi="Tahoma" w:cs="Tahoma"/>
          <w:b/>
          <w:color w:val="C00000"/>
          <w:sz w:val="36"/>
          <w:szCs w:val="36"/>
        </w:rPr>
        <w:t>Γλωσσάρι</w:t>
      </w:r>
      <w:r w:rsidR="00832DE2">
        <w:rPr>
          <w:rFonts w:ascii="Tahoma" w:hAnsi="Tahoma" w:cs="Tahoma"/>
          <w:b/>
          <w:color w:val="C00000"/>
          <w:sz w:val="36"/>
          <w:szCs w:val="36"/>
        </w:rPr>
        <w:t xml:space="preserve">                                                             </w:t>
      </w:r>
      <w:r w:rsidR="006C75A5" w:rsidRPr="006C75A5">
        <w:rPr>
          <w:rFonts w:ascii="Tahoma" w:hAnsi="Tahoma" w:cs="Tahoma"/>
          <w:b/>
          <w:sz w:val="36"/>
          <w:szCs w:val="36"/>
        </w:rPr>
        <w:t>Εξαρχία:</w:t>
      </w:r>
      <w:r w:rsidR="00832DE2">
        <w:rPr>
          <w:rFonts w:ascii="Tahoma" w:hAnsi="Tahoma" w:cs="Tahoma"/>
          <w:b/>
          <w:sz w:val="36"/>
          <w:szCs w:val="36"/>
        </w:rPr>
        <w:t xml:space="preserve"> </w:t>
      </w:r>
      <w:r w:rsidR="006C75A5" w:rsidRPr="006C75A5">
        <w:rPr>
          <w:rFonts w:ascii="Arial" w:hAnsi="Arial" w:cs="Arial"/>
          <w:b/>
          <w:sz w:val="36"/>
          <w:szCs w:val="36"/>
        </w:rPr>
        <w:t>Έτσι ονομάζεται η Βουλγαρική εκκλησία, η οποία αποσχίσθηκε από το Οικουμενικό Πατριαρχείο το 1870.</w:t>
      </w:r>
      <w:r w:rsidR="00832DE2">
        <w:rPr>
          <w:rFonts w:ascii="Arial" w:hAnsi="Arial" w:cs="Arial"/>
          <w:b/>
          <w:sz w:val="36"/>
          <w:szCs w:val="36"/>
        </w:rPr>
        <w:t xml:space="preserve">                                                                            </w:t>
      </w:r>
      <w:r w:rsidR="006C75A5" w:rsidRPr="006C75A5">
        <w:rPr>
          <w:rFonts w:ascii="Tahoma" w:hAnsi="Tahoma" w:cs="Tahoma"/>
          <w:b/>
          <w:sz w:val="36"/>
          <w:szCs w:val="36"/>
        </w:rPr>
        <w:t>Ανταρτικές ομάδες:</w:t>
      </w:r>
      <w:r w:rsidR="00832DE2">
        <w:rPr>
          <w:rFonts w:ascii="Tahoma" w:hAnsi="Tahoma" w:cs="Tahoma"/>
          <w:b/>
          <w:sz w:val="36"/>
          <w:szCs w:val="36"/>
        </w:rPr>
        <w:t xml:space="preserve"> </w:t>
      </w:r>
      <w:r w:rsidR="006C75A5" w:rsidRPr="006C75A5">
        <w:rPr>
          <w:rFonts w:ascii="Arial" w:hAnsi="Arial" w:cs="Arial"/>
          <w:b/>
          <w:sz w:val="36"/>
          <w:szCs w:val="36"/>
        </w:rPr>
        <w:t xml:space="preserve">Στρατιωτικά σώματα πολεμιστών, που δεν ανήκουν στον τακτικό στρατό και αγωνίζονται για την απελευθέρωση της πατρίδας τους. </w:t>
      </w:r>
      <w:r w:rsidR="00832DE2">
        <w:rPr>
          <w:rFonts w:ascii="Arial" w:hAnsi="Arial" w:cs="Arial"/>
          <w:b/>
          <w:sz w:val="36"/>
          <w:szCs w:val="36"/>
        </w:rPr>
        <w:t xml:space="preserve">                          </w:t>
      </w:r>
      <w:r w:rsidR="006C75A5" w:rsidRPr="006C75A5">
        <w:rPr>
          <w:rFonts w:ascii="Tahoma" w:hAnsi="Tahoma" w:cs="Tahoma"/>
          <w:b/>
          <w:sz w:val="36"/>
          <w:szCs w:val="36"/>
        </w:rPr>
        <w:t>Διπλωμάτης, Πρόξενος:</w:t>
      </w:r>
      <w:r w:rsidR="00832DE2">
        <w:rPr>
          <w:rFonts w:ascii="Tahoma" w:hAnsi="Tahoma" w:cs="Tahoma"/>
          <w:b/>
          <w:sz w:val="36"/>
          <w:szCs w:val="36"/>
        </w:rPr>
        <w:t xml:space="preserve"> </w:t>
      </w:r>
      <w:r w:rsidR="006C75A5" w:rsidRPr="006C75A5">
        <w:rPr>
          <w:rFonts w:ascii="Arial" w:hAnsi="Arial" w:cs="Arial"/>
          <w:b/>
          <w:sz w:val="36"/>
          <w:szCs w:val="36"/>
        </w:rPr>
        <w:t>Επίσ</w:t>
      </w:r>
      <w:r w:rsidR="006C75A5">
        <w:rPr>
          <w:rFonts w:ascii="Arial" w:hAnsi="Arial" w:cs="Arial"/>
          <w:b/>
          <w:sz w:val="36"/>
          <w:szCs w:val="36"/>
        </w:rPr>
        <w:t xml:space="preserve">ημοι αντιπρόσωποι μιας χώρας σε </w:t>
      </w:r>
      <w:r w:rsidR="006C75A5" w:rsidRPr="006C75A5">
        <w:rPr>
          <w:rFonts w:ascii="Arial" w:hAnsi="Arial" w:cs="Arial"/>
          <w:b/>
          <w:sz w:val="36"/>
          <w:szCs w:val="36"/>
        </w:rPr>
        <w:t>μία άλλη χώρα.</w:t>
      </w:r>
      <w:r w:rsidR="00832DE2">
        <w:rPr>
          <w:rFonts w:ascii="Arial" w:hAnsi="Arial" w:cs="Arial"/>
          <w:b/>
          <w:sz w:val="36"/>
          <w:szCs w:val="36"/>
        </w:rPr>
        <w:t xml:space="preserve">                                         </w:t>
      </w:r>
      <w:r w:rsidR="006C75A5" w:rsidRPr="006C75A5">
        <w:rPr>
          <w:rFonts w:ascii="Tahoma" w:hAnsi="Tahoma" w:cs="Tahoma"/>
          <w:b/>
          <w:sz w:val="36"/>
          <w:szCs w:val="36"/>
        </w:rPr>
        <w:t>Ανακόπτω:</w:t>
      </w:r>
      <w:r w:rsidR="00832DE2">
        <w:rPr>
          <w:rFonts w:ascii="Tahoma" w:hAnsi="Tahoma" w:cs="Tahoma"/>
          <w:b/>
          <w:sz w:val="36"/>
          <w:szCs w:val="36"/>
        </w:rPr>
        <w:t xml:space="preserve"> </w:t>
      </w:r>
      <w:r w:rsidR="006C75A5" w:rsidRPr="006C75A5">
        <w:rPr>
          <w:rFonts w:ascii="Arial" w:hAnsi="Arial" w:cs="Arial"/>
          <w:b/>
          <w:sz w:val="36"/>
          <w:szCs w:val="36"/>
        </w:rPr>
        <w:t xml:space="preserve">Συγκρατώ, σταματώ. / </w:t>
      </w:r>
      <w:r w:rsidR="006C75A5" w:rsidRPr="006C75A5">
        <w:rPr>
          <w:rFonts w:ascii="Tahoma" w:hAnsi="Tahoma" w:cs="Tahoma"/>
          <w:b/>
          <w:sz w:val="36"/>
          <w:szCs w:val="36"/>
        </w:rPr>
        <w:t>Διεισδύω</w:t>
      </w:r>
      <w:r w:rsidR="006C75A5" w:rsidRPr="006C75A5">
        <w:rPr>
          <w:rFonts w:ascii="Arial" w:hAnsi="Arial" w:cs="Arial"/>
          <w:b/>
          <w:sz w:val="36"/>
          <w:szCs w:val="36"/>
        </w:rPr>
        <w:t>: Εισχωρώ.</w:t>
      </w:r>
    </w:p>
    <w:p w14:paraId="7488CC76" w14:textId="77777777" w:rsidR="00177987" w:rsidRPr="00177987" w:rsidRDefault="0060668E" w:rsidP="00614E4C">
      <w:pPr>
        <w:pBdr>
          <w:top w:val="double" w:sz="12" w:space="0" w:color="984806"/>
          <w:left w:val="double" w:sz="12" w:space="4" w:color="984806"/>
          <w:bottom w:val="double" w:sz="12" w:space="1" w:color="984806"/>
          <w:right w:val="double" w:sz="12" w:space="4" w:color="984806"/>
        </w:pBdr>
        <w:spacing w:line="240" w:lineRule="auto"/>
        <w:rPr>
          <w:rFonts w:ascii="Microsoft Sans Serif" w:hAnsi="Microsoft Sans Serif" w:cs="Microsoft Sans Serif"/>
          <w:b/>
          <w:color w:val="984806"/>
          <w:sz w:val="38"/>
          <w:szCs w:val="38"/>
        </w:rPr>
      </w:pPr>
      <w:r>
        <w:rPr>
          <w:rFonts w:ascii="Arial" w:hAnsi="Arial" w:cs="Arial"/>
          <w:b/>
          <w:noProof/>
          <w:sz w:val="36"/>
          <w:szCs w:val="36"/>
        </w:rPr>
        <w:pict w14:anchorId="45CCFB8C">
          <v:shape id="_x0000_s4517" type="#_x0000_t202" style="position:absolute;margin-left:0;margin-top:785.4pt;width:138.95pt;height:28.35pt;z-index:25343385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14:paraId="34E9702D" w14:textId="77777777" w:rsidR="00AB04A1" w:rsidRPr="00432B70" w:rsidRDefault="00AB04A1" w:rsidP="003C20A5">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31</w:t>
                  </w:r>
                  <w:r w:rsidRPr="00432B70">
                    <w:rPr>
                      <w:rFonts w:ascii="Arial" w:hAnsi="Arial"/>
                      <w:b/>
                      <w:sz w:val="36"/>
                      <w:szCs w:val="36"/>
                    </w:rPr>
                    <w:t xml:space="preserve"> / </w:t>
                  </w:r>
                  <w:r>
                    <w:rPr>
                      <w:rFonts w:ascii="Arial" w:hAnsi="Arial"/>
                      <w:b/>
                      <w:sz w:val="36"/>
                      <w:szCs w:val="36"/>
                      <w:lang w:val="en-US"/>
                    </w:rPr>
                    <w:t>179-180</w:t>
                  </w:r>
                </w:p>
              </w:txbxContent>
            </v:textbox>
            <w10:wrap anchorx="page" anchory="margin"/>
          </v:shape>
        </w:pict>
      </w:r>
      <w:r w:rsidR="003810DA" w:rsidRPr="003C7213">
        <w:rPr>
          <w:rFonts w:ascii="Verdana" w:hAnsi="Verdana" w:cs="Arial"/>
          <w:b/>
          <w:color w:val="984806"/>
          <w:sz w:val="48"/>
          <w:szCs w:val="48"/>
        </w:rPr>
        <w:sym w:font="Wingdings" w:char="F040"/>
      </w:r>
      <w:r w:rsidR="003810DA" w:rsidRPr="009C4F9B">
        <w:rPr>
          <w:rFonts w:ascii="Verdana" w:hAnsi="Verdana" w:cs="Arial"/>
          <w:b/>
          <w:color w:val="984806"/>
          <w:sz w:val="36"/>
          <w:szCs w:val="36"/>
        </w:rPr>
        <w:t xml:space="preserve"> </w:t>
      </w:r>
      <w:r w:rsidR="003810DA" w:rsidRPr="003C7213">
        <w:rPr>
          <w:rFonts w:ascii="Microsoft Sans Serif" w:hAnsi="Microsoft Sans Serif" w:cs="Microsoft Sans Serif"/>
          <w:b/>
          <w:color w:val="984806"/>
          <w:sz w:val="38"/>
          <w:szCs w:val="38"/>
        </w:rPr>
        <w:t>Οι πηγές αφηγούνται...</w:t>
      </w:r>
      <w:r w:rsidR="003C7213">
        <w:rPr>
          <w:rFonts w:ascii="Microsoft Sans Serif" w:hAnsi="Microsoft Sans Serif" w:cs="Microsoft Sans Serif"/>
          <w:b/>
          <w:color w:val="984806"/>
          <w:sz w:val="38"/>
          <w:szCs w:val="38"/>
        </w:rPr>
        <w:t xml:space="preserve">                                                             </w:t>
      </w:r>
      <w:r w:rsidR="00A10BE0">
        <w:rPr>
          <w:rFonts w:ascii="Tahoma" w:hAnsi="Tahoma" w:cs="Tahoma"/>
          <w:b/>
          <w:sz w:val="36"/>
          <w:szCs w:val="36"/>
        </w:rPr>
        <w:t>1.</w:t>
      </w:r>
      <w:r w:rsidR="003810DA" w:rsidRPr="003810DA">
        <w:rPr>
          <w:rFonts w:ascii="Tahoma" w:hAnsi="Tahoma" w:cs="Tahoma"/>
          <w:b/>
          <w:sz w:val="36"/>
          <w:szCs w:val="36"/>
        </w:rPr>
        <w:t>Οι Έλληνες της Μακεδονίας</w:t>
      </w:r>
      <w:r w:rsidR="00CC20C9">
        <w:rPr>
          <w:rFonts w:ascii="Tahoma" w:hAnsi="Tahoma" w:cs="Tahoma"/>
          <w:b/>
          <w:sz w:val="36"/>
          <w:szCs w:val="36"/>
        </w:rPr>
        <w:t xml:space="preserve">                                                       </w:t>
      </w:r>
      <w:r w:rsidR="003810DA" w:rsidRPr="003810DA">
        <w:rPr>
          <w:rFonts w:ascii="Arial" w:hAnsi="Arial" w:cs="Arial"/>
          <w:b/>
          <w:sz w:val="36"/>
          <w:szCs w:val="36"/>
        </w:rPr>
        <w:t xml:space="preserve">«Παρ' όλες τις δυσμενείς αυτές συνθήκες, παρ' όλες </w:t>
      </w:r>
      <w:r w:rsidR="009646FF">
        <w:rPr>
          <w:rFonts w:ascii="Arial" w:hAnsi="Arial" w:cs="Arial"/>
          <w:b/>
          <w:sz w:val="36"/>
          <w:szCs w:val="36"/>
        </w:rPr>
        <w:t xml:space="preserve">τις </w:t>
      </w:r>
      <w:r w:rsidR="003810DA" w:rsidRPr="003810DA">
        <w:rPr>
          <w:rFonts w:ascii="Arial" w:hAnsi="Arial" w:cs="Arial"/>
          <w:b/>
          <w:sz w:val="36"/>
          <w:szCs w:val="36"/>
        </w:rPr>
        <w:t xml:space="preserve">εκατοντάδες θυμάτων, ο Ελληνισμός διατηρούσε ακόμη το ψυχικό του σθένος. Η δύναμις αυτή του Μακεδονικού Ελληνισμού δεν άργησε να μετατρέψει την παθητική </w:t>
      </w:r>
      <w:r w:rsidR="00A10BE0">
        <w:rPr>
          <w:rFonts w:ascii="Arial" w:hAnsi="Arial" w:cs="Arial"/>
          <w:b/>
          <w:sz w:val="36"/>
          <w:szCs w:val="36"/>
        </w:rPr>
        <w:t>στα</w:t>
      </w:r>
      <w:r w:rsidR="003810DA" w:rsidRPr="003810DA">
        <w:rPr>
          <w:rFonts w:ascii="Arial" w:hAnsi="Arial" w:cs="Arial"/>
          <w:b/>
          <w:sz w:val="36"/>
          <w:szCs w:val="36"/>
        </w:rPr>
        <w:t>σι σε αμυντική. Μέχρι του 1902 η αντίδρασις προερ</w:t>
      </w:r>
      <w:r w:rsidR="00A10BE0">
        <w:rPr>
          <w:rFonts w:ascii="Arial" w:hAnsi="Arial" w:cs="Arial"/>
          <w:b/>
          <w:sz w:val="36"/>
          <w:szCs w:val="36"/>
        </w:rPr>
        <w:t>-</w:t>
      </w:r>
      <w:r w:rsidR="003810DA" w:rsidRPr="003810DA">
        <w:rPr>
          <w:rFonts w:ascii="Arial" w:hAnsi="Arial" w:cs="Arial"/>
          <w:b/>
          <w:sz w:val="36"/>
          <w:szCs w:val="36"/>
        </w:rPr>
        <w:t>χόταν κυρίως από τους Μακεδόνες Έλληνες χωρίς την βοήθεια του ελεύθερου Κράτους. Από το 1902 όμως και εφεξής, μετά την λεγόμενη βουλγαρική Επανάστασι του 1902, άρχισε κάποια μικρή υποστήριξις εκ μέρους του Ελληνικού Κράτους, η οποία ενισχύθη αργότερα».</w:t>
      </w:r>
      <w:r w:rsidR="00CC20C9">
        <w:rPr>
          <w:rFonts w:ascii="Arial" w:hAnsi="Arial" w:cs="Arial"/>
          <w:b/>
          <w:sz w:val="36"/>
          <w:szCs w:val="36"/>
        </w:rPr>
        <w:t xml:space="preserve">  </w:t>
      </w:r>
    </w:p>
    <w:p w14:paraId="3F18BFE8" w14:textId="77777777" w:rsidR="003810DA" w:rsidRPr="00177987" w:rsidRDefault="00177987" w:rsidP="00614E4C">
      <w:pPr>
        <w:pBdr>
          <w:top w:val="double" w:sz="12" w:space="0" w:color="984806"/>
          <w:left w:val="double" w:sz="12" w:space="4" w:color="984806"/>
          <w:bottom w:val="double" w:sz="12" w:space="1" w:color="984806"/>
          <w:right w:val="double" w:sz="12" w:space="4" w:color="984806"/>
        </w:pBdr>
        <w:spacing w:line="240" w:lineRule="auto"/>
        <w:rPr>
          <w:rFonts w:ascii="Microsoft Sans Serif" w:hAnsi="Microsoft Sans Serif" w:cs="Microsoft Sans Serif"/>
          <w:b/>
          <w:sz w:val="38"/>
          <w:szCs w:val="38"/>
        </w:rPr>
      </w:pPr>
      <w:r>
        <w:rPr>
          <w:rFonts w:ascii="Arial" w:hAnsi="Arial" w:cs="Arial"/>
          <w:b/>
          <w:sz w:val="36"/>
          <w:szCs w:val="36"/>
        </w:rPr>
        <w:lastRenderedPageBreak/>
        <w:t xml:space="preserve"> </w:t>
      </w:r>
      <w:r w:rsidR="003810DA" w:rsidRPr="003810DA">
        <w:rPr>
          <w:rFonts w:ascii="Tahoma" w:hAnsi="Tahoma" w:cs="Tahoma"/>
          <w:b/>
          <w:sz w:val="36"/>
          <w:szCs w:val="36"/>
        </w:rPr>
        <w:t xml:space="preserve">Αλέξανδρου Δ. Ζάννα, </w:t>
      </w:r>
      <w:r w:rsidR="003810DA" w:rsidRPr="00A10BE0">
        <w:rPr>
          <w:rFonts w:ascii="Microsoft Sans Serif" w:hAnsi="Microsoft Sans Serif" w:cs="Microsoft Sans Serif"/>
          <w:b/>
          <w:sz w:val="38"/>
          <w:szCs w:val="38"/>
        </w:rPr>
        <w:t>«Ο Μακεδονικός Αγών. Αναμνή</w:t>
      </w:r>
      <w:r w:rsidR="009646FF">
        <w:rPr>
          <w:rFonts w:ascii="Microsoft Sans Serif" w:hAnsi="Microsoft Sans Serif" w:cs="Microsoft Sans Serif"/>
          <w:b/>
          <w:sz w:val="38"/>
          <w:szCs w:val="38"/>
        </w:rPr>
        <w:t>-</w:t>
      </w:r>
      <w:r w:rsidR="003810DA" w:rsidRPr="00A10BE0">
        <w:rPr>
          <w:rFonts w:ascii="Microsoft Sans Serif" w:hAnsi="Microsoft Sans Serif" w:cs="Microsoft Sans Serif"/>
          <w:b/>
          <w:sz w:val="38"/>
          <w:szCs w:val="38"/>
        </w:rPr>
        <w:t>σεις»,</w:t>
      </w:r>
      <w:r w:rsidR="003810DA" w:rsidRPr="003810DA">
        <w:rPr>
          <w:rFonts w:ascii="Tahoma" w:hAnsi="Tahoma" w:cs="Tahoma"/>
          <w:b/>
          <w:sz w:val="36"/>
          <w:szCs w:val="36"/>
        </w:rPr>
        <w:t xml:space="preserve"> Ίδρυμα Μελετών Χερσονήσου του Αίμου (επιμ.), </w:t>
      </w:r>
      <w:r w:rsidR="003810DA" w:rsidRPr="00A10BE0">
        <w:rPr>
          <w:rFonts w:ascii="Microsoft Sans Serif" w:hAnsi="Microsoft Sans Serif" w:cs="Microsoft Sans Serif"/>
          <w:b/>
          <w:sz w:val="38"/>
          <w:szCs w:val="38"/>
        </w:rPr>
        <w:t>Ο Μακεδονικός Αγώνας.</w:t>
      </w:r>
      <w:r w:rsidR="003810DA" w:rsidRPr="003810DA">
        <w:rPr>
          <w:rFonts w:ascii="Tahoma" w:hAnsi="Tahoma" w:cs="Tahoma"/>
          <w:b/>
          <w:sz w:val="36"/>
          <w:szCs w:val="36"/>
        </w:rPr>
        <w:t xml:space="preserve"> Απομνημονεύματα, Θεσσαλονίκη 1984, σ. 73.</w:t>
      </w:r>
    </w:p>
    <w:p w14:paraId="3386F6A2" w14:textId="77777777" w:rsidR="003810DA" w:rsidRPr="003810DA" w:rsidRDefault="003810DA" w:rsidP="00614E4C">
      <w:pPr>
        <w:pBdr>
          <w:top w:val="double" w:sz="12" w:space="0" w:color="984806"/>
          <w:left w:val="double" w:sz="12" w:space="4" w:color="984806"/>
          <w:bottom w:val="double" w:sz="12" w:space="1" w:color="984806"/>
          <w:right w:val="double" w:sz="12" w:space="4" w:color="984806"/>
        </w:pBdr>
        <w:spacing w:line="240" w:lineRule="auto"/>
        <w:rPr>
          <w:rFonts w:ascii="Verdana" w:hAnsi="Verdana" w:cs="Arial"/>
          <w:b/>
          <w:color w:val="984806"/>
          <w:sz w:val="36"/>
          <w:szCs w:val="36"/>
        </w:rPr>
      </w:pPr>
      <w:r w:rsidRPr="003810DA">
        <w:rPr>
          <w:rFonts w:ascii="Tahoma" w:hAnsi="Tahoma" w:cs="Tahoma"/>
          <w:b/>
          <w:sz w:val="36"/>
          <w:szCs w:val="36"/>
        </w:rPr>
        <w:t>2. Επιστολή του Παύλου Μελά στη γυναίκα του Νατα</w:t>
      </w:r>
      <w:r w:rsidR="009646FF">
        <w:rPr>
          <w:rFonts w:ascii="Tahoma" w:hAnsi="Tahoma" w:cs="Tahoma"/>
          <w:b/>
          <w:sz w:val="36"/>
          <w:szCs w:val="36"/>
        </w:rPr>
        <w:t>-</w:t>
      </w:r>
      <w:r w:rsidRPr="003810DA">
        <w:rPr>
          <w:rFonts w:ascii="Tahoma" w:hAnsi="Tahoma" w:cs="Tahoma"/>
          <w:b/>
          <w:sz w:val="36"/>
          <w:szCs w:val="36"/>
        </w:rPr>
        <w:t>λία. Λάρισα, 21 Αυγούστου 1904</w:t>
      </w:r>
      <w:r w:rsidR="00CC20C9">
        <w:rPr>
          <w:rFonts w:ascii="Tahoma" w:hAnsi="Tahoma" w:cs="Tahoma"/>
          <w:b/>
          <w:sz w:val="36"/>
          <w:szCs w:val="36"/>
        </w:rPr>
        <w:t xml:space="preserve">                             </w:t>
      </w:r>
      <w:r w:rsidRPr="003810DA">
        <w:rPr>
          <w:rFonts w:ascii="Arial" w:hAnsi="Arial" w:cs="Arial"/>
          <w:b/>
          <w:sz w:val="36"/>
          <w:szCs w:val="36"/>
        </w:rPr>
        <w:t>«Αναλαμβάνω αυτόν τον αγώνα με όλην μου την ψυχήν και με την ιδέαν ότι είμαι υποχρεωμένος να τον αναλά</w:t>
      </w:r>
      <w:r w:rsidR="00A10BE0">
        <w:rPr>
          <w:rFonts w:ascii="Arial" w:hAnsi="Arial" w:cs="Arial"/>
          <w:b/>
          <w:sz w:val="36"/>
          <w:szCs w:val="36"/>
        </w:rPr>
        <w:t>-</w:t>
      </w:r>
      <w:r w:rsidRPr="003810DA">
        <w:rPr>
          <w:rFonts w:ascii="Arial" w:hAnsi="Arial" w:cs="Arial"/>
          <w:b/>
          <w:sz w:val="36"/>
          <w:szCs w:val="36"/>
        </w:rPr>
        <w:t>βω. Είχα και έχω την ακράδαντον πεποίθησιν ότι δυνά</w:t>
      </w:r>
      <w:r w:rsidR="00A10BE0">
        <w:rPr>
          <w:rFonts w:ascii="Arial" w:hAnsi="Arial" w:cs="Arial"/>
          <w:b/>
          <w:sz w:val="36"/>
          <w:szCs w:val="36"/>
        </w:rPr>
        <w:t>-</w:t>
      </w:r>
      <w:r w:rsidRPr="003810DA">
        <w:rPr>
          <w:rFonts w:ascii="Arial" w:hAnsi="Arial" w:cs="Arial"/>
          <w:b/>
          <w:sz w:val="36"/>
          <w:szCs w:val="36"/>
        </w:rPr>
        <w:t>μεθα να εργασθώμεν εν Μακεδονία και να σώσωμεν πολλά πράγματα. Έχων δε την πεποίθησιν</w:t>
      </w:r>
      <w:r w:rsidR="00267C77">
        <w:rPr>
          <w:rFonts w:ascii="Arial" w:hAnsi="Arial" w:cs="Arial"/>
          <w:b/>
          <w:sz w:val="36"/>
          <w:szCs w:val="36"/>
        </w:rPr>
        <w:t xml:space="preserve"> </w:t>
      </w:r>
      <w:r w:rsidRPr="003810DA">
        <w:rPr>
          <w:rFonts w:ascii="Arial" w:hAnsi="Arial" w:cs="Arial"/>
          <w:b/>
          <w:sz w:val="36"/>
          <w:szCs w:val="36"/>
        </w:rPr>
        <w:t>ταύτην, έχω και υπέρτατον καθήκον να θυσιάσω το παν όπως πεί</w:t>
      </w:r>
      <w:r w:rsidR="00A10BE0">
        <w:rPr>
          <w:rFonts w:ascii="Arial" w:hAnsi="Arial" w:cs="Arial"/>
          <w:b/>
          <w:sz w:val="36"/>
          <w:szCs w:val="36"/>
        </w:rPr>
        <w:t>-</w:t>
      </w:r>
      <w:r w:rsidRPr="003810DA">
        <w:rPr>
          <w:rFonts w:ascii="Arial" w:hAnsi="Arial" w:cs="Arial"/>
          <w:b/>
          <w:sz w:val="36"/>
          <w:szCs w:val="36"/>
        </w:rPr>
        <w:t>σω και Κυβέρνησιν και κοινήν γνώμην περί τούτου».</w:t>
      </w:r>
      <w:r w:rsidR="00CC20C9">
        <w:rPr>
          <w:rFonts w:ascii="Arial" w:hAnsi="Arial" w:cs="Arial"/>
          <w:b/>
          <w:sz w:val="36"/>
          <w:szCs w:val="36"/>
        </w:rPr>
        <w:t xml:space="preserve">                      </w:t>
      </w:r>
      <w:r w:rsidRPr="003810DA">
        <w:rPr>
          <w:rFonts w:ascii="Tahoma" w:hAnsi="Tahoma" w:cs="Tahoma"/>
          <w:b/>
          <w:sz w:val="36"/>
          <w:szCs w:val="36"/>
        </w:rPr>
        <w:t xml:space="preserve">Ναταλίας Π. Μελά, </w:t>
      </w:r>
      <w:r w:rsidRPr="00A10BE0">
        <w:rPr>
          <w:rFonts w:ascii="Microsoft Sans Serif" w:hAnsi="Microsoft Sans Serif" w:cs="Microsoft Sans Serif"/>
          <w:b/>
          <w:sz w:val="38"/>
          <w:szCs w:val="38"/>
        </w:rPr>
        <w:t>Παύλος Μελάς,</w:t>
      </w:r>
      <w:r w:rsidRPr="003810DA">
        <w:rPr>
          <w:rFonts w:ascii="Tahoma" w:hAnsi="Tahoma" w:cs="Tahoma"/>
          <w:b/>
          <w:sz w:val="36"/>
          <w:szCs w:val="36"/>
        </w:rPr>
        <w:t xml:space="preserve"> Αθήνα-Γιάννινα 1992, β' έκδοση, σ. 317. </w:t>
      </w:r>
      <w:r w:rsidR="0060668E">
        <w:rPr>
          <w:rFonts w:ascii="Arial" w:hAnsi="Arial" w:cs="Arial"/>
          <w:b/>
          <w:noProof/>
          <w:sz w:val="36"/>
          <w:szCs w:val="36"/>
        </w:rPr>
        <w:pict w14:anchorId="63DAF23D">
          <v:shape id="_x0000_s4518" type="#_x0000_t202" style="position:absolute;margin-left:0;margin-top:785.3pt;width:99.2pt;height:28.35pt;z-index:25343590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14:paraId="4DEBDD66" w14:textId="77777777" w:rsidR="00AB04A1" w:rsidRPr="00432B70" w:rsidRDefault="00AB04A1" w:rsidP="003C20A5">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32</w:t>
                  </w:r>
                  <w:r w:rsidRPr="00432B70">
                    <w:rPr>
                      <w:rFonts w:ascii="Arial" w:hAnsi="Arial"/>
                      <w:b/>
                      <w:sz w:val="36"/>
                      <w:szCs w:val="36"/>
                    </w:rPr>
                    <w:t xml:space="preserve"> / </w:t>
                  </w:r>
                  <w:r>
                    <w:rPr>
                      <w:rFonts w:ascii="Arial" w:hAnsi="Arial"/>
                      <w:b/>
                      <w:sz w:val="36"/>
                      <w:szCs w:val="36"/>
                      <w:lang w:val="en-US"/>
                    </w:rPr>
                    <w:t>180</w:t>
                  </w:r>
                </w:p>
              </w:txbxContent>
            </v:textbox>
            <w10:wrap anchorx="page" anchory="margin"/>
          </v:shape>
        </w:pict>
      </w:r>
    </w:p>
    <w:p w14:paraId="5BB0660A" w14:textId="77777777" w:rsidR="003810DA" w:rsidRPr="0094774D" w:rsidRDefault="003810DA" w:rsidP="00614E4C">
      <w:pPr>
        <w:pBdr>
          <w:top w:val="double" w:sz="12" w:space="0" w:color="984806"/>
          <w:left w:val="double" w:sz="12" w:space="4" w:color="984806"/>
          <w:bottom w:val="double" w:sz="12" w:space="1" w:color="984806"/>
          <w:right w:val="double" w:sz="12" w:space="4" w:color="984806"/>
        </w:pBdr>
        <w:spacing w:line="240" w:lineRule="auto"/>
        <w:rPr>
          <w:rFonts w:ascii="Arial" w:hAnsi="Arial" w:cs="Arial"/>
          <w:b/>
          <w:sz w:val="36"/>
          <w:szCs w:val="36"/>
        </w:rPr>
      </w:pPr>
      <w:r w:rsidRPr="003810DA">
        <w:rPr>
          <w:rFonts w:ascii="Tahoma" w:hAnsi="Tahoma" w:cs="Tahoma"/>
          <w:b/>
          <w:sz w:val="36"/>
          <w:szCs w:val="36"/>
        </w:rPr>
        <w:t>3. Επιστολή του Βασίλη Αγοραστού στον Ίωνα Δρα</w:t>
      </w:r>
      <w:r w:rsidR="009646FF">
        <w:rPr>
          <w:rFonts w:ascii="Tahoma" w:hAnsi="Tahoma" w:cs="Tahoma"/>
          <w:b/>
          <w:sz w:val="36"/>
          <w:szCs w:val="36"/>
        </w:rPr>
        <w:t>-</w:t>
      </w:r>
      <w:r w:rsidRPr="003810DA">
        <w:rPr>
          <w:rFonts w:ascii="Tahoma" w:hAnsi="Tahoma" w:cs="Tahoma"/>
          <w:b/>
          <w:sz w:val="36"/>
          <w:szCs w:val="36"/>
        </w:rPr>
        <w:t>γούμη σχετικά με τον θάνατο του Παύλου Μελά, Μο</w:t>
      </w:r>
      <w:r w:rsidR="000F092E">
        <w:rPr>
          <w:rFonts w:ascii="Tahoma" w:hAnsi="Tahoma" w:cs="Tahoma"/>
          <w:b/>
          <w:sz w:val="36"/>
          <w:szCs w:val="36"/>
        </w:rPr>
        <w:t>-</w:t>
      </w:r>
      <w:r w:rsidRPr="003810DA">
        <w:rPr>
          <w:rFonts w:ascii="Tahoma" w:hAnsi="Tahoma" w:cs="Tahoma"/>
          <w:b/>
          <w:sz w:val="36"/>
          <w:szCs w:val="36"/>
        </w:rPr>
        <w:t>ναστήρι, 20 Οκτωβρίου 1904</w:t>
      </w:r>
      <w:r w:rsidR="000F092E">
        <w:rPr>
          <w:rFonts w:ascii="Tahoma" w:hAnsi="Tahoma" w:cs="Tahoma"/>
          <w:b/>
          <w:sz w:val="36"/>
          <w:szCs w:val="36"/>
        </w:rPr>
        <w:t xml:space="preserve">                                                  </w:t>
      </w:r>
      <w:r w:rsidRPr="003810DA">
        <w:rPr>
          <w:rFonts w:ascii="Arial" w:hAnsi="Arial" w:cs="Arial"/>
          <w:b/>
          <w:sz w:val="36"/>
          <w:szCs w:val="36"/>
        </w:rPr>
        <w:t>«Δεν επιχειρώ, φίλε μου, να σε παρηγορήσω, διότι η συμφορά είναι τόσον μεγάλη, ώστε δεν ευρίσκω λόγους παρηγορίας. Κλαύσον, διότι και ενταύθα έκλαυσαν ου μόνο οι γνωρίσαντες τον εις το καθήκον αφωσιωμένον και γενναίον στρατιώτην, αλλά όσοι και εξ ακοής μόνον εγνώρισαν αυτόν, διότι επ' αυτού πάντες εστηρίζομεν τας ελπίδας ημών περί ευτυχεστέρου μέλλοντος της α</w:t>
      </w:r>
      <w:r w:rsidR="00A10BE0">
        <w:rPr>
          <w:rFonts w:ascii="Arial" w:hAnsi="Arial" w:cs="Arial"/>
          <w:b/>
          <w:sz w:val="36"/>
          <w:szCs w:val="36"/>
        </w:rPr>
        <w:t>-</w:t>
      </w:r>
      <w:r w:rsidRPr="003810DA">
        <w:rPr>
          <w:rFonts w:ascii="Arial" w:hAnsi="Arial" w:cs="Arial"/>
          <w:b/>
          <w:sz w:val="36"/>
          <w:szCs w:val="36"/>
        </w:rPr>
        <w:t>τυχούς ταύτης χώρας, διότι προς αυτόν, ως τον μόνον λυτρωτήν, εστράφησαν οι οφθαλμοί πάντων των ορθο</w:t>
      </w:r>
      <w:r w:rsidR="00A10BE0">
        <w:rPr>
          <w:rFonts w:ascii="Arial" w:hAnsi="Arial" w:cs="Arial"/>
          <w:b/>
          <w:sz w:val="36"/>
          <w:szCs w:val="36"/>
        </w:rPr>
        <w:t>-</w:t>
      </w:r>
      <w:r w:rsidRPr="003810DA">
        <w:rPr>
          <w:rFonts w:ascii="Arial" w:hAnsi="Arial" w:cs="Arial"/>
          <w:b/>
          <w:sz w:val="36"/>
          <w:szCs w:val="36"/>
        </w:rPr>
        <w:t>δόξων».</w:t>
      </w:r>
      <w:r w:rsidR="00CC20C9">
        <w:rPr>
          <w:rFonts w:ascii="Arial" w:hAnsi="Arial" w:cs="Arial"/>
          <w:b/>
          <w:sz w:val="36"/>
          <w:szCs w:val="36"/>
        </w:rPr>
        <w:t xml:space="preserve">                                                                                    </w:t>
      </w:r>
      <w:r w:rsidRPr="003810DA">
        <w:rPr>
          <w:rFonts w:ascii="Tahoma" w:hAnsi="Tahoma" w:cs="Tahoma"/>
          <w:b/>
          <w:sz w:val="36"/>
          <w:szCs w:val="36"/>
        </w:rPr>
        <w:t xml:space="preserve">Ναταλίας Π. Μελά, </w:t>
      </w:r>
      <w:r w:rsidRPr="00A10BE0">
        <w:rPr>
          <w:rFonts w:ascii="Microsoft Sans Serif" w:hAnsi="Microsoft Sans Serif" w:cs="Microsoft Sans Serif"/>
          <w:b/>
          <w:sz w:val="38"/>
          <w:szCs w:val="38"/>
        </w:rPr>
        <w:t>Παύλος Μελάς,</w:t>
      </w:r>
      <w:r w:rsidRPr="003810DA">
        <w:rPr>
          <w:rFonts w:ascii="Tahoma" w:hAnsi="Tahoma" w:cs="Tahoma"/>
          <w:b/>
          <w:sz w:val="36"/>
          <w:szCs w:val="36"/>
        </w:rPr>
        <w:t xml:space="preserve"> Αθήνα-Γιάννινα 1992, β' έκδοση, σ. 415.</w:t>
      </w:r>
    </w:p>
    <w:p w14:paraId="19476886" w14:textId="77777777" w:rsidR="000F092E" w:rsidRDefault="000F092E" w:rsidP="00614E4C">
      <w:pPr>
        <w:pBdr>
          <w:top w:val="double" w:sz="12" w:space="0" w:color="984806"/>
          <w:left w:val="double" w:sz="12" w:space="4" w:color="984806"/>
          <w:bottom w:val="double" w:sz="12" w:space="1" w:color="984806"/>
          <w:right w:val="double" w:sz="12" w:space="4" w:color="984806"/>
        </w:pBdr>
        <w:spacing w:line="240" w:lineRule="auto"/>
        <w:rPr>
          <w:rFonts w:ascii="Tahoma" w:hAnsi="Tahoma" w:cs="Tahoma"/>
          <w:b/>
          <w:sz w:val="36"/>
          <w:szCs w:val="36"/>
        </w:rPr>
      </w:pPr>
    </w:p>
    <w:p w14:paraId="63819CD1" w14:textId="77777777" w:rsidR="003810DA" w:rsidRPr="003810DA" w:rsidRDefault="003810DA" w:rsidP="00614E4C">
      <w:pPr>
        <w:pBdr>
          <w:top w:val="double" w:sz="12" w:space="0" w:color="984806"/>
          <w:left w:val="double" w:sz="12" w:space="4" w:color="984806"/>
          <w:bottom w:val="double" w:sz="12" w:space="1" w:color="984806"/>
          <w:right w:val="double" w:sz="12" w:space="4" w:color="984806"/>
        </w:pBdr>
        <w:spacing w:line="240" w:lineRule="auto"/>
        <w:rPr>
          <w:rFonts w:ascii="Arial" w:hAnsi="Arial" w:cs="Arial"/>
          <w:b/>
          <w:sz w:val="36"/>
          <w:szCs w:val="36"/>
        </w:rPr>
      </w:pPr>
      <w:r w:rsidRPr="003810DA">
        <w:rPr>
          <w:rFonts w:ascii="Tahoma" w:hAnsi="Tahoma" w:cs="Tahoma"/>
          <w:b/>
          <w:sz w:val="36"/>
          <w:szCs w:val="36"/>
        </w:rPr>
        <w:lastRenderedPageBreak/>
        <w:t>4. Παύλος Μελάς</w:t>
      </w:r>
      <w:r w:rsidR="00CC20C9">
        <w:rPr>
          <w:rFonts w:ascii="Tahoma" w:hAnsi="Tahoma" w:cs="Tahoma"/>
          <w:b/>
          <w:sz w:val="36"/>
          <w:szCs w:val="36"/>
        </w:rPr>
        <w:t xml:space="preserve">                                                                     </w:t>
      </w:r>
      <w:r w:rsidRPr="003810DA">
        <w:rPr>
          <w:rFonts w:ascii="Arial" w:hAnsi="Arial" w:cs="Arial"/>
          <w:b/>
          <w:sz w:val="36"/>
          <w:szCs w:val="36"/>
        </w:rPr>
        <w:t>«Σαν τέτοια ώρα στο βουνό, ο Παύλος πληγωμένος μες</w:t>
      </w:r>
      <w:r w:rsidR="000F092E">
        <w:rPr>
          <w:rFonts w:ascii="Arial" w:hAnsi="Arial" w:cs="Arial"/>
          <w:b/>
          <w:sz w:val="36"/>
          <w:szCs w:val="36"/>
        </w:rPr>
        <w:t xml:space="preserve"> </w:t>
      </w:r>
      <w:r w:rsidRPr="003810DA">
        <w:rPr>
          <w:rFonts w:ascii="Arial" w:hAnsi="Arial" w:cs="Arial"/>
          <w:b/>
          <w:sz w:val="36"/>
          <w:szCs w:val="36"/>
        </w:rPr>
        <w:t>στο νερό του αυλακιού ήτανε ξαπλωμένος. - Για σύρε, Δήμο μου πιστέ, στην ποθητή πηγή μου και φέρε μου κρύο νερό να πλύνω την πληγή μου. Δεν κλαίω τη λα</w:t>
      </w:r>
      <w:r w:rsidR="00A10BE0">
        <w:rPr>
          <w:rFonts w:ascii="Arial" w:hAnsi="Arial" w:cs="Arial"/>
          <w:b/>
          <w:sz w:val="36"/>
          <w:szCs w:val="36"/>
        </w:rPr>
        <w:t>-</w:t>
      </w:r>
      <w:r w:rsidRPr="003810DA">
        <w:rPr>
          <w:rFonts w:ascii="Arial" w:hAnsi="Arial" w:cs="Arial"/>
          <w:b/>
          <w:sz w:val="36"/>
          <w:szCs w:val="36"/>
        </w:rPr>
        <w:t>βωματιά, δεν κλαίω και το βόλι, Μον' κλαίω που με ά</w:t>
      </w:r>
      <w:r w:rsidR="00A10BE0">
        <w:rPr>
          <w:rFonts w:ascii="Arial" w:hAnsi="Arial" w:cs="Arial"/>
          <w:b/>
          <w:sz w:val="36"/>
          <w:szCs w:val="36"/>
        </w:rPr>
        <w:t>-</w:t>
      </w:r>
      <w:r w:rsidRPr="003810DA">
        <w:rPr>
          <w:rFonts w:ascii="Arial" w:hAnsi="Arial" w:cs="Arial"/>
          <w:b/>
          <w:sz w:val="36"/>
          <w:szCs w:val="36"/>
        </w:rPr>
        <w:t>φησε η συντροφιά μου όλη. Σταλαματιά το αίμα μου, για σε Πατρίδα χύνω, για νάχεις δόξα και τιμή, να λάμπεις σαν τον κρίνο. Παύλος Μελά</w:t>
      </w:r>
      <w:r w:rsidR="0060668E">
        <w:rPr>
          <w:rFonts w:ascii="Arial" w:hAnsi="Arial" w:cs="Arial"/>
          <w:b/>
          <w:noProof/>
          <w:sz w:val="36"/>
          <w:szCs w:val="36"/>
        </w:rPr>
        <w:pict w14:anchorId="618BF9D5">
          <v:shape id="_x0000_s4519" type="#_x0000_t202" style="position:absolute;margin-left:0;margin-top:785.3pt;width:99.2pt;height:28.35pt;z-index:25343795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14:paraId="58425A08" w14:textId="77777777" w:rsidR="00AB04A1" w:rsidRPr="00432B70" w:rsidRDefault="00AB04A1" w:rsidP="003C20A5">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33</w:t>
                  </w:r>
                  <w:r w:rsidRPr="00432B70">
                    <w:rPr>
                      <w:rFonts w:ascii="Arial" w:hAnsi="Arial"/>
                      <w:b/>
                      <w:sz w:val="36"/>
                      <w:szCs w:val="36"/>
                    </w:rPr>
                    <w:t xml:space="preserve"> / </w:t>
                  </w:r>
                  <w:r>
                    <w:rPr>
                      <w:rFonts w:ascii="Arial" w:hAnsi="Arial"/>
                      <w:b/>
                      <w:sz w:val="36"/>
                      <w:szCs w:val="36"/>
                      <w:lang w:val="en-US"/>
                    </w:rPr>
                    <w:t>180</w:t>
                  </w:r>
                </w:p>
              </w:txbxContent>
            </v:textbox>
            <w10:wrap anchorx="page" anchory="margin"/>
          </v:shape>
        </w:pict>
      </w:r>
      <w:r w:rsidRPr="003810DA">
        <w:rPr>
          <w:rFonts w:ascii="Arial" w:hAnsi="Arial" w:cs="Arial"/>
          <w:b/>
          <w:sz w:val="36"/>
          <w:szCs w:val="36"/>
        </w:rPr>
        <w:t>ς κι αν πέθανε, τα παλικά</w:t>
      </w:r>
      <w:r w:rsidR="00A10BE0">
        <w:rPr>
          <w:rFonts w:ascii="Arial" w:hAnsi="Arial" w:cs="Arial"/>
          <w:b/>
          <w:sz w:val="36"/>
          <w:szCs w:val="36"/>
        </w:rPr>
        <w:t>-</w:t>
      </w:r>
      <w:r w:rsidRPr="003810DA">
        <w:rPr>
          <w:rFonts w:ascii="Arial" w:hAnsi="Arial" w:cs="Arial"/>
          <w:b/>
          <w:sz w:val="36"/>
          <w:szCs w:val="36"/>
        </w:rPr>
        <w:t>ρια ζούνε θα φέρουνε τη λευτεριά στη χώρα που ποθού</w:t>
      </w:r>
      <w:r w:rsidR="00A10BE0">
        <w:rPr>
          <w:rFonts w:ascii="Arial" w:hAnsi="Arial" w:cs="Arial"/>
          <w:b/>
          <w:sz w:val="36"/>
          <w:szCs w:val="36"/>
        </w:rPr>
        <w:t>-</w:t>
      </w:r>
      <w:r w:rsidRPr="003810DA">
        <w:rPr>
          <w:rFonts w:ascii="Arial" w:hAnsi="Arial" w:cs="Arial"/>
          <w:b/>
          <w:sz w:val="36"/>
          <w:szCs w:val="36"/>
        </w:rPr>
        <w:t>με».</w:t>
      </w:r>
    </w:p>
    <w:p w14:paraId="7E69EA58" w14:textId="77777777" w:rsidR="003810DA" w:rsidRPr="00A10BE0" w:rsidRDefault="003810DA" w:rsidP="00614E4C">
      <w:pPr>
        <w:pBdr>
          <w:top w:val="double" w:sz="12" w:space="0" w:color="984806"/>
          <w:left w:val="double" w:sz="12" w:space="4" w:color="984806"/>
          <w:bottom w:val="double" w:sz="12" w:space="1" w:color="984806"/>
          <w:right w:val="double" w:sz="12" w:space="4" w:color="984806"/>
        </w:pBdr>
        <w:spacing w:line="240" w:lineRule="auto"/>
        <w:rPr>
          <w:rFonts w:ascii="Microsoft Sans Serif" w:hAnsi="Microsoft Sans Serif" w:cs="Microsoft Sans Serif"/>
          <w:b/>
          <w:sz w:val="38"/>
          <w:szCs w:val="38"/>
        </w:rPr>
      </w:pPr>
      <w:r w:rsidRPr="003810DA">
        <w:rPr>
          <w:rFonts w:ascii="Tahoma" w:hAnsi="Tahoma" w:cs="Tahoma"/>
          <w:b/>
          <w:sz w:val="36"/>
          <w:szCs w:val="36"/>
        </w:rPr>
        <w:t>5. Παύλος Μελάς</w:t>
      </w:r>
      <w:r w:rsidR="00CC20C9">
        <w:rPr>
          <w:rFonts w:ascii="Tahoma" w:hAnsi="Tahoma" w:cs="Tahoma"/>
          <w:b/>
          <w:sz w:val="36"/>
          <w:szCs w:val="36"/>
        </w:rPr>
        <w:t xml:space="preserve">                                                                             </w:t>
      </w:r>
      <w:r w:rsidRPr="003810DA">
        <w:rPr>
          <w:rFonts w:ascii="Arial" w:hAnsi="Arial" w:cs="Arial"/>
          <w:b/>
          <w:sz w:val="36"/>
          <w:szCs w:val="36"/>
        </w:rPr>
        <w:t>«Σε κλαίει λαός. Πάντα χλωρό να σειέται το χορτάρι στον τόπο που σε πλάγιασε το βόλι, ω παλικάρι. Πανά</w:t>
      </w:r>
      <w:r w:rsidR="00A10BE0">
        <w:rPr>
          <w:rFonts w:ascii="Arial" w:hAnsi="Arial" w:cs="Arial"/>
          <w:b/>
          <w:sz w:val="36"/>
          <w:szCs w:val="36"/>
        </w:rPr>
        <w:t>-</w:t>
      </w:r>
      <w:r w:rsidRPr="003810DA">
        <w:rPr>
          <w:rFonts w:ascii="Arial" w:hAnsi="Arial" w:cs="Arial"/>
          <w:b/>
          <w:sz w:val="36"/>
          <w:szCs w:val="36"/>
        </w:rPr>
        <w:t>λαφρος ο ύπνος σου του Απρίλη τα πουλιά σαν του σπιτιού σου να τ' ακούς λογάκια και φιλιά και να σου φτάνουν του σκληρού χειμώνα οι καταρράχτες σαν του</w:t>
      </w:r>
      <w:r w:rsidR="00A10BE0">
        <w:rPr>
          <w:rFonts w:ascii="Arial" w:hAnsi="Arial" w:cs="Arial"/>
          <w:b/>
          <w:sz w:val="36"/>
          <w:szCs w:val="36"/>
        </w:rPr>
        <w:t>-</w:t>
      </w:r>
      <w:r w:rsidRPr="003810DA">
        <w:rPr>
          <w:rFonts w:ascii="Arial" w:hAnsi="Arial" w:cs="Arial"/>
          <w:b/>
          <w:sz w:val="36"/>
          <w:szCs w:val="36"/>
        </w:rPr>
        <w:t>φεκιού αστραπόβροντα και σαν πολέμου κράχτες. Πλα</w:t>
      </w:r>
      <w:r w:rsidR="00A10BE0">
        <w:rPr>
          <w:rFonts w:ascii="Arial" w:hAnsi="Arial" w:cs="Arial"/>
          <w:b/>
          <w:sz w:val="36"/>
          <w:szCs w:val="36"/>
        </w:rPr>
        <w:t>-</w:t>
      </w:r>
      <w:r w:rsidRPr="003810DA">
        <w:rPr>
          <w:rFonts w:ascii="Arial" w:hAnsi="Arial" w:cs="Arial"/>
          <w:b/>
          <w:sz w:val="36"/>
          <w:szCs w:val="36"/>
        </w:rPr>
        <w:t>τιά του ονείρου μας η γη και απόμακρη. Και γέρνεις εκεί και σβεις γοργά. Ιερή στιγμή. Σαν πιο πλατιά τη δεί</w:t>
      </w:r>
      <w:r w:rsidR="00A10BE0">
        <w:rPr>
          <w:rFonts w:ascii="Arial" w:hAnsi="Arial" w:cs="Arial"/>
          <w:b/>
          <w:sz w:val="36"/>
          <w:szCs w:val="36"/>
        </w:rPr>
        <w:t>-</w:t>
      </w:r>
      <w:r w:rsidRPr="003810DA">
        <w:rPr>
          <w:rFonts w:ascii="Arial" w:hAnsi="Arial" w:cs="Arial"/>
          <w:b/>
          <w:sz w:val="36"/>
          <w:szCs w:val="36"/>
        </w:rPr>
        <w:t>χνεις, και τη φέρνεις σαν πιο κοντά!».</w:t>
      </w:r>
      <w:r w:rsidR="00267C77">
        <w:rPr>
          <w:rFonts w:ascii="Arial" w:hAnsi="Arial" w:cs="Arial"/>
          <w:b/>
          <w:sz w:val="36"/>
          <w:szCs w:val="36"/>
        </w:rPr>
        <w:t xml:space="preserve"> </w:t>
      </w:r>
      <w:r w:rsidRPr="00A10BE0">
        <w:rPr>
          <w:rFonts w:ascii="Microsoft Sans Serif" w:hAnsi="Microsoft Sans Serif" w:cs="Microsoft Sans Serif"/>
          <w:b/>
          <w:sz w:val="38"/>
          <w:szCs w:val="38"/>
        </w:rPr>
        <w:t>Κ. Παλαμάς («Πολιτεία και Μοναξιά»)</w:t>
      </w:r>
    </w:p>
    <w:p w14:paraId="40502BCD" w14:textId="77777777" w:rsidR="009645FF" w:rsidRDefault="009645FF" w:rsidP="00614E4C">
      <w:pPr>
        <w:spacing w:line="240" w:lineRule="auto"/>
        <w:rPr>
          <w:rFonts w:ascii="Arial" w:hAnsi="Arial" w:cs="Arial"/>
          <w:b/>
          <w:sz w:val="36"/>
          <w:szCs w:val="36"/>
        </w:rPr>
      </w:pPr>
    </w:p>
    <w:p w14:paraId="5EAD3ECC" w14:textId="77777777" w:rsidR="009645FF" w:rsidRDefault="009645FF" w:rsidP="00614E4C">
      <w:pPr>
        <w:spacing w:line="240" w:lineRule="auto"/>
        <w:rPr>
          <w:rFonts w:ascii="Arial" w:hAnsi="Arial" w:cs="Arial"/>
          <w:b/>
          <w:sz w:val="36"/>
          <w:szCs w:val="36"/>
        </w:rPr>
      </w:pPr>
    </w:p>
    <w:p w14:paraId="374F0475" w14:textId="77777777" w:rsidR="009645FF" w:rsidRDefault="009645FF" w:rsidP="00614E4C">
      <w:pPr>
        <w:spacing w:line="240" w:lineRule="auto"/>
        <w:rPr>
          <w:rFonts w:ascii="Arial" w:hAnsi="Arial" w:cs="Arial"/>
          <w:b/>
          <w:sz w:val="36"/>
          <w:szCs w:val="36"/>
        </w:rPr>
      </w:pPr>
    </w:p>
    <w:p w14:paraId="6D6AC901" w14:textId="77777777" w:rsidR="009645FF" w:rsidRDefault="009645FF" w:rsidP="00614E4C">
      <w:pPr>
        <w:spacing w:line="240" w:lineRule="auto"/>
        <w:rPr>
          <w:rFonts w:ascii="Arial" w:hAnsi="Arial" w:cs="Arial"/>
          <w:b/>
          <w:sz w:val="36"/>
          <w:szCs w:val="36"/>
        </w:rPr>
      </w:pPr>
    </w:p>
    <w:p w14:paraId="34AE16A9" w14:textId="77777777" w:rsidR="009645FF" w:rsidRDefault="009645FF" w:rsidP="00614E4C">
      <w:pPr>
        <w:spacing w:line="240" w:lineRule="auto"/>
        <w:rPr>
          <w:color w:val="0000FF"/>
          <w:sz w:val="56"/>
          <w:szCs w:val="56"/>
        </w:rPr>
      </w:pPr>
    </w:p>
    <w:p w14:paraId="15A82F6F" w14:textId="77777777" w:rsidR="00A10BE0" w:rsidRPr="00A10BE0" w:rsidRDefault="00A10BE0" w:rsidP="00614E4C">
      <w:pPr>
        <w:spacing w:line="240" w:lineRule="auto"/>
        <w:rPr>
          <w:rFonts w:ascii="Arial" w:hAnsi="Arial" w:cs="Arial"/>
          <w:b/>
          <w:sz w:val="36"/>
          <w:szCs w:val="36"/>
        </w:rPr>
      </w:pPr>
    </w:p>
    <w:p w14:paraId="70306739" w14:textId="77777777" w:rsidR="00A10BE0" w:rsidRPr="00A10BE0" w:rsidRDefault="00A10BE0" w:rsidP="00614E4C">
      <w:pPr>
        <w:spacing w:line="240" w:lineRule="auto"/>
        <w:rPr>
          <w:rFonts w:ascii="Arial" w:hAnsi="Arial" w:cs="Arial"/>
          <w:b/>
          <w:sz w:val="36"/>
          <w:szCs w:val="36"/>
        </w:rPr>
      </w:pPr>
    </w:p>
    <w:p w14:paraId="0BF4F4DD" w14:textId="77777777" w:rsidR="00A10BE0" w:rsidRPr="00A10BE0" w:rsidRDefault="00A10BE0" w:rsidP="00614E4C">
      <w:pPr>
        <w:spacing w:line="240" w:lineRule="auto"/>
        <w:rPr>
          <w:rFonts w:ascii="Arial" w:hAnsi="Arial" w:cs="Arial"/>
          <w:b/>
          <w:sz w:val="36"/>
          <w:szCs w:val="36"/>
        </w:rPr>
      </w:pPr>
    </w:p>
    <w:p w14:paraId="4F627F34" w14:textId="77777777" w:rsidR="00A10BE0" w:rsidRPr="00A10BE0" w:rsidRDefault="0060668E" w:rsidP="00614E4C">
      <w:pPr>
        <w:spacing w:line="240" w:lineRule="auto"/>
        <w:rPr>
          <w:rFonts w:ascii="Arial" w:hAnsi="Arial" w:cs="Arial"/>
          <w:b/>
          <w:sz w:val="36"/>
          <w:szCs w:val="36"/>
        </w:rPr>
      </w:pPr>
      <w:r>
        <w:rPr>
          <w:rFonts w:ascii="Arial" w:hAnsi="Arial" w:cs="Arial"/>
          <w:b/>
          <w:noProof/>
          <w:sz w:val="36"/>
          <w:szCs w:val="36"/>
          <w:lang w:eastAsia="el-GR"/>
        </w:rPr>
        <w:lastRenderedPageBreak/>
        <w:pict w14:anchorId="51FC3AE4">
          <v:group id="_x0000_s4376" style="position:absolute;margin-left:1pt;margin-top:-1.2pt;width:478.5pt;height:625.5pt;z-index:253283328" coordorigin="1154,1110" coordsize="9570,12510">
            <v:shape id="_x0000_s4372" type="#_x0000_t202" style="position:absolute;left:1154;top:1110;width:9570;height:12510" filled="f" strokecolor="#1f4d78 [1604]" strokeweight="6pt">
              <v:stroke linestyle="thickThin"/>
              <v:textbox>
                <w:txbxContent>
                  <w:p w14:paraId="730C7D43" w14:textId="77777777" w:rsidR="00AB04A1" w:rsidRPr="002E2E3B" w:rsidRDefault="00AB04A1">
                    <w:r w:rsidRPr="005D2549">
                      <w:rPr>
                        <w:color w:val="0000FF"/>
                        <w:sz w:val="56"/>
                        <w:szCs w:val="56"/>
                      </w:rPr>
                      <w:sym w:font="Webdings" w:char="F04E"/>
                    </w:r>
                    <w:r>
                      <w:rPr>
                        <w:rFonts w:ascii="Arial" w:hAnsi="Arial" w:cs="Arial"/>
                        <w:b/>
                        <w:sz w:val="36"/>
                        <w:szCs w:val="36"/>
                      </w:rPr>
                      <w:t xml:space="preserve">Ματιά στο παρελθόν                                                                      </w:t>
                    </w:r>
                    <w:r w:rsidRPr="00A10BE0">
                      <w:rPr>
                        <w:rFonts w:ascii="Tahoma" w:hAnsi="Tahoma" w:cs="Tahoma"/>
                        <w:b/>
                        <w:sz w:val="36"/>
                        <w:szCs w:val="36"/>
                      </w:rPr>
                      <w:t>Ο Αγώνας στη λίμνη των Γιαννιτσών</w:t>
                    </w:r>
                    <w:r>
                      <w:rPr>
                        <w:rFonts w:ascii="Tahoma" w:hAnsi="Tahoma" w:cs="Tahoma"/>
                        <w:b/>
                        <w:sz w:val="36"/>
                        <w:szCs w:val="36"/>
                      </w:rPr>
                      <w:t xml:space="preserve">                                              </w:t>
                    </w:r>
                    <w:r w:rsidRPr="00A10BE0">
                      <w:rPr>
                        <w:rFonts w:ascii="Tahoma" w:hAnsi="Tahoma" w:cs="Tahoma"/>
                        <w:b/>
                        <w:sz w:val="36"/>
                        <w:szCs w:val="36"/>
                      </w:rPr>
                      <w:t xml:space="preserve"> </w:t>
                    </w:r>
                    <w:r>
                      <w:rPr>
                        <w:rFonts w:ascii="Arial" w:hAnsi="Arial" w:cs="Arial"/>
                        <w:b/>
                        <w:sz w:val="36"/>
                        <w:szCs w:val="36"/>
                      </w:rPr>
                      <w:t>Κ</w:t>
                    </w:r>
                    <w:r w:rsidRPr="00A10BE0">
                      <w:rPr>
                        <w:rFonts w:ascii="Arial" w:hAnsi="Arial" w:cs="Arial"/>
                        <w:b/>
                        <w:sz w:val="36"/>
                        <w:szCs w:val="36"/>
                      </w:rPr>
                      <w:t>ατά τη διάρκεια του Μακεδονικού Αγώνα πραγμα</w:t>
                    </w:r>
                    <w:r w:rsidRPr="002E2E3B">
                      <w:rPr>
                        <w:rFonts w:ascii="Arial" w:hAnsi="Arial" w:cs="Arial"/>
                        <w:b/>
                        <w:sz w:val="36"/>
                        <w:szCs w:val="36"/>
                      </w:rPr>
                      <w:t>-</w:t>
                    </w:r>
                    <w:r w:rsidRPr="00A10BE0">
                      <w:rPr>
                        <w:rFonts w:ascii="Arial" w:hAnsi="Arial" w:cs="Arial"/>
                        <w:b/>
                        <w:sz w:val="36"/>
                        <w:szCs w:val="36"/>
                      </w:rPr>
                      <w:t>τοποιήθηκαν στη λίμνη των Γιαννιτσών σκληρές συ</w:t>
                    </w:r>
                    <w:r w:rsidRPr="002E2E3B">
                      <w:rPr>
                        <w:rFonts w:ascii="Arial" w:hAnsi="Arial" w:cs="Arial"/>
                        <w:b/>
                        <w:sz w:val="36"/>
                        <w:szCs w:val="36"/>
                      </w:rPr>
                      <w:t>-</w:t>
                    </w:r>
                    <w:r w:rsidRPr="00A10BE0">
                      <w:rPr>
                        <w:rFonts w:ascii="Arial" w:hAnsi="Arial" w:cs="Arial"/>
                        <w:b/>
                        <w:sz w:val="36"/>
                        <w:szCs w:val="36"/>
                      </w:rPr>
                      <w:t>γκρούσεις μεταξύ Ελλήνων και Βούλγαρων ανταρ</w:t>
                    </w:r>
                    <w:r w:rsidRPr="002E2E3B">
                      <w:rPr>
                        <w:rFonts w:ascii="Arial" w:hAnsi="Arial" w:cs="Arial"/>
                        <w:b/>
                        <w:sz w:val="36"/>
                        <w:szCs w:val="36"/>
                      </w:rPr>
                      <w:t>-</w:t>
                    </w:r>
                    <w:r w:rsidRPr="00A10BE0">
                      <w:rPr>
                        <w:rFonts w:ascii="Arial" w:hAnsi="Arial" w:cs="Arial"/>
                        <w:b/>
                        <w:sz w:val="36"/>
                        <w:szCs w:val="36"/>
                      </w:rPr>
                      <w:t>τών. Οι Έλληνες αντάρτες δεν είχαν να αντιμετωπί</w:t>
                    </w:r>
                    <w:r w:rsidRPr="002E2E3B">
                      <w:rPr>
                        <w:rFonts w:ascii="Arial" w:hAnsi="Arial" w:cs="Arial"/>
                        <w:b/>
                        <w:sz w:val="36"/>
                        <w:szCs w:val="36"/>
                      </w:rPr>
                      <w:t>-</w:t>
                    </w:r>
                    <w:r w:rsidRPr="00A10BE0">
                      <w:rPr>
                        <w:rFonts w:ascii="Arial" w:hAnsi="Arial" w:cs="Arial"/>
                        <w:b/>
                        <w:sz w:val="36"/>
                        <w:szCs w:val="36"/>
                      </w:rPr>
                      <w:t>σουν μόνο τους Βούλγαρους κομιτατζήδες αλλά και τις άσχημες συνθήκες διαβίωσης μέσα στα έλη. Η ε</w:t>
                    </w:r>
                    <w:r w:rsidRPr="002E2E3B">
                      <w:rPr>
                        <w:rFonts w:ascii="Arial" w:hAnsi="Arial" w:cs="Arial"/>
                        <w:b/>
                        <w:sz w:val="36"/>
                        <w:szCs w:val="36"/>
                      </w:rPr>
                      <w:t>-</w:t>
                    </w:r>
                    <w:r w:rsidRPr="00A10BE0">
                      <w:rPr>
                        <w:rFonts w:ascii="Arial" w:hAnsi="Arial" w:cs="Arial"/>
                        <w:b/>
                        <w:sz w:val="36"/>
                        <w:szCs w:val="36"/>
                      </w:rPr>
                      <w:t>λονοσία καθώς και διάφορες άλλες αρρώστιες τους ταλαιπωρούσαν. Τις συνθήκες παραμονής</w:t>
                    </w:r>
                    <w:r>
                      <w:rPr>
                        <w:rFonts w:ascii="Arial" w:hAnsi="Arial" w:cs="Arial"/>
                        <w:b/>
                        <w:sz w:val="36"/>
                        <w:szCs w:val="36"/>
                      </w:rPr>
                      <w:t xml:space="preserve"> </w:t>
                    </w:r>
                    <w:r w:rsidRPr="00A477CD">
                      <w:rPr>
                        <w:rFonts w:ascii="Arial" w:hAnsi="Arial" w:cs="Arial"/>
                        <w:b/>
                        <w:sz w:val="36"/>
                        <w:szCs w:val="36"/>
                      </w:rPr>
                      <w:t>των α</w:t>
                    </w:r>
                    <w:r w:rsidRPr="002E2E3B">
                      <w:rPr>
                        <w:rFonts w:ascii="Arial" w:hAnsi="Arial" w:cs="Arial"/>
                        <w:b/>
                        <w:sz w:val="36"/>
                        <w:szCs w:val="36"/>
                      </w:rPr>
                      <w:t>-</w:t>
                    </w:r>
                    <w:r w:rsidRPr="00A477CD">
                      <w:rPr>
                        <w:rFonts w:ascii="Arial" w:hAnsi="Arial" w:cs="Arial"/>
                        <w:b/>
                        <w:sz w:val="36"/>
                        <w:szCs w:val="36"/>
                      </w:rPr>
                      <w:t>νταρτικών ομάδων στη λίμνη των Γιαννιτσών περι</w:t>
                    </w:r>
                    <w:r w:rsidRPr="002E2E3B">
                      <w:rPr>
                        <w:rFonts w:ascii="Arial" w:hAnsi="Arial" w:cs="Arial"/>
                        <w:b/>
                        <w:sz w:val="36"/>
                        <w:szCs w:val="36"/>
                      </w:rPr>
                      <w:t>-</w:t>
                    </w:r>
                    <w:r w:rsidRPr="00A477CD">
                      <w:rPr>
                        <w:rFonts w:ascii="Arial" w:hAnsi="Arial" w:cs="Arial"/>
                        <w:b/>
                        <w:sz w:val="36"/>
                        <w:szCs w:val="36"/>
                      </w:rPr>
                      <w:t>γράφει η Πηνελόπη Δέλτα σε μυθιστορήματά της και ιδιαίτερα στα «Μυστικά του Βάλτου»</w:t>
                    </w:r>
                    <w:r w:rsidRPr="002E2E3B">
                      <w:rPr>
                        <w:rFonts w:ascii="Arial" w:hAnsi="Arial" w:cs="Arial"/>
                        <w:b/>
                        <w:sz w:val="36"/>
                        <w:szCs w:val="36"/>
                      </w:rPr>
                      <w:t>.</w:t>
                    </w:r>
                  </w:p>
                </w:txbxContent>
              </v:textbox>
            </v:shape>
            <v:group id="Ομάδα 1034" o:spid="_x0000_s4373" style="position:absolute;left:3343;top:7440;width:5242;height:5805;mso-position-horizontal-relative:margin;mso-position-vertical-relative:margin;mso-width-relative:margin;mso-height-relative:margin" coordorigin="-1092" coordsize="33286,368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">
              <v:shape id="Text Box 225" o:spid="_x0000_s4374" type="#_x0000_t202" style="position:absolute;left:-1092;top:22288;width:32238;height:1457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9ehescA&#10;AADcAAAADwAAAGRycy9kb3ducmV2LnhtbESPT2vCQBTE7wW/w/IEL6VujNhK6ipFtC3eavyDt0f2&#10;NQnNvg3ZNYnf3i0Uehxm5jfMYtWbSrTUuNKygsk4AkGcWV1yruCQbp/mIJxH1lhZJgU3crBaDh4W&#10;mGjb8Re1e5+LAGGXoILC+zqR0mUFGXRjWxMH79s2Bn2QTS51g12Am0rGUfQsDZYcFgqsaV1Q9rO/&#10;GgWXx/y8c/37sZvOpvXmo01fTjpVajTs315BeOr9f/iv/akVxPEMfs+EIyC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fXoXrHAAAA3AAAAA8AAAAAAAAAAAAAAAAAmAIAAGRy&#10;cy9kb3ducmV2LnhtbFBLBQYAAAAABAAEAPUAAACMAwAAAAA=&#10;" fillcolor="white [3201]" stroked="f" strokeweight=".5pt">
                <v:textbox style="mso-next-textbox:#Text Box 225">
                  <w:txbxContent>
                    <w:p w14:paraId="2EE823AD" w14:textId="77777777" w:rsidR="00AB04A1" w:rsidRPr="003B04C2" w:rsidRDefault="00AB04A1" w:rsidP="002E2E3B">
                      <w:pPr>
                        <w:spacing w:line="240" w:lineRule="auto"/>
                        <w:rPr>
                          <w:rFonts w:ascii="Arial" w:hAnsi="Arial" w:cs="Arial"/>
                          <w:b/>
                          <w:sz w:val="36"/>
                          <w:szCs w:val="36"/>
                        </w:rPr>
                      </w:pPr>
                      <w:r w:rsidRPr="00837C2F">
                        <w:rPr>
                          <w:rFonts w:ascii="Arial" w:hAnsi="Arial" w:cs="Arial"/>
                          <w:b/>
                          <w:color w:val="FF0000"/>
                          <w:sz w:val="36"/>
                          <w:szCs w:val="36"/>
                        </w:rPr>
                        <w:t>▲</w:t>
                      </w:r>
                      <w:r>
                        <w:rPr>
                          <w:rFonts w:ascii="Arial" w:hAnsi="Arial" w:cs="Arial"/>
                          <w:b/>
                          <w:color w:val="FF0000"/>
                          <w:sz w:val="36"/>
                          <w:szCs w:val="36"/>
                        </w:rPr>
                        <w:t xml:space="preserve"> </w:t>
                      </w:r>
                      <w:r w:rsidRPr="00045AFE">
                        <w:rPr>
                          <w:rFonts w:ascii="Microsoft Sans Serif" w:hAnsi="Microsoft Sans Serif" w:cs="Microsoft Sans Serif"/>
                          <w:b/>
                          <w:sz w:val="38"/>
                          <w:szCs w:val="38"/>
                        </w:rPr>
                        <w:t>Ο Τέλλος Αγαπηνός (καπετάν Αγρας) με άνδρες του στη λίμνη των Γιαννι-τσών, Αθήνα, συλλογή Ιωάννη Μαζαράκη</w:t>
                      </w:r>
                    </w:p>
                  </w:txbxContent>
                </v:textbox>
              </v:shape>
              <v:shape id="Picture 224" o:spid="_x0000_s4375" type="#_x0000_t75" style="position:absolute;width:32194;height:2162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sLkAHEAAAA3AAAAA8AAABkcnMvZG93bnJldi54bWxEj0FrwkAUhO8F/8PyBG91YxBpo6uIWvAk&#10;qKF6fGZfs6HZt2l21fjv3UKhx2FmvmFmi87W4katrxwrGA0TEMSF0xWXCvLjx+sbCB+QNdaOScGD&#10;PCzmvZcZZtrdeU+3QyhFhLDPUIEJocmk9IUhi37oGuLofbnWYoiyLaVu8R7htpZpkkykxYrjgsGG&#10;VoaK78PVKtjs9E9+8ptLjdu0ey/O1tj1p1KDfrecggjUhf/wX3urFaTpGH7PxCMg50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sLkAHEAAAA3AAAAA8AAAAAAAAAAAAAAAAA&#10;nwIAAGRycy9kb3ducmV2LnhtbFBLBQYAAAAABAAEAPcAAACQAwAAAAA=&#10;">
                <v:imagedata r:id="rId54" o:title=""/>
                <v:path arrowok="t"/>
              </v:shape>
            </v:group>
          </v:group>
        </w:pict>
      </w:r>
    </w:p>
    <w:p w14:paraId="10B6BB38" w14:textId="77777777" w:rsidR="00A10BE0" w:rsidRPr="00A10BE0" w:rsidRDefault="00A10BE0" w:rsidP="00614E4C">
      <w:pPr>
        <w:spacing w:line="240" w:lineRule="auto"/>
        <w:rPr>
          <w:rFonts w:ascii="Arial" w:hAnsi="Arial" w:cs="Arial"/>
          <w:b/>
          <w:sz w:val="36"/>
          <w:szCs w:val="36"/>
        </w:rPr>
      </w:pPr>
    </w:p>
    <w:p w14:paraId="4D391834" w14:textId="77777777" w:rsidR="00C10591" w:rsidRDefault="00C10591" w:rsidP="00614E4C">
      <w:pPr>
        <w:spacing w:line="240" w:lineRule="auto"/>
        <w:rPr>
          <w:rFonts w:ascii="Arial" w:hAnsi="Arial" w:cs="Arial"/>
          <w:sz w:val="36"/>
          <w:szCs w:val="36"/>
        </w:rPr>
      </w:pPr>
    </w:p>
    <w:p w14:paraId="226259F6" w14:textId="77777777" w:rsidR="00EF704F" w:rsidRDefault="00EF704F" w:rsidP="00614E4C">
      <w:pPr>
        <w:spacing w:line="240" w:lineRule="auto"/>
        <w:jc w:val="right"/>
        <w:rPr>
          <w:rFonts w:ascii="Arial" w:hAnsi="Arial" w:cs="Arial"/>
          <w:sz w:val="36"/>
          <w:szCs w:val="36"/>
        </w:rPr>
      </w:pPr>
    </w:p>
    <w:p w14:paraId="3221E864" w14:textId="77777777" w:rsidR="002E2E3B" w:rsidRPr="00E20FC3" w:rsidRDefault="002E2E3B" w:rsidP="002E2E3B">
      <w:pPr>
        <w:spacing w:line="240" w:lineRule="auto"/>
        <w:rPr>
          <w:color w:val="0000FF"/>
          <w:sz w:val="56"/>
          <w:szCs w:val="56"/>
        </w:rPr>
      </w:pPr>
    </w:p>
    <w:p w14:paraId="59DD1CBE" w14:textId="77777777" w:rsidR="009B5063" w:rsidRDefault="0060668E" w:rsidP="00614E4C">
      <w:pPr>
        <w:spacing w:line="240" w:lineRule="auto"/>
        <w:rPr>
          <w:rFonts w:ascii="Arial" w:hAnsi="Arial" w:cs="Arial"/>
          <w:sz w:val="36"/>
          <w:szCs w:val="36"/>
        </w:rPr>
      </w:pPr>
      <w:r>
        <w:rPr>
          <w:rFonts w:ascii="Arial" w:hAnsi="Arial" w:cs="Arial"/>
          <w:noProof/>
          <w:sz w:val="36"/>
          <w:szCs w:val="36"/>
        </w:rPr>
        <w:pict w14:anchorId="546C26DA">
          <v:shape id="_x0000_s4520" type="#_x0000_t202" style="position:absolute;margin-left:0;margin-top:785.3pt;width:99.2pt;height:28.35pt;z-index:25344000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14:paraId="0840AE37" w14:textId="77777777" w:rsidR="00AB04A1" w:rsidRPr="00432B70" w:rsidRDefault="00AB04A1" w:rsidP="003C20A5">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34</w:t>
                  </w:r>
                  <w:r w:rsidRPr="00432B70">
                    <w:rPr>
                      <w:rFonts w:ascii="Arial" w:hAnsi="Arial"/>
                      <w:b/>
                      <w:sz w:val="36"/>
                      <w:szCs w:val="36"/>
                    </w:rPr>
                    <w:t xml:space="preserve"> / </w:t>
                  </w:r>
                  <w:r>
                    <w:rPr>
                      <w:rFonts w:ascii="Arial" w:hAnsi="Arial"/>
                      <w:b/>
                      <w:sz w:val="36"/>
                      <w:szCs w:val="36"/>
                      <w:lang w:val="en-US"/>
                    </w:rPr>
                    <w:t>180</w:t>
                  </w:r>
                </w:p>
              </w:txbxContent>
            </v:textbox>
            <w10:wrap anchorx="page" anchory="margin"/>
          </v:shape>
        </w:pict>
      </w:r>
      <w:r w:rsidR="009B5063" w:rsidRPr="00EF704F">
        <w:rPr>
          <w:rFonts w:ascii="Arial" w:hAnsi="Arial" w:cs="Arial"/>
          <w:sz w:val="36"/>
          <w:szCs w:val="36"/>
        </w:rPr>
        <w:br w:type="page"/>
      </w:r>
    </w:p>
    <w:p w14:paraId="12A48BC1" w14:textId="77777777" w:rsidR="006E7B16" w:rsidRDefault="0060668E" w:rsidP="00614E4C">
      <w:pPr>
        <w:spacing w:line="240" w:lineRule="auto"/>
        <w:rPr>
          <w:rFonts w:ascii="Arial" w:hAnsi="Arial" w:cs="Arial"/>
          <w:sz w:val="36"/>
          <w:szCs w:val="36"/>
        </w:rPr>
      </w:pPr>
      <w:r>
        <w:rPr>
          <w:rFonts w:ascii="Arial" w:hAnsi="Arial" w:cs="Arial"/>
          <w:noProof/>
          <w:sz w:val="36"/>
          <w:szCs w:val="36"/>
          <w:lang w:eastAsia="el-GR"/>
        </w:rPr>
        <w:lastRenderedPageBreak/>
        <w:pict w14:anchorId="541B53DC">
          <v:group id="_x0000_s4378" style="position:absolute;margin-left:1.05pt;margin-top:11.55pt;width:489.15pt;height:717.75pt;z-index:252311040" coordorigin="1155,1365" coordsize="9783,14355">
            <v:group id="Ομάδα 1083" o:spid="_x0000_s1138" style="position:absolute;left:1230;top:1365;width:9450;height:4875" coordsize="60007,309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">
              <v:shape id="Picture 226" o:spid="_x0000_s1139" type="#_x0000_t75" style="position:absolute;width:21621;height:3095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ZamInEAAAA3AAAAA8AAABkcnMvZG93bnJldi54bWxEj0FLw0AUhO9C/8PyCt7sxlCCxG6LWAu1&#10;t0YFvT2yzyQk+zZkn+36791CweMwM98wq010gzrRFDrPBu4XGSji2tuOGwPvb7u7B1BBkC0OnsnA&#10;LwXYrGc3KyytP/ORTpU0KkE4lGigFRlLrUPdksOw8CNx8r795FCSnBptJzwnuBt0nmWFdthxWmhx&#10;pOeW6r76cQa2yxjH4tO/vMoXy4eu+t320BtzO49Pj6CEovyHr+29NZDnBVzOpCOg1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ZamInEAAAA3AAAAA8AAAAAAAAAAAAAAAAA&#10;nwIAAGRycy9kb3ducmV2LnhtbFBLBQYAAAAABAAEAPcAAACQAwAAAAA=&#10;">
                <v:imagedata r:id="rId55" o:title=""/>
                <v:path arrowok="t"/>
              </v:shape>
              <v:shape id="Text Box 227" o:spid="_x0000_s1140" type="#_x0000_t202" style="position:absolute;left:21621;top:12858;width:38386;height:1466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alscA&#10;AADcAAAADwAAAGRycy9kb3ducmV2LnhtbESPT2vCQBTE7wW/w/IKXopuGqlKdJVSqi3eNP7B2yP7&#10;mgSzb0N2TdJv3y0Uehxm5jfMct2bSrTUuNKygudxBII4s7rkXMEx3YzmIJxH1lhZJgXf5GC9Gjws&#10;MdG24z21B5+LAGGXoILC+zqR0mUFGXRjWxMH78s2Bn2QTS51g12Am0rGUTSVBksOCwXW9FZQdjvc&#10;jYLrU37ZuX576iYvk/r9o01nZ50qNXzsXxcgPPX+P/zX/tQK4ngGv2fCEZC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hJmpbHAAAA3AAAAA8AAAAAAAAAAAAAAAAAmAIAAGRy&#10;cy9kb3ducmV2LnhtbFBLBQYAAAAABAAEAPUAAACMAwAAAAA=&#10;" fillcolor="white [3201]" stroked="f" strokeweight=".5pt">
                <v:textbox style="mso-next-textbox:#Text Box 227">
                  <w:txbxContent>
                    <w:p w14:paraId="19E12F23" w14:textId="77777777" w:rsidR="00AB04A1" w:rsidRPr="003B04C2" w:rsidRDefault="00AB04A1" w:rsidP="003C7213">
                      <w:pPr>
                        <w:spacing w:line="240" w:lineRule="auto"/>
                        <w:rPr>
                          <w:rFonts w:ascii="Arial" w:hAnsi="Arial" w:cs="Arial"/>
                          <w:b/>
                          <w:sz w:val="36"/>
                          <w:szCs w:val="36"/>
                        </w:rPr>
                      </w:pPr>
                      <w:r w:rsidRPr="0067214B">
                        <w:rPr>
                          <w:rFonts w:ascii="Arial" w:hAnsi="Arial" w:cs="Arial"/>
                          <w:b/>
                          <w:color w:val="FF0000"/>
                          <w:sz w:val="36"/>
                          <w:szCs w:val="36"/>
                        </w:rPr>
                        <w:t>◄</w:t>
                      </w:r>
                      <w:r>
                        <w:rPr>
                          <w:rFonts w:ascii="Arial" w:hAnsi="Arial" w:cs="Arial"/>
                          <w:b/>
                          <w:color w:val="FF0000"/>
                          <w:sz w:val="36"/>
                          <w:szCs w:val="36"/>
                        </w:rPr>
                        <w:t xml:space="preserve"> </w:t>
                      </w:r>
                      <w:r w:rsidRPr="003B04C2">
                        <w:rPr>
                          <w:rFonts w:ascii="Arial" w:hAnsi="Arial" w:cs="Arial"/>
                          <w:b/>
                          <w:sz w:val="36"/>
                          <w:szCs w:val="36"/>
                        </w:rPr>
                        <w:t>Λαϊκή εικόνα με τους επαναστάτες του Θέρισου, Αθήνα, Εθνικό Ιστορικό Μουσείο</w:t>
                      </w:r>
                    </w:p>
                  </w:txbxContent>
                </v:textbox>
              </v:shape>
              <v:shape id="Text Box 228" o:spid="_x0000_s1141" type="#_x0000_t202" style="position:absolute;width:3594;height:359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2Zq9cMA&#10;AADcAAAADwAAAGRycy9kb3ducmV2LnhtbERPz2vCMBS+C/sfwhO8zbR1G1vXKFMUprd1wq6P5q0t&#10;Ni8libX61y+HgceP73exGk0nBnK+tawgnScgiCurW64VHL93j68gfEDW2FkmBVfysFo+TArMtb3w&#10;Fw1lqEUMYZ+jgiaEPpfSVw0Z9HPbE0fu1zqDIUJXS+3wEsNNJ7MkeZEGW44NDfa0aag6lWejYLs+&#10;vC32131/vNW3py4s0h/3nCo1m44f7yACjeEu/nd/agVZFtfGM/EIyO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2Zq9cMAAADcAAAADwAAAAAAAAAAAAAAAACYAgAAZHJzL2Rv&#10;d25yZXYueG1sUEsFBgAAAAAEAAQA9QAAAIgDAAAAAA==&#10;" fillcolor="white [3201]" strokeweight="1.5pt">
                <v:textbox style="mso-next-textbox:#Text Box 228">
                  <w:txbxContent>
                    <w:p w14:paraId="3E844946" w14:textId="77777777" w:rsidR="00AB04A1" w:rsidRPr="00007EEE" w:rsidRDefault="00AB04A1">
                      <w:pPr>
                        <w:rPr>
                          <w:rFonts w:ascii="Arial" w:hAnsi="Arial" w:cs="Arial"/>
                          <w:b/>
                          <w:sz w:val="36"/>
                          <w:szCs w:val="36"/>
                        </w:rPr>
                      </w:pPr>
                      <w:r w:rsidRPr="00007EEE">
                        <w:rPr>
                          <w:rFonts w:ascii="Arial" w:hAnsi="Arial" w:cs="Arial"/>
                          <w:b/>
                          <w:sz w:val="36"/>
                          <w:szCs w:val="36"/>
                        </w:rPr>
                        <w:t>1</w:t>
                      </w:r>
                    </w:p>
                  </w:txbxContent>
                </v:textbox>
              </v:shape>
            </v:group>
            <v:group id="Ομάδα 1116" o:spid="_x0000_s1150" style="position:absolute;left:1230;top:6330;width:9030;height:4035" coordsize="57340,256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">
              <v:shape id="Picture 232" o:spid="_x0000_s1151" type="#_x0000_t75" style="position:absolute;top:95;width:17907;height:2552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8PxDPDAAAA3AAAAA8AAABkcnMvZG93bnJldi54bWxEj0FrwkAUhO+C/2F5Qm+6MQFbUlcRpdSb&#10;Npb2+si+ZEOzb0N2q/Hfu4LgcZiZb5jlerCtOFPvG8cK5rMEBHHpdMO1gu/Tx/QNhA/IGlvHpOBK&#10;Htar8WiJuXYX/qJzEWoRIexzVGBC6HIpfWnIop+5jjh6lesthij7WuoeLxFuW5kmyUJabDguGOxo&#10;a6j8K/6tgq0Jye43w+xn4NdNdTge9CdXSr1Mhs07iEBDeIYf7b1WkGYp3M/EIyBX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EM8MAAADcAAAADwAAAAAAAAAAAAAAAACf&#10;AgAAZHJzL2Rvd25yZXYueG1sUEsFBgAAAAAEAAQA9wAAAI8DAAAAAA==&#10;">
                <v:imagedata r:id="rId56" o:title=""/>
                <v:path arrowok="t"/>
              </v:shape>
              <v:shape id="Text Box 230" o:spid="_x0000_s1152" type="#_x0000_t202" style="position:absolute;left:17907;top:4953;width:39433;height:676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nmUP8MA&#10;AADcAAAADwAAAGRycy9kb3ducmV2LnhtbERPy2rCQBTdC/7DcAU3RSc1VCV1FCn2gTuNWrq7ZG6T&#10;YOZOyEyT+PfOouDycN6rTW8q0VLjSssKnqcRCOLM6pJzBaf0fbIE4TyyxsoyKbiRg816OFhhom3H&#10;B2qPPhchhF2CCgrv60RKlxVk0E1tTRy4X9sY9AE2udQNdiHcVHIWRXNpsOTQUGBNbwVl1+OfUfDz&#10;lH/vXf9x7uKXuN59tuniolOlxqN++wrCU+8f4n/3l1Ywi8P8cCYcAbm+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nmUP8MAAADcAAAADwAAAAAAAAAAAAAAAACYAgAAZHJzL2Rv&#10;d25yZXYueG1sUEsFBgAAAAAEAAQA9QAAAIgDAAAAAA==&#10;" fillcolor="white [3201]" stroked="f" strokeweight=".5pt">
                <v:textbox style="mso-next-textbox:#Text Box 230">
                  <w:txbxContent>
                    <w:p w14:paraId="1E892866" w14:textId="77777777" w:rsidR="00AB04A1" w:rsidRPr="00007EEE" w:rsidRDefault="00AB04A1">
                      <w:r w:rsidRPr="0067214B">
                        <w:rPr>
                          <w:rFonts w:ascii="Arial" w:hAnsi="Arial" w:cs="Arial"/>
                          <w:b/>
                          <w:color w:val="FF0000"/>
                          <w:sz w:val="36"/>
                          <w:szCs w:val="36"/>
                        </w:rPr>
                        <w:t>◄</w:t>
                      </w:r>
                      <w:r>
                        <w:rPr>
                          <w:rFonts w:ascii="Arial" w:hAnsi="Arial" w:cs="Arial"/>
                          <w:b/>
                          <w:color w:val="FF0000"/>
                          <w:sz w:val="36"/>
                          <w:szCs w:val="36"/>
                        </w:rPr>
                        <w:t xml:space="preserve"> </w:t>
                      </w:r>
                      <w:r w:rsidRPr="00007EEE">
                        <w:rPr>
                          <w:rFonts w:ascii="Arial" w:hAnsi="Arial" w:cs="Arial"/>
                          <w:b/>
                          <w:sz w:val="36"/>
                          <w:szCs w:val="36"/>
                        </w:rPr>
                        <w:t>Ο Ίων Δραγούμης, Υποπρόξενος στο Μοναστήρι</w:t>
                      </w:r>
                    </w:p>
                  </w:txbxContent>
                </v:textbox>
              </v:shape>
              <v:shape id="Text Box 231" o:spid="_x0000_s1153" type="#_x0000_t202" style="position:absolute;width:3594;height:359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4VVtcUA&#10;AADcAAAADwAAAGRycy9kb3ducmV2LnhtbESPT2vCQBTE7wW/w/IEb3UTU6VNXUXFQvXmH+j1kX0m&#10;wezbsLtq9NN3hUKPw8z8hpnOO9OIKzlfW1aQDhMQxIXVNZcKjoev13cQPiBrbCyTgjt5mM96L1PM&#10;tb3xjq77UIoIYZ+jgiqENpfSFxUZ9EPbEkfvZJ3BEKUrpXZ4i3DTyFGSTKTBmuNChS2tKirO+4tR&#10;sF5uP7LNfdMeH+XjrQlZ+uPGqVKDfrf4BBGoC//hv/a3VjDKUnieiUdAz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hVW1xQAAANwAAAAPAAAAAAAAAAAAAAAAAJgCAABkcnMv&#10;ZG93bnJldi54bWxQSwUGAAAAAAQABAD1AAAAigMAAAAA&#10;" fillcolor="white [3201]" strokeweight="1.5pt">
                <v:textbox style="mso-next-textbox:#Text Box 231">
                  <w:txbxContent>
                    <w:p w14:paraId="31C391DF" w14:textId="77777777" w:rsidR="00AB04A1" w:rsidRPr="00007EEE" w:rsidRDefault="00AB04A1">
                      <w:pPr>
                        <w:rPr>
                          <w:rFonts w:ascii="Arial" w:hAnsi="Arial" w:cs="Arial"/>
                          <w:b/>
                          <w:sz w:val="36"/>
                          <w:szCs w:val="36"/>
                        </w:rPr>
                      </w:pPr>
                      <w:r w:rsidRPr="00007EEE">
                        <w:rPr>
                          <w:rFonts w:ascii="Arial" w:hAnsi="Arial" w:cs="Arial"/>
                          <w:b/>
                          <w:sz w:val="36"/>
                          <w:szCs w:val="36"/>
                        </w:rPr>
                        <w:t>2</w:t>
                      </w:r>
                    </w:p>
                  </w:txbxContent>
                </v:textbox>
              </v:shape>
            </v:group>
            <v:group id="Ομάδα 1119" o:spid="_x0000_s1146" style="position:absolute;left:1155;top:11475;width:9783;height:4245;mso-width-relative:margin" coordsize="62122,269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">
              <v:shape id="Picture 236" o:spid="_x0000_s1147" type="#_x0000_t75" style="position:absolute;width:20859;height:2695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pfd3PDAAAA3AAAAA8AAABkcnMvZG93bnJldi54bWxEj0+LwjAUxO/CfofwhL2IplYRqUaRBRf3&#10;6B/YPT6bZ1tsXkoStf32G0HwOMzMb5jlujW1uJPzlWUF41ECgji3uuJCwem4Hc5B+ICssbZMCjry&#10;sF599JaYafvgPd0PoRARwj5DBWUITSalz0sy6Ee2IY7exTqDIUpXSO3wEeGmlmmSzKTBiuNCiQ19&#10;lZRfDzejYOca+zPv2vP0O60G9LfJf7ubV+qz324WIAK14R1+tXdaQTqZwfNMPAJy9Q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l93c8MAAADcAAAADwAAAAAAAAAAAAAAAACf&#10;AgAAZHJzL2Rvd25yZXYueG1sUEsFBgAAAAAEAAQA9wAAAI8DAAAAAA==&#10;">
                <v:imagedata r:id="rId57" o:title=""/>
                <v:path arrowok="t"/>
              </v:shape>
              <v:shape id="Text Box 237" o:spid="_x0000_s1148" type="#_x0000_t202" style="position:absolute;left:20859;top:14478;width:41263;height:1247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AMS8YA&#10;AADcAAAADwAAAGRycy9kb3ducmV2LnhtbESPQWvCQBSE70L/w/KEXkQ3NVgldZUithZvNdrS2yP7&#10;TEKzb0N2m8R/3xUEj8PMfMMs172pREuNKy0reJpEIIgzq0vOFRzTt/EChPPIGivLpOBCDtarh8ES&#10;E207/qT24HMRIOwSVFB4XydSuqwgg25ia+LgnW1j0AfZ5FI32AW4qeQ0ip6lwZLDQoE1bQrKfg9/&#10;RsHPKP/eu/791MWzuN7u2nT+pVOlHof96wsIT72/h2/tD61gGs/heiYcAbn6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ZAMS8YAAADcAAAADwAAAAAAAAAAAAAAAACYAgAAZHJz&#10;L2Rvd25yZXYueG1sUEsFBgAAAAAEAAQA9QAAAIsDAAAAAA==&#10;" fillcolor="white [3201]" stroked="f" strokeweight=".5pt">
                <v:textbox style="mso-next-textbox:#Text Box 237">
                  <w:txbxContent>
                    <w:p w14:paraId="79107382" w14:textId="77777777" w:rsidR="00AB04A1" w:rsidRPr="00900327" w:rsidRDefault="00AB04A1">
                      <w:r w:rsidRPr="0067214B">
                        <w:rPr>
                          <w:rFonts w:ascii="Arial" w:hAnsi="Arial" w:cs="Arial"/>
                          <w:b/>
                          <w:color w:val="FF0000"/>
                          <w:sz w:val="36"/>
                          <w:szCs w:val="36"/>
                        </w:rPr>
                        <w:t>◄</w:t>
                      </w:r>
                      <w:r>
                        <w:rPr>
                          <w:rFonts w:ascii="Arial" w:hAnsi="Arial" w:cs="Arial"/>
                          <w:b/>
                          <w:color w:val="FF0000"/>
                          <w:sz w:val="36"/>
                          <w:szCs w:val="36"/>
                        </w:rPr>
                        <w:t xml:space="preserve"> </w:t>
                      </w:r>
                      <w:r w:rsidRPr="00900327">
                        <w:rPr>
                          <w:rFonts w:ascii="Arial" w:hAnsi="Arial" w:cs="Arial"/>
                          <w:b/>
                          <w:sz w:val="36"/>
                          <w:szCs w:val="36"/>
                        </w:rPr>
                        <w:t>Ο καπετάν Κώτας από τη Ρούλια (σημ. Κώτας) της Φλώρινας, εμβληματική μορφή της ελληνικής άμυνας στη Μακεδονία</w:t>
                      </w:r>
                    </w:p>
                  </w:txbxContent>
                </v:textbox>
              </v:shape>
              <v:shape id="Text Box 238" o:spid="_x0000_s1149" type="#_x0000_t202" style="position:absolute;left:95;width:3600;height:36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r/8KMMA&#10;AADcAAAADwAAAGRycy9kb3ducmV2LnhtbERPz2vCMBS+D/Y/hCd407RWx9Y1ypQNprd1wq6P5q0t&#10;Ni8libX615vDYMeP73exGU0nBnK+tawgnScgiCurW64VHL8/Zs8gfEDW2FkmBVfysFk/PhSYa3vh&#10;LxrKUIsYwj5HBU0IfS6lrxoy6Oe2J47cr3UGQ4SultrhJYabTi6S5EkabDk2NNjTrqHqVJ6Ngvft&#10;4SXbX/f98Vbfll3I0h+3SpWaTsa3VxCBxvAv/nN/agWLLK6NZ+IRkO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r/8KMMAAADcAAAADwAAAAAAAAAAAAAAAACYAgAAZHJzL2Rv&#10;d25yZXYueG1sUEsFBgAAAAAEAAQA9QAAAIgDAAAAAA==&#10;" fillcolor="white [3201]" strokeweight="1.5pt">
                <v:textbox style="mso-next-textbox:#Text Box 238">
                  <w:txbxContent>
                    <w:p w14:paraId="459063A4" w14:textId="77777777" w:rsidR="00AB04A1" w:rsidRPr="00900327" w:rsidRDefault="00AB04A1">
                      <w:pPr>
                        <w:rPr>
                          <w:rFonts w:ascii="Arial" w:hAnsi="Arial" w:cs="Arial"/>
                          <w:b/>
                          <w:sz w:val="36"/>
                          <w:szCs w:val="36"/>
                        </w:rPr>
                      </w:pPr>
                      <w:r w:rsidRPr="00900327">
                        <w:rPr>
                          <w:rFonts w:ascii="Arial" w:hAnsi="Arial" w:cs="Arial"/>
                          <w:b/>
                          <w:sz w:val="36"/>
                          <w:szCs w:val="36"/>
                        </w:rPr>
                        <w:t>4</w:t>
                      </w:r>
                    </w:p>
                  </w:txbxContent>
                </v:textbox>
              </v:shape>
            </v:group>
            <v:group id="Ομάδα 1118" o:spid="_x0000_s1142" style="position:absolute;left:4545;top:8985;width:6135;height:4200;mso-width-relative:margin;mso-height-relative:margin" coordorigin="13906" coordsize="38957,266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">
              <v:shape id="Picture 233" o:spid="_x0000_s1143" type="#_x0000_t75" style="position:absolute;left:34480;width:18383;height:2667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Cn61fHAAAA3AAAAA8AAABkcnMvZG93bnJldi54bWxEj0FrwkAUhO9C/8PyCr2IbqpSJXWVUCqY&#10;Q8WqUHp7ZF+T0OzbbXbV+O+7guBxmJlvmPmyM404UetrywqehwkI4sLqmksFh/1qMAPhA7LGxjIp&#10;uJCH5eKhN8dU2zN/0mkXShEh7FNUUIXgUil9UZFBP7SOOHo/tjUYomxLqVs8R7hp5ChJXqTBmuNC&#10;hY7eKip+d0ej4D37aPJ8svn+c0X/K8N9PpVbp9TTY5e9ggjUhXv41l5rBaPxGK5n4hGQi3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Cn61fHAAAA3AAAAA8AAAAAAAAAAAAA&#10;AAAAnwIAAGRycy9kb3ducmV2LnhtbFBLBQYAAAAABAAEAPcAAACTAwAAAAA=&#10;">
                <v:imagedata r:id="rId58" o:title=""/>
                <v:path arrowok="t"/>
              </v:shape>
              <v:shape id="Text Box 234" o:spid="_x0000_s1144" type="#_x0000_t202" style="position:absolute;left:34480;top:95;width:3594;height:359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2LcUA&#10;AADcAAAADwAAAGRycy9kb3ducmV2LnhtbESPQWvCQBSE7wX/w/IK3uomRotGV7GiUL1VBa+P7DMJ&#10;zb4Nu1uN/vquUOhxmJlvmPmyM424kvO1ZQXpIAFBXFhdc6ngdNy+TUD4gKyxsUwK7uRhuei9zDHX&#10;9sZfdD2EUkQI+xwVVCG0uZS+qMigH9iWOHoX6wyGKF0ptcNbhJtGDpPkXRqsOS5U2NK6ouL78GMU&#10;bD7202x337WnR/kYNSFLz26cKtV/7VYzEIG68B/+a39qBcNsBM8z8QjIx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8vYtxQAAANwAAAAPAAAAAAAAAAAAAAAAAJgCAABkcnMv&#10;ZG93bnJldi54bWxQSwUGAAAAAAQABAD1AAAAigMAAAAA&#10;" fillcolor="white [3201]" strokeweight="1.5pt">
                <v:textbox style="mso-next-textbox:#Text Box 234">
                  <w:txbxContent>
                    <w:p w14:paraId="1C7D35D8" w14:textId="77777777" w:rsidR="00AB04A1" w:rsidRPr="002C7EC6" w:rsidRDefault="00AB04A1">
                      <w:pPr>
                        <w:rPr>
                          <w:rFonts w:ascii="Arial" w:hAnsi="Arial" w:cs="Arial"/>
                          <w:b/>
                          <w:sz w:val="36"/>
                          <w:szCs w:val="36"/>
                        </w:rPr>
                      </w:pPr>
                      <w:r w:rsidRPr="002C7EC6">
                        <w:rPr>
                          <w:rFonts w:ascii="Arial" w:hAnsi="Arial" w:cs="Arial"/>
                          <w:b/>
                          <w:sz w:val="36"/>
                          <w:szCs w:val="36"/>
                        </w:rPr>
                        <w:t>3</w:t>
                      </w:r>
                    </w:p>
                  </w:txbxContent>
                </v:textbox>
              </v:shape>
              <v:shape id="Text Box 235" o:spid="_x0000_s1145" type="#_x0000_t202" style="position:absolute;left:13906;top:11144;width:20574;height:1552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g43p8YA&#10;AADcAAAADwAAAGRycy9kb3ducmV2LnhtbESPT2vCQBTE74V+h+UVeim60aCW6CoirYo3Tf/Q2yP7&#10;TILZtyG7TeK3d4VCj8PM/IZZrHpTiZYaV1pWMBpGIIgzq0vOFXyk74NXEM4ja6wsk4IrOVgtHx8W&#10;mGjb8ZHak89FgLBLUEHhfZ1I6bKCDLqhrYmDd7aNQR9kk0vdYBfgppLjKJpKgyWHhQJr2hSUXU6/&#10;RsHPS/59cP32s4sncf22a9PZl06Ven7q13MQnnr/H/5r77WCcTyB+5lwBOTy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g43p8YAAADcAAAADwAAAAAAAAAAAAAAAACYAgAAZHJz&#10;L2Rvd25yZXYueG1sUEsFBgAAAAAEAAQA9QAAAIsDAAAAAA==&#10;" fillcolor="white [3201]" stroked="f" strokeweight=".5pt">
                <v:textbox style="mso-next-textbox:#Text Box 235">
                  <w:txbxContent>
                    <w:p w14:paraId="073AA06C" w14:textId="77777777" w:rsidR="00AB04A1" w:rsidRDefault="00AB04A1" w:rsidP="002C7EC6">
                      <w:pPr>
                        <w:jc w:val="right"/>
                      </w:pPr>
                      <w:r w:rsidRPr="0067214B">
                        <w:rPr>
                          <w:rFonts w:ascii="Arial" w:hAnsi="Arial" w:cs="Arial"/>
                          <w:b/>
                          <w:color w:val="FF0000"/>
                          <w:sz w:val="36"/>
                          <w:szCs w:val="36"/>
                        </w:rPr>
                        <w:t>►</w:t>
                      </w:r>
                    </w:p>
                    <w:p w14:paraId="6F290687" w14:textId="77777777" w:rsidR="00AB04A1" w:rsidRPr="002C7EC6" w:rsidRDefault="00AB04A1" w:rsidP="003C7213">
                      <w:pPr>
                        <w:spacing w:line="240" w:lineRule="auto"/>
                        <w:jc w:val="right"/>
                        <w:rPr>
                          <w:rFonts w:ascii="Arial" w:hAnsi="Arial" w:cs="Arial"/>
                          <w:b/>
                          <w:sz w:val="36"/>
                          <w:szCs w:val="36"/>
                        </w:rPr>
                      </w:pPr>
                      <w:r w:rsidRPr="002C7EC6">
                        <w:rPr>
                          <w:rFonts w:ascii="Arial" w:hAnsi="Arial" w:cs="Arial"/>
                          <w:b/>
                          <w:sz w:val="36"/>
                          <w:szCs w:val="36"/>
                        </w:rPr>
                        <w:t xml:space="preserve">Ο Μητροπολίτης Καστοριάς Γερμανός Καραβαγγέλης </w:t>
                      </w:r>
                    </w:p>
                    <w:p w14:paraId="13EC6B32" w14:textId="77777777" w:rsidR="00AB04A1" w:rsidRDefault="00AB04A1" w:rsidP="002C7EC6">
                      <w:pPr>
                        <w:jc w:val="right"/>
                      </w:pPr>
                    </w:p>
                    <w:p w14:paraId="6FD92445" w14:textId="77777777" w:rsidR="00AB04A1" w:rsidRDefault="00AB04A1" w:rsidP="002C7EC6">
                      <w:pPr>
                        <w:jc w:val="right"/>
                      </w:pPr>
                    </w:p>
                  </w:txbxContent>
                </v:textbox>
              </v:shape>
            </v:group>
          </v:group>
        </w:pict>
      </w:r>
    </w:p>
    <w:p w14:paraId="4D921FB6" w14:textId="77777777" w:rsidR="00007EEE" w:rsidRDefault="00007EEE" w:rsidP="00614E4C">
      <w:pPr>
        <w:spacing w:line="240" w:lineRule="auto"/>
        <w:rPr>
          <w:rFonts w:ascii="Arial" w:hAnsi="Arial" w:cs="Arial"/>
          <w:sz w:val="36"/>
          <w:szCs w:val="36"/>
        </w:rPr>
      </w:pPr>
    </w:p>
    <w:p w14:paraId="79D77696" w14:textId="77777777" w:rsidR="00007EEE" w:rsidRDefault="00007EEE" w:rsidP="00614E4C">
      <w:pPr>
        <w:spacing w:line="240" w:lineRule="auto"/>
        <w:jc w:val="right"/>
        <w:rPr>
          <w:rFonts w:ascii="Arial" w:hAnsi="Arial" w:cs="Arial"/>
          <w:sz w:val="36"/>
          <w:szCs w:val="36"/>
        </w:rPr>
      </w:pPr>
    </w:p>
    <w:p w14:paraId="59ED40CB" w14:textId="77777777" w:rsidR="00007EEE" w:rsidRDefault="00007EEE" w:rsidP="00614E4C">
      <w:pPr>
        <w:spacing w:line="240" w:lineRule="auto"/>
        <w:rPr>
          <w:rFonts w:ascii="Arial" w:hAnsi="Arial" w:cs="Arial"/>
          <w:sz w:val="36"/>
          <w:szCs w:val="36"/>
        </w:rPr>
      </w:pPr>
    </w:p>
    <w:p w14:paraId="7DDB7F96" w14:textId="77777777" w:rsidR="00007EEE" w:rsidRDefault="0060668E" w:rsidP="00614E4C">
      <w:pPr>
        <w:spacing w:line="240" w:lineRule="auto"/>
        <w:rPr>
          <w:rFonts w:ascii="Arial" w:hAnsi="Arial" w:cs="Arial"/>
          <w:sz w:val="36"/>
          <w:szCs w:val="36"/>
        </w:rPr>
      </w:pPr>
      <w:r>
        <w:rPr>
          <w:rFonts w:ascii="Arial" w:hAnsi="Arial" w:cs="Arial"/>
          <w:noProof/>
          <w:sz w:val="36"/>
          <w:szCs w:val="36"/>
        </w:rPr>
        <w:pict w14:anchorId="376CF085">
          <v:shape id="_x0000_s4622" type="#_x0000_t202" style="position:absolute;margin-left:0;margin-top:785.3pt;width:99.2pt;height:28.35pt;z-index:25364275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14:paraId="62F810FE" w14:textId="77777777" w:rsidR="00AB04A1" w:rsidRPr="00432B70" w:rsidRDefault="00AB04A1" w:rsidP="00650177">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35</w:t>
                  </w:r>
                  <w:r w:rsidRPr="00432B70">
                    <w:rPr>
                      <w:rFonts w:ascii="Arial" w:hAnsi="Arial"/>
                      <w:b/>
                      <w:sz w:val="36"/>
                      <w:szCs w:val="36"/>
                    </w:rPr>
                    <w:t xml:space="preserve"> / </w:t>
                  </w:r>
                  <w:r>
                    <w:rPr>
                      <w:rFonts w:ascii="Arial" w:hAnsi="Arial"/>
                      <w:b/>
                      <w:sz w:val="36"/>
                      <w:szCs w:val="36"/>
                      <w:lang w:val="en-US"/>
                    </w:rPr>
                    <w:t>181</w:t>
                  </w:r>
                </w:p>
              </w:txbxContent>
            </v:textbox>
            <w10:wrap anchorx="page" anchory="margin"/>
          </v:shape>
        </w:pict>
      </w:r>
      <w:r w:rsidR="00D55856">
        <w:rPr>
          <w:rFonts w:ascii="Arial" w:hAnsi="Arial" w:cs="Arial"/>
          <w:sz w:val="36"/>
          <w:szCs w:val="36"/>
        </w:rPr>
        <w:br w:type="page"/>
      </w:r>
    </w:p>
    <w:p w14:paraId="68BAA782" w14:textId="77777777" w:rsidR="002956DC" w:rsidRDefault="0060668E" w:rsidP="00614E4C">
      <w:pPr>
        <w:spacing w:line="240" w:lineRule="auto"/>
        <w:rPr>
          <w:rFonts w:ascii="Arial" w:hAnsi="Arial" w:cs="Arial"/>
          <w:sz w:val="36"/>
          <w:szCs w:val="36"/>
        </w:rPr>
      </w:pPr>
      <w:r>
        <w:rPr>
          <w:rFonts w:ascii="Arial" w:hAnsi="Arial" w:cs="Arial"/>
          <w:noProof/>
          <w:sz w:val="36"/>
          <w:szCs w:val="36"/>
          <w:lang w:eastAsia="el-GR"/>
        </w:rPr>
        <w:lastRenderedPageBreak/>
        <w:pict w14:anchorId="6953F0BC">
          <v:group id="_x0000_s4673" style="position:absolute;margin-left:-9.5pt;margin-top:.3pt;width:495.05pt;height:716.25pt;z-index:253762560" coordorigin="944,1140" coordsize="9901,14325">
            <v:rect id="Rectangle 318" o:spid="_x0000_s1165" style="position:absolute;left:1230;top:12627;width:9540;height:283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" fillcolor="#fbe5d6" stroked="f">
              <v:textbox style="mso-next-textbox:#Rectangle 318">
                <w:txbxContent>
                  <w:p w14:paraId="555C2B23" w14:textId="77777777" w:rsidR="00AB04A1" w:rsidRPr="002956DC" w:rsidRDefault="00AB04A1" w:rsidP="002956DC">
                    <w:pPr>
                      <w:spacing w:line="240" w:lineRule="auto"/>
                      <w:rPr>
                        <w:rFonts w:ascii="Arial" w:hAnsi="Arial" w:cs="Arial"/>
                        <w:color w:val="833C0B" w:themeColor="accent2" w:themeShade="80"/>
                        <w:sz w:val="36"/>
                        <w:szCs w:val="36"/>
                      </w:rPr>
                    </w:pPr>
                    <w:r w:rsidRPr="00F1126C">
                      <w:rPr>
                        <w:rFonts w:ascii="Arial" w:hAnsi="Arial" w:cs="Arial"/>
                        <w:color w:val="833C0B" w:themeColor="accent2" w:themeShade="80"/>
                        <w:sz w:val="56"/>
                        <w:szCs w:val="56"/>
                      </w:rPr>
                      <w:sym w:font="Wingdings 2" w:char="F043"/>
                    </w:r>
                    <w:r w:rsidRPr="00F1126C">
                      <w:rPr>
                        <w:rFonts w:ascii="Arial" w:hAnsi="Arial" w:cs="Arial"/>
                        <w:b/>
                        <w:color w:val="833C0B" w:themeColor="accent2" w:themeShade="80"/>
                        <w:sz w:val="36"/>
                        <w:szCs w:val="36"/>
                      </w:rPr>
                      <w:t>Ερωτήματα</w:t>
                    </w:r>
                    <w:r>
                      <w:rPr>
                        <w:rFonts w:ascii="Arial" w:hAnsi="Arial" w:cs="Arial"/>
                        <w:color w:val="833C0B" w:themeColor="accent2" w:themeShade="80"/>
                        <w:sz w:val="36"/>
                        <w:szCs w:val="36"/>
                      </w:rPr>
                      <w:t xml:space="preserve">                                                                                 </w:t>
                    </w:r>
                    <w:r w:rsidRPr="002C4155">
                      <w:rPr>
                        <w:rFonts w:ascii="Arial" w:hAnsi="Arial" w:cs="Arial"/>
                        <w:b/>
                        <w:color w:val="000000" w:themeColor="text1"/>
                        <w:sz w:val="36"/>
                        <w:szCs w:val="36"/>
                      </w:rPr>
                      <w:t>• Τι είναι ο Μακεδονικός Αγώνας και ανάμεσα σε ποιους έγινε;                                                                                   • Ποια ήταν η σημασία της θυσίας του Παύλου Μελά και ποια αισθήματα προκάλεσε στους Έλληνες; Θα σας βοηθήσουν και οι πηγές.</w:t>
                    </w:r>
                  </w:p>
                  <w:p w14:paraId="4BEFB036" w14:textId="77777777" w:rsidR="00AB04A1" w:rsidRPr="002C4155" w:rsidRDefault="00AB04A1" w:rsidP="002C4155">
                    <w:pPr>
                      <w:rPr>
                        <w:rFonts w:ascii="Arial" w:hAnsi="Arial" w:cs="Arial"/>
                        <w:color w:val="000000" w:themeColor="text1"/>
                        <w:sz w:val="36"/>
                        <w:szCs w:val="36"/>
                      </w:rPr>
                    </w:pPr>
                  </w:p>
                  <w:p w14:paraId="4547E0EF" w14:textId="77777777" w:rsidR="00AB04A1" w:rsidRDefault="00AB04A1" w:rsidP="002C4155"/>
                </w:txbxContent>
              </v:textbox>
            </v:rect>
            <v:group id="_x0000_s3988" style="position:absolute;left:1230;top:8472;width:9285;height:4155" coordorigin="1230,8472" coordsize="9285,4155">
              <v:group id="Ομάδα 1121" o:spid="_x0000_s1161" style="position:absolute;left:5415;top:8472;width:5100;height:4020" coordsize="32385,255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YKfBcQAAADdAAAA&#10;DwAAAAAAAAAAAAAAAACqAgAAZHJzL2Rvd25yZXYueG1sUEsFBgAAAAAEAAQA+gAAAJsDAAAAAA==&#10;">
                <v:shape id="Picture 242" o:spid="_x0000_s1162" type="#_x0000_t75" style="position:absolute;width:32385;height:2552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510pHEAAAA3AAAAA8AAABkcnMvZG93bnJldi54bWxEj9FqwkAURN8L/sNyhb7VjYkUSV2lBK0i&#10;9EHtB1yzt0lI9m7YXTX+vSsU+jjMzBlmsRpMJ67kfGNZwXSSgCAurW64UvBz2rzNQfiArLGzTAru&#10;5GG1HL0sMNf2xge6HkMlIoR9jgrqEPpcSl/WZNBPbE8cvV/rDIYoXSW1w1uEm06mSfIuDTYcF2rs&#10;qaipbI8Xo6Bw2XmTfW33aTYrsG395fy9JqVex8PnB4hAQ/gP/7V3WkE6S+F5Jh4BuXw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510pHEAAAA3AAAAA8AAAAAAAAAAAAAAAAA&#10;nwIAAGRycy9kb3ducmV2LnhtbFBLBQYAAAAABAAEAPcAAACQAwAAAAA=&#10;">
                  <v:imagedata r:id="rId59" o:title=""/>
                  <v:path arrowok="t"/>
                </v:shape>
                <v:shape id="Text Box 244" o:spid="_x0000_s1163" type="#_x0000_t202" style="position:absolute;width:3594;height:359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FUMUA&#10;AADcAAAADwAAAGRycy9kb3ducmV2LnhtbESPQWvCQBSE74L/YXlCb7qJRqmpq9jSQvWmFbw+sq9J&#10;MPs27G41+uu7guBxmJlvmMWqM404k/O1ZQXpKAFBXFhdc6ng8PM1fAXhA7LGxjIpuJKH1bLfW2Cu&#10;7YV3dN6HUkQI+xwVVCG0uZS+qMigH9mWOHq/1hkMUbpSaoeXCDeNHCfJTBqsOS5U2NJHRcVp/2cU&#10;fL5v55PNddMebuUta8IkPbppqtTLoFu/gQjUhWf40f7WCsZZBvcz8QjI5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9IVQxQAAANwAAAAPAAAAAAAAAAAAAAAAAJgCAABkcnMv&#10;ZG93bnJldi54bWxQSwUGAAAAAAQABAD1AAAAigMAAAAA&#10;" fillcolor="white [3201]" strokeweight="1.5pt">
                  <v:textbox style="mso-next-textbox:#Text Box 244">
                    <w:txbxContent>
                      <w:p w14:paraId="48160D81" w14:textId="77777777" w:rsidR="00AB04A1" w:rsidRPr="001121A6" w:rsidRDefault="00AB04A1">
                        <w:pPr>
                          <w:rPr>
                            <w:rFonts w:ascii="Arial" w:hAnsi="Arial" w:cs="Arial"/>
                            <w:b/>
                            <w:sz w:val="36"/>
                            <w:szCs w:val="36"/>
                          </w:rPr>
                        </w:pPr>
                        <w:r w:rsidRPr="001121A6">
                          <w:rPr>
                            <w:rFonts w:ascii="Arial" w:hAnsi="Arial" w:cs="Arial"/>
                            <w:b/>
                            <w:sz w:val="36"/>
                            <w:szCs w:val="36"/>
                          </w:rPr>
                          <w:t>7</w:t>
                        </w:r>
                      </w:p>
                    </w:txbxContent>
                  </v:textbox>
                </v:shape>
              </v:group>
              <v:shape id="Πλαίσιο κειμένου 1122" o:spid="_x0000_s1164" type="#_x0000_t202" style="position:absolute;left:1230;top:9765;width:4185;height:286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DrcUA&#10;AADdAAAADwAAAGRycy9kb3ducmV2LnhtbERPTWvCQBC9C/0PyxR6Ed0YsUp0lVLaWrzVqKW3ITsm&#10;odnZkN0m8d93BcHbPN7nrDa9qURLjSstK5iMIxDEmdUl5woO6ftoAcJ5ZI2VZVJwIQeb9cNghYm2&#10;HX9Ru/e5CCHsElRQeF8nUrqsIINubGviwJ1tY9AH2ORSN9iFcFPJOIqepcGSQ0OBNb0WlP3u/4yC&#10;n2H+vXP9x7Gbzqb127ZN5yedKvX02L8sQXjq/V18c3/qMH8Sx3D9Jpwg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GsOtxQAAAN0AAAAPAAAAAAAAAAAAAAAAAJgCAABkcnMv&#10;ZG93bnJldi54bWxQSwUGAAAAAAQABAD1AAAAigMAAAAA&#10;" fillcolor="white [3201]" stroked="f" strokeweight=".5pt">
                <v:textbox style="mso-next-textbox:#Πλαίσιο κειμένου 1122">
                  <w:txbxContent>
                    <w:p w14:paraId="4E794E60" w14:textId="77777777" w:rsidR="00AB04A1" w:rsidRPr="00B750A5" w:rsidRDefault="00AB04A1" w:rsidP="00B750A5">
                      <w:pPr>
                        <w:jc w:val="right"/>
                      </w:pPr>
                      <w:r w:rsidRPr="0067214B">
                        <w:rPr>
                          <w:rFonts w:ascii="Arial" w:hAnsi="Arial" w:cs="Arial"/>
                          <w:b/>
                          <w:color w:val="FF0000"/>
                          <w:sz w:val="36"/>
                          <w:szCs w:val="36"/>
                        </w:rPr>
                        <w:t>►</w:t>
                      </w:r>
                    </w:p>
                    <w:p w14:paraId="1EC099C2" w14:textId="77777777" w:rsidR="00AB04A1" w:rsidRPr="00F1126C" w:rsidRDefault="00AB04A1" w:rsidP="002956DC">
                      <w:pPr>
                        <w:autoSpaceDE w:val="0"/>
                        <w:autoSpaceDN w:val="0"/>
                        <w:adjustRightInd w:val="0"/>
                        <w:spacing w:after="0" w:line="240" w:lineRule="auto"/>
                        <w:jc w:val="right"/>
                        <w:rPr>
                          <w:rFonts w:ascii="Arial" w:hAnsi="Arial" w:cs="Arial"/>
                          <w:b/>
                          <w:sz w:val="36"/>
                          <w:szCs w:val="36"/>
                        </w:rPr>
                      </w:pPr>
                      <w:r>
                        <w:rPr>
                          <w:rFonts w:ascii="Arial" w:hAnsi="Arial" w:cs="Arial"/>
                          <w:b/>
                          <w:sz w:val="36"/>
                          <w:szCs w:val="36"/>
                        </w:rPr>
                        <w:t xml:space="preserve">Λαϊκή εικόνα της </w:t>
                      </w:r>
                      <w:r w:rsidRPr="00F1126C">
                        <w:rPr>
                          <w:rFonts w:ascii="Arial" w:hAnsi="Arial" w:cs="Arial"/>
                          <w:b/>
                          <w:sz w:val="36"/>
                          <w:szCs w:val="36"/>
                        </w:rPr>
                        <w:t>επανάστα</w:t>
                      </w:r>
                      <w:r>
                        <w:rPr>
                          <w:rFonts w:ascii="Arial" w:hAnsi="Arial" w:cs="Arial"/>
                          <w:b/>
                          <w:sz w:val="36"/>
                          <w:szCs w:val="36"/>
                        </w:rPr>
                        <w:t>σης των Νεοτούρκων, Αθή</w:t>
                      </w:r>
                      <w:r w:rsidRPr="00F1126C">
                        <w:rPr>
                          <w:rFonts w:ascii="Arial" w:hAnsi="Arial" w:cs="Arial"/>
                          <w:b/>
                          <w:sz w:val="36"/>
                          <w:szCs w:val="36"/>
                        </w:rPr>
                        <w:t>να, Εθνικό Ιστορικό Μουσείο</w:t>
                      </w:r>
                    </w:p>
                  </w:txbxContent>
                </v:textbox>
              </v:shape>
            </v:group>
            <v:group id="Ομάδα 1120" o:spid="_x0000_s1154" style="position:absolute;left:944;top:2682;width:9724;height:5610" coordsize="61747,356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">
              <v:shape id="Picture 241" o:spid="_x0000_s1155" type="#_x0000_t75" style="position:absolute;width:42195;height:3562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bluWPFAAAA3AAAAA8AAABkcnMvZG93bnJldi54bWxEj91qwkAUhO8LvsNyBO/qRpEi0VVE8Ael&#10;0qqQ20P2JFnMng3ZVePbdwuFXg4z8w0zX3a2Fg9qvXGsYDRMQBDnThsuFVwvm/cpCB+QNdaOScGL&#10;PCwXvbc5pto9+Zse51CKCGGfooIqhCaV0ucVWfRD1xBHr3CtxRBlW0rd4jPCbS3HSfIhLRqOCxU2&#10;tK4ov53vVsFXdjtkk+PphNnOfK6mxasutkapQb9bzUAE6sJ/+K+91wrGkxH8nolHQC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25bljxQAAANwAAAAPAAAAAAAAAAAAAAAA&#10;AJ8CAABkcnMvZG93bnJldi54bWxQSwUGAAAAAAQABAD3AAAAkQMAAAAA&#10;">
                <v:imagedata r:id="rId60" o:title=""/>
                <v:path arrowok="t"/>
              </v:shape>
              <v:shape id="Text Box 240" o:spid="_x0000_s1156" type="#_x0000_t202" style="position:absolute;left:41433;top:5715;width:20314;height:1828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nQsQA&#10;AADcAAAADwAAAGRycy9kb3ducmV2LnhtbERPy2rCQBTdF/yH4QrdFJ1U64PoKKXYB91pfODukrkm&#10;wcydkBmT+PfOotDl4byX686UoqHaFZYVvA4jEMSp1QVnCvbJ52AOwnlkjaVlUnAnB+tV72mJsbYt&#10;b6nZ+UyEEHYxKsi9r2IpXZqTQTe0FXHgLrY26AOsM6lrbEO4KeUoiqbSYMGhIceKPnJKr7ubUXB+&#10;yU6/rvs6tOPJuNp8N8nsqBOlnvvd+wKEp87/i//cP1rB6C3MD2fCEZCr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p/50LEAAAA3AAAAA8AAAAAAAAAAAAAAAAAmAIAAGRycy9k&#10;b3ducmV2LnhtbFBLBQYAAAAABAAEAPUAAACJAwAAAAA=&#10;" fillcolor="white [3201]" stroked="f" strokeweight=".5pt">
                <v:textbox style="mso-next-textbox:#Text Box 240">
                  <w:txbxContent>
                    <w:p w14:paraId="2EBCBB48" w14:textId="77777777" w:rsidR="00AB04A1" w:rsidRPr="00B90E85" w:rsidRDefault="00AB04A1">
                      <w:r w:rsidRPr="0067214B">
                        <w:rPr>
                          <w:rFonts w:ascii="Arial" w:hAnsi="Arial" w:cs="Arial"/>
                          <w:b/>
                          <w:color w:val="FF0000"/>
                          <w:sz w:val="36"/>
                          <w:szCs w:val="36"/>
                        </w:rPr>
                        <w:t>◄</w:t>
                      </w:r>
                      <w:r>
                        <w:rPr>
                          <w:rFonts w:ascii="Arial" w:hAnsi="Arial" w:cs="Arial"/>
                          <w:b/>
                          <w:color w:val="FF0000"/>
                          <w:sz w:val="36"/>
                          <w:szCs w:val="36"/>
                        </w:rPr>
                        <w:t xml:space="preserve"> </w:t>
                      </w:r>
                      <w:r w:rsidRPr="00B90E85">
                        <w:rPr>
                          <w:rFonts w:ascii="Arial" w:hAnsi="Arial" w:cs="Arial"/>
                          <w:b/>
                          <w:sz w:val="36"/>
                          <w:szCs w:val="36"/>
                        </w:rPr>
                        <w:t>Ελληνικές εφημερίδες της εποχής αναγγέλ</w:t>
                      </w:r>
                      <w:r>
                        <w:rPr>
                          <w:rFonts w:ascii="Arial" w:hAnsi="Arial" w:cs="Arial"/>
                          <w:b/>
                          <w:sz w:val="36"/>
                          <w:szCs w:val="36"/>
                        </w:rPr>
                        <w:t>-</w:t>
                      </w:r>
                      <w:r w:rsidRPr="00B90E85">
                        <w:rPr>
                          <w:rFonts w:ascii="Arial" w:hAnsi="Arial" w:cs="Arial"/>
                          <w:b/>
                          <w:sz w:val="36"/>
                          <w:szCs w:val="36"/>
                        </w:rPr>
                        <w:t>λουν τον θάνα</w:t>
                      </w:r>
                      <w:r>
                        <w:rPr>
                          <w:rFonts w:ascii="Arial" w:hAnsi="Arial" w:cs="Arial"/>
                          <w:b/>
                          <w:sz w:val="36"/>
                          <w:szCs w:val="36"/>
                        </w:rPr>
                        <w:t>-</w:t>
                      </w:r>
                      <w:r w:rsidRPr="00B90E85">
                        <w:rPr>
                          <w:rFonts w:ascii="Arial" w:hAnsi="Arial" w:cs="Arial"/>
                          <w:b/>
                          <w:sz w:val="36"/>
                          <w:szCs w:val="36"/>
                        </w:rPr>
                        <w:t>το του Παύλου Μελά</w:t>
                      </w:r>
                    </w:p>
                  </w:txbxContent>
                </v:textbox>
              </v:shape>
              <v:shape id="Text Box 383" o:spid="_x0000_s1157" type="#_x0000_t202" style="position:absolute;left:1238;top:3143;width:3594;height:359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m5ecQA&#10;AADcAAAADwAAAGRycy9kb3ducmV2LnhtbESP0WrCQBRE3wv9h+UWfKsbK5Y0uglSERShpTYfcMle&#10;k2D2bsyuSfx7Vyj0cZiZM8wqG00jeupcbVnBbBqBIC6srrlUkP9uX2MQziNrbCyTghs5yNLnpxUm&#10;2g78Q/3RlyJA2CWooPK+TaR0RUUG3dS2xME72c6gD7Irpe5wCHDTyLcoepcGaw4LFbb0WVFxPl6N&#10;Aqk3ub5g3X7F/JEP+33vF4dvpSYv43oJwtPo/8N/7Z1WMI/n8DgTjoBM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cZuXnEAAAA3AAAAA8AAAAAAAAAAAAAAAAAmAIAAGRycy9k&#10;b3ducmV2LnhtbFBLBQYAAAAABAAEAPUAAACJAwAAAAA=&#10;" fillcolor="window" strokeweight="1.5pt">
                <v:textbox style="mso-next-textbox:#Text Box 383">
                  <w:txbxContent>
                    <w:p w14:paraId="0002CBCA" w14:textId="77777777" w:rsidR="00AB04A1" w:rsidRPr="00900327" w:rsidRDefault="00AB04A1" w:rsidP="008A70C3">
                      <w:pPr>
                        <w:rPr>
                          <w:rFonts w:ascii="Arial" w:hAnsi="Arial" w:cs="Arial"/>
                          <w:b/>
                          <w:sz w:val="36"/>
                          <w:szCs w:val="36"/>
                        </w:rPr>
                      </w:pPr>
                      <w:r>
                        <w:rPr>
                          <w:rFonts w:ascii="Arial" w:hAnsi="Arial" w:cs="Arial"/>
                          <w:b/>
                          <w:sz w:val="36"/>
                          <w:szCs w:val="36"/>
                        </w:rPr>
                        <w:t>5</w:t>
                      </w:r>
                    </w:p>
                  </w:txbxContent>
                </v:textbox>
              </v:shape>
              <v:shape id="Text Box 408" o:spid="_x0000_s1158" type="#_x0000_t202" style="position:absolute;left:20383;top:2000;width:3594;height:359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TlN8EA&#10;AADcAAAADwAAAGRycy9kb3ducmV2LnhtbERP3WrCMBS+H+wdwhl4t6aKjq4aZTgEZTCx6wMcmmNb&#10;bE6yJmvr2y8Xg11+fP+b3WQ6MVDvW8sK5kkKgriyuuVaQfl1eM5A+ICssbNMCu7kYbd9fNhgru3I&#10;FxqKUIsYwj5HBU0ILpfSVw0Z9Il1xJG72t5giLCvpe5xjOGmk4s0fZEGW44NDTraN1Tdih+jQOr3&#10;Un9j6z4zfi3H02kIq4+zUrOn6W0NItAU/sV/7qNWsEzj2ngmHgG5/Q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TE5TfBAAAA3AAAAA8AAAAAAAAAAAAAAAAAmAIAAGRycy9kb3du&#10;cmV2LnhtbFBLBQYAAAAABAAEAPUAAACGAwAAAAA=&#10;" fillcolor="window" strokeweight="1.5pt">
                <v:textbox style="mso-next-textbox:#Text Box 408">
                  <w:txbxContent>
                    <w:p w14:paraId="62879AA3" w14:textId="77777777" w:rsidR="00AB04A1" w:rsidRPr="00900327" w:rsidRDefault="00AB04A1" w:rsidP="0022052F">
                      <w:pPr>
                        <w:rPr>
                          <w:rFonts w:ascii="Arial" w:hAnsi="Arial" w:cs="Arial"/>
                          <w:b/>
                          <w:sz w:val="36"/>
                          <w:szCs w:val="36"/>
                        </w:rPr>
                      </w:pPr>
                      <w:r>
                        <w:rPr>
                          <w:rFonts w:ascii="Arial" w:hAnsi="Arial" w:cs="Arial"/>
                          <w:b/>
                          <w:sz w:val="36"/>
                          <w:szCs w:val="36"/>
                        </w:rPr>
                        <w:t>6</w:t>
                      </w:r>
                    </w:p>
                  </w:txbxContent>
                </v:textbox>
              </v:shape>
            </v:group>
            <v:rect id="_x0000_s3608" style="position:absolute;left:4720;top:1890;width:6125;height:612" strokeweight="1.5pt">
              <v:textbox style="mso-next-textbox:#_x0000_s3608">
                <w:txbxContent>
                  <w:p w14:paraId="5FBF869F" w14:textId="77777777" w:rsidR="00AB04A1" w:rsidRPr="002956DC" w:rsidRDefault="00AB04A1">
                    <w:pPr>
                      <w:rPr>
                        <w:rFonts w:ascii="Arial" w:hAnsi="Arial" w:cs="Arial"/>
                        <w:b/>
                        <w:sz w:val="36"/>
                        <w:szCs w:val="36"/>
                      </w:rPr>
                    </w:pPr>
                    <w:r w:rsidRPr="002956DC">
                      <w:rPr>
                        <w:rFonts w:ascii="Arial" w:hAnsi="Arial" w:cs="Arial"/>
                        <w:b/>
                        <w:sz w:val="36"/>
                        <w:szCs w:val="36"/>
                      </w:rPr>
                      <w:t>Πως εφονεύθη εις την Μακεδονία;</w:t>
                    </w:r>
                  </w:p>
                </w:txbxContent>
              </v:textbox>
            </v:rect>
            <v:shape id="_x0000_s3609" type="#_x0000_t202" style="position:absolute;left:1365;top:1140;width:9015;height:645" strokeweight="1.5pt">
              <v:textbox style="mso-next-textbox:#_x0000_s3609">
                <w:txbxContent>
                  <w:p w14:paraId="7A8665AB" w14:textId="77777777" w:rsidR="00AB04A1" w:rsidRPr="002956DC" w:rsidRDefault="00AB04A1">
                    <w:pPr>
                      <w:rPr>
                        <w:rFonts w:ascii="Arial" w:hAnsi="Arial" w:cs="Arial"/>
                        <w:b/>
                        <w:sz w:val="36"/>
                        <w:szCs w:val="36"/>
                      </w:rPr>
                    </w:pPr>
                    <w:r w:rsidRPr="002956DC">
                      <w:rPr>
                        <w:rFonts w:ascii="Arial" w:hAnsi="Arial" w:cs="Arial"/>
                        <w:b/>
                        <w:sz w:val="36"/>
                        <w:szCs w:val="36"/>
                      </w:rPr>
                      <w:t>Φόνος Έλληνος αξιωματικού εν Μακεδονία</w:t>
                    </w:r>
                  </w:p>
                </w:txbxContent>
              </v:textbox>
            </v:shape>
            <v:shape id="_x0000_s3607" type="#_x0000_t32" style="position:absolute;left:2325;top:1785;width:930;height:1392;flip:y" o:connectortype="straight" strokecolor="red" strokeweight="1.5pt">
              <v:stroke endarrow="block"/>
            </v:shape>
            <v:shape id="_x0000_s3986" type="#_x0000_t32" style="position:absolute;left:6870;top:2595;width:315;height:582;flip:y" o:connectortype="straight" strokecolor="red" strokeweight="1.5pt">
              <v:stroke endarrow="block"/>
            </v:shape>
          </v:group>
        </w:pict>
      </w:r>
    </w:p>
    <w:p w14:paraId="5BB9168B" w14:textId="77777777" w:rsidR="002956DC" w:rsidRDefault="002956DC" w:rsidP="00614E4C">
      <w:pPr>
        <w:spacing w:line="240" w:lineRule="auto"/>
        <w:rPr>
          <w:rFonts w:ascii="Arial" w:hAnsi="Arial" w:cs="Arial"/>
          <w:sz w:val="36"/>
          <w:szCs w:val="36"/>
        </w:rPr>
      </w:pPr>
    </w:p>
    <w:p w14:paraId="66A2B70C" w14:textId="77777777" w:rsidR="002956DC" w:rsidRDefault="0060668E" w:rsidP="00614E4C">
      <w:pPr>
        <w:spacing w:line="240" w:lineRule="auto"/>
        <w:rPr>
          <w:rFonts w:ascii="Arial" w:hAnsi="Arial" w:cs="Arial"/>
          <w:sz w:val="36"/>
          <w:szCs w:val="36"/>
        </w:rPr>
      </w:pPr>
      <w:r>
        <w:rPr>
          <w:rFonts w:ascii="Arial" w:hAnsi="Arial" w:cs="Arial"/>
          <w:noProof/>
          <w:sz w:val="36"/>
          <w:szCs w:val="36"/>
          <w:lang w:eastAsia="el-GR"/>
        </w:rPr>
        <w:pict w14:anchorId="54475501">
          <v:shape id="_x0000_s3606" type="#_x0000_t32" style="position:absolute;margin-left:214.05pt;margin-top:23.9pt;width:42pt;height:41.1pt;flip:y;z-index:252604416" o:connectortype="straight" strokecolor="red" strokeweight="1.5pt">
            <v:stroke endarrow="block"/>
          </v:shape>
        </w:pict>
      </w:r>
    </w:p>
    <w:p w14:paraId="0B553E6D" w14:textId="77777777" w:rsidR="00900327" w:rsidRDefault="00900327" w:rsidP="00614E4C">
      <w:pPr>
        <w:spacing w:line="240" w:lineRule="auto"/>
        <w:rPr>
          <w:rFonts w:ascii="Arial" w:hAnsi="Arial" w:cs="Arial"/>
          <w:sz w:val="36"/>
          <w:szCs w:val="36"/>
        </w:rPr>
      </w:pPr>
    </w:p>
    <w:p w14:paraId="604880C3" w14:textId="77777777" w:rsidR="00900327" w:rsidRDefault="00900327" w:rsidP="00614E4C">
      <w:pPr>
        <w:spacing w:line="240" w:lineRule="auto"/>
        <w:rPr>
          <w:rFonts w:ascii="Arial" w:hAnsi="Arial" w:cs="Arial"/>
          <w:sz w:val="36"/>
          <w:szCs w:val="36"/>
        </w:rPr>
      </w:pPr>
    </w:p>
    <w:p w14:paraId="58809646" w14:textId="77777777" w:rsidR="00B90E85" w:rsidRDefault="00B90E85" w:rsidP="00614E4C">
      <w:pPr>
        <w:spacing w:line="240" w:lineRule="auto"/>
        <w:rPr>
          <w:rFonts w:ascii="Arial" w:hAnsi="Arial" w:cs="Arial"/>
          <w:sz w:val="36"/>
          <w:szCs w:val="36"/>
        </w:rPr>
      </w:pPr>
    </w:p>
    <w:p w14:paraId="5811E8AD" w14:textId="77777777" w:rsidR="002C4155" w:rsidRPr="00343680" w:rsidRDefault="0060668E" w:rsidP="00614E4C">
      <w:pPr>
        <w:spacing w:line="240" w:lineRule="auto"/>
        <w:jc w:val="right"/>
        <w:rPr>
          <w:rFonts w:ascii="Arial" w:hAnsi="Arial" w:cs="Arial"/>
          <w:sz w:val="36"/>
          <w:szCs w:val="36"/>
        </w:rPr>
      </w:pPr>
      <w:r>
        <w:rPr>
          <w:rFonts w:ascii="Arial" w:hAnsi="Arial" w:cs="Arial"/>
          <w:noProof/>
          <w:sz w:val="36"/>
          <w:szCs w:val="36"/>
          <w:lang w:eastAsia="el-GR"/>
        </w:rPr>
        <w:pict w14:anchorId="4F94F91B">
          <v:shape id="Text Box 243" o:spid="_x0000_s1159" type="#_x0000_t202" style="position:absolute;left:0;text-align:left;margin-left:-13.95pt;margin-top:62.85pt;width:240.75pt;height:132pt;z-index:2517483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" fillcolor="white [3201]" stroked="f" strokeweight=".5pt">
            <v:textbox style="mso-next-textbox:#Text Box 243">
              <w:txbxContent>
                <w:p w14:paraId="7AEF0F35" w14:textId="77777777" w:rsidR="00AB04A1" w:rsidRDefault="00AB04A1" w:rsidP="00B90E85">
                  <w:pPr>
                    <w:jc w:val="right"/>
                    <w:rPr>
                      <w:rFonts w:ascii="Arial" w:hAnsi="Arial" w:cs="Arial"/>
                      <w:b/>
                      <w:color w:val="FF0000"/>
                      <w:sz w:val="36"/>
                      <w:szCs w:val="36"/>
                    </w:rPr>
                  </w:pPr>
                  <w:r w:rsidRPr="0067214B">
                    <w:rPr>
                      <w:rFonts w:ascii="Arial" w:hAnsi="Arial" w:cs="Arial"/>
                      <w:b/>
                      <w:color w:val="FF0000"/>
                      <w:sz w:val="36"/>
                      <w:szCs w:val="36"/>
                    </w:rPr>
                    <w:t>►</w:t>
                  </w:r>
                </w:p>
                <w:p w14:paraId="4027705F" w14:textId="77777777" w:rsidR="00AB04A1" w:rsidRPr="00B90E85" w:rsidRDefault="00AB04A1" w:rsidP="00B90E85">
                  <w:pPr>
                    <w:jc w:val="right"/>
                    <w:rPr>
                      <w:rFonts w:ascii="Arial" w:hAnsi="Arial" w:cs="Arial"/>
                      <w:b/>
                      <w:sz w:val="36"/>
                      <w:szCs w:val="36"/>
                    </w:rPr>
                  </w:pPr>
                  <w:r w:rsidRPr="00B90E85">
                    <w:rPr>
                      <w:rFonts w:ascii="Arial" w:hAnsi="Arial" w:cs="Arial"/>
                      <w:b/>
                      <w:sz w:val="36"/>
                      <w:szCs w:val="36"/>
                    </w:rPr>
                    <w:t xml:space="preserve">Λαϊκή εικόνα της επανάστασης των Νεοτούρκων, Αθήνα, Εθνικό Ιστορικό Μουσείο </w:t>
                  </w:r>
                </w:p>
                <w:p w14:paraId="440EB9C3" w14:textId="77777777" w:rsidR="00AB04A1" w:rsidRDefault="00AB04A1" w:rsidP="00B90E85">
                  <w:pPr>
                    <w:jc w:val="right"/>
                  </w:pPr>
                </w:p>
              </w:txbxContent>
            </v:textbox>
          </v:shape>
        </w:pict>
      </w:r>
    </w:p>
    <w:p w14:paraId="4218083E" w14:textId="77777777" w:rsidR="001121A6" w:rsidRDefault="0060668E" w:rsidP="00614E4C">
      <w:pPr>
        <w:spacing w:line="240" w:lineRule="auto"/>
        <w:jc w:val="right"/>
        <w:rPr>
          <w:rFonts w:ascii="Arial" w:hAnsi="Arial" w:cs="Arial"/>
          <w:sz w:val="36"/>
          <w:szCs w:val="36"/>
        </w:rPr>
      </w:pPr>
      <w:r>
        <w:rPr>
          <w:rFonts w:ascii="Arial" w:hAnsi="Arial" w:cs="Arial"/>
          <w:noProof/>
          <w:sz w:val="36"/>
          <w:szCs w:val="36"/>
        </w:rPr>
        <w:pict w14:anchorId="2125504F">
          <v:shape id="_x0000_s4623" type="#_x0000_t202" style="position:absolute;left:0;text-align:left;margin-left:0;margin-top:785.3pt;width:99.2pt;height:28.35pt;z-index:25364480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14:paraId="0ECF3DE9" w14:textId="77777777" w:rsidR="00AB04A1" w:rsidRPr="00432B70" w:rsidRDefault="00AB04A1" w:rsidP="00650177">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36</w:t>
                  </w:r>
                  <w:r w:rsidRPr="00432B70">
                    <w:rPr>
                      <w:rFonts w:ascii="Arial" w:hAnsi="Arial"/>
                      <w:b/>
                      <w:sz w:val="36"/>
                      <w:szCs w:val="36"/>
                    </w:rPr>
                    <w:t xml:space="preserve"> / </w:t>
                  </w:r>
                  <w:r>
                    <w:rPr>
                      <w:rFonts w:ascii="Arial" w:hAnsi="Arial"/>
                      <w:b/>
                      <w:sz w:val="36"/>
                      <w:szCs w:val="36"/>
                      <w:lang w:val="en-US"/>
                    </w:rPr>
                    <w:t>181</w:t>
                  </w:r>
                </w:p>
              </w:txbxContent>
            </v:textbox>
            <w10:wrap anchorx="page" anchory="margin"/>
          </v:shape>
        </w:pict>
      </w:r>
      <w:r w:rsidR="001121A6">
        <w:rPr>
          <w:rFonts w:ascii="Arial" w:hAnsi="Arial" w:cs="Arial"/>
          <w:sz w:val="36"/>
          <w:szCs w:val="36"/>
        </w:rPr>
        <w:br w:type="page"/>
      </w:r>
    </w:p>
    <w:p w14:paraId="2F0112BC" w14:textId="77777777" w:rsidR="005B6E7D" w:rsidRPr="0094774D" w:rsidRDefault="0060668E" w:rsidP="00614E4C">
      <w:pPr>
        <w:spacing w:line="240" w:lineRule="auto"/>
        <w:rPr>
          <w:rFonts w:ascii="Arial" w:hAnsi="Arial" w:cs="Arial"/>
          <w:b/>
          <w:sz w:val="48"/>
          <w:szCs w:val="48"/>
        </w:rPr>
      </w:pPr>
      <w:r>
        <w:rPr>
          <w:rFonts w:ascii="Tahoma" w:hAnsi="Tahoma" w:cs="Tahoma"/>
          <w:b/>
          <w:noProof/>
          <w:color w:val="993366"/>
          <w:sz w:val="48"/>
          <w:szCs w:val="48"/>
          <w:lang w:eastAsia="el-GR"/>
        </w:rPr>
        <w:lastRenderedPageBreak/>
        <w:pict w14:anchorId="2F86B5D3">
          <v:rect id="Rectangle 239" o:spid="_x0000_s1166" style="position:absolute;margin-left:.3pt;margin-top:85.05pt;width:480pt;height:157.5pt;z-index:25175449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" fillcolor="#eedfc4" stroked="f" strokecolor="#630" strokeweight="1.5pt">
            <v:textbox style="mso-next-textbox:#Rectangle 239">
              <w:txbxContent>
                <w:p w14:paraId="30E51E2F" w14:textId="77777777" w:rsidR="00AB04A1" w:rsidRPr="005B6E7D" w:rsidRDefault="00AB04A1" w:rsidP="0094774D">
                  <w:pPr>
                    <w:autoSpaceDE w:val="0"/>
                    <w:autoSpaceDN w:val="0"/>
                    <w:adjustRightInd w:val="0"/>
                    <w:spacing w:after="0" w:line="240" w:lineRule="auto"/>
                    <w:rPr>
                      <w:rFonts w:ascii="Arial" w:hAnsi="Arial" w:cs="Arial"/>
                      <w:b/>
                      <w:sz w:val="36"/>
                      <w:szCs w:val="36"/>
                    </w:rPr>
                  </w:pPr>
                  <w:r w:rsidRPr="005B6E7D">
                    <w:rPr>
                      <w:rFonts w:ascii="Arial" w:hAnsi="Arial" w:cs="Arial"/>
                      <w:b/>
                      <w:sz w:val="36"/>
                      <w:szCs w:val="36"/>
                    </w:rPr>
                    <w:t>Τον Αύγουστο του 1909 αξιωματικοί του στρατού ξε</w:t>
                  </w:r>
                  <w:r>
                    <w:rPr>
                      <w:rFonts w:ascii="Arial" w:hAnsi="Arial" w:cs="Arial"/>
                      <w:b/>
                      <w:sz w:val="36"/>
                      <w:szCs w:val="36"/>
                    </w:rPr>
                    <w:t>-</w:t>
                  </w:r>
                  <w:r w:rsidRPr="005B6E7D">
                    <w:rPr>
                      <w:rFonts w:ascii="Arial" w:hAnsi="Arial" w:cs="Arial"/>
                      <w:b/>
                      <w:sz w:val="36"/>
                      <w:szCs w:val="36"/>
                    </w:rPr>
                    <w:t>σηκώθ</w:t>
                  </w:r>
                  <w:r>
                    <w:rPr>
                      <w:rFonts w:ascii="Arial" w:hAnsi="Arial" w:cs="Arial"/>
                      <w:b/>
                      <w:sz w:val="36"/>
                      <w:szCs w:val="36"/>
                    </w:rPr>
                    <w:t>ηκαν εναντίον του βασιλιά ζητώ</w:t>
                  </w:r>
                  <w:r w:rsidRPr="005B6E7D">
                    <w:rPr>
                      <w:rFonts w:ascii="Arial" w:hAnsi="Arial" w:cs="Arial"/>
                      <w:b/>
                      <w:sz w:val="36"/>
                      <w:szCs w:val="36"/>
                    </w:rPr>
                    <w:t xml:space="preserve">ντας αλλαγές σε διάφορους τομείς. Το </w:t>
                  </w:r>
                  <w:r w:rsidRPr="005B6E7D">
                    <w:rPr>
                      <w:rFonts w:ascii="Arial" w:hAnsi="Arial" w:cs="Arial"/>
                      <w:b/>
                      <w:bCs/>
                      <w:sz w:val="36"/>
                      <w:szCs w:val="36"/>
                    </w:rPr>
                    <w:t xml:space="preserve">κίνημα στο Γουδί, </w:t>
                  </w:r>
                  <w:r>
                    <w:rPr>
                      <w:rFonts w:ascii="Arial" w:hAnsi="Arial" w:cs="Arial"/>
                      <w:b/>
                      <w:sz w:val="36"/>
                      <w:szCs w:val="36"/>
                    </w:rPr>
                    <w:t xml:space="preserve">όπως </w:t>
                  </w:r>
                  <w:r w:rsidRPr="00267C77">
                    <w:rPr>
                      <w:rFonts w:ascii="Arial" w:hAnsi="Arial" w:cs="Arial"/>
                      <w:b/>
                      <w:sz w:val="36"/>
                      <w:szCs w:val="36"/>
                    </w:rPr>
                    <w:t>αποκαλείται</w:t>
                  </w:r>
                  <w:r>
                    <w:rPr>
                      <w:rFonts w:ascii="Arial" w:hAnsi="Arial" w:cs="Arial"/>
                      <w:b/>
                      <w:sz w:val="36"/>
                      <w:szCs w:val="36"/>
                    </w:rPr>
                    <w:t xml:space="preserve"> η παραπάνω </w:t>
                  </w:r>
                  <w:r w:rsidRPr="005B6E7D">
                    <w:rPr>
                      <w:rFonts w:ascii="Arial" w:hAnsi="Arial" w:cs="Arial"/>
                      <w:b/>
                      <w:sz w:val="36"/>
                      <w:szCs w:val="36"/>
                    </w:rPr>
                    <w:t>ενέργεια, οδήγησε στο σχηματισμό κυβέρνησης από τον Ελευθ</w:t>
                  </w:r>
                  <w:r>
                    <w:rPr>
                      <w:rFonts w:ascii="Arial" w:hAnsi="Arial" w:cs="Arial"/>
                      <w:b/>
                      <w:sz w:val="36"/>
                      <w:szCs w:val="36"/>
                    </w:rPr>
                    <w:t>έριο Βενιζέλο, ο οποίος θα πρω</w:t>
                  </w:r>
                  <w:r w:rsidRPr="005B6E7D">
                    <w:rPr>
                      <w:rFonts w:ascii="Arial" w:hAnsi="Arial" w:cs="Arial"/>
                      <w:b/>
                      <w:sz w:val="36"/>
                      <w:szCs w:val="36"/>
                    </w:rPr>
                    <w:t>ταγωνιστήσει στην πολιτική ζωή τ</w:t>
                  </w:r>
                  <w:r>
                    <w:rPr>
                      <w:rFonts w:ascii="Arial" w:hAnsi="Arial" w:cs="Arial"/>
                      <w:b/>
                      <w:sz w:val="36"/>
                      <w:szCs w:val="36"/>
                    </w:rPr>
                    <w:t xml:space="preserve">ης Ελλάδας το επόμενο διάστημα. </w:t>
                  </w:r>
                </w:p>
              </w:txbxContent>
            </v:textbox>
          </v:rect>
        </w:pict>
      </w:r>
      <w:r w:rsidR="005B6E7D">
        <w:rPr>
          <w:rFonts w:ascii="Arial" w:hAnsi="Arial" w:cs="Arial"/>
          <w:b/>
          <w:sz w:val="48"/>
          <w:szCs w:val="48"/>
        </w:rPr>
        <w:t xml:space="preserve">Κεφάλαιο </w:t>
      </w:r>
      <w:r w:rsidR="0094774D">
        <w:rPr>
          <w:rFonts w:ascii="Arial" w:hAnsi="Arial" w:cs="Arial"/>
          <w:b/>
          <w:sz w:val="48"/>
          <w:szCs w:val="48"/>
        </w:rPr>
        <w:t xml:space="preserve">2                                                                  </w:t>
      </w:r>
      <w:r w:rsidR="005B6E7D">
        <w:rPr>
          <w:rFonts w:ascii="Tahoma" w:hAnsi="Tahoma" w:cs="Tahoma"/>
          <w:b/>
          <w:color w:val="663300"/>
          <w:sz w:val="48"/>
          <w:szCs w:val="48"/>
        </w:rPr>
        <w:t>Το κίνημα στο Γουδί κ</w:t>
      </w:r>
      <w:r>
        <w:rPr>
          <w:rFonts w:ascii="Arial" w:hAnsi="Arial" w:cs="Arial"/>
          <w:b/>
          <w:noProof/>
          <w:color w:val="663300"/>
          <w:sz w:val="48"/>
          <w:szCs w:val="48"/>
        </w:rPr>
        <w:pict w14:anchorId="5DFA324C">
          <v:shape id="_x0000_s4521" type="#_x0000_t202" style="position:absolute;margin-left:0;margin-top:785.3pt;width:99.2pt;height:28.35pt;z-index:25344204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14:paraId="51916D16" w14:textId="77777777" w:rsidR="00AB04A1" w:rsidRPr="00432B70" w:rsidRDefault="00AB04A1" w:rsidP="003C20A5">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37</w:t>
                  </w:r>
                  <w:r w:rsidRPr="00432B70">
                    <w:rPr>
                      <w:rFonts w:ascii="Arial" w:hAnsi="Arial"/>
                      <w:b/>
                      <w:sz w:val="36"/>
                      <w:szCs w:val="36"/>
                    </w:rPr>
                    <w:t xml:space="preserve"> / </w:t>
                  </w:r>
                  <w:r>
                    <w:rPr>
                      <w:rFonts w:ascii="Arial" w:hAnsi="Arial"/>
                      <w:b/>
                      <w:sz w:val="36"/>
                      <w:szCs w:val="36"/>
                      <w:lang w:val="en-US"/>
                    </w:rPr>
                    <w:t>182</w:t>
                  </w:r>
                </w:p>
              </w:txbxContent>
            </v:textbox>
            <w10:wrap anchorx="page" anchory="margin"/>
          </v:shape>
        </w:pict>
      </w:r>
      <w:r w:rsidR="005B6E7D">
        <w:rPr>
          <w:rFonts w:ascii="Tahoma" w:hAnsi="Tahoma" w:cs="Tahoma"/>
          <w:b/>
          <w:color w:val="663300"/>
          <w:sz w:val="48"/>
          <w:szCs w:val="48"/>
        </w:rPr>
        <w:t>αι η κυβέρνηση Βενιζέλου</w:t>
      </w:r>
    </w:p>
    <w:p w14:paraId="57387277" w14:textId="77777777" w:rsidR="005B6E7D" w:rsidRDefault="005B6E7D" w:rsidP="00614E4C">
      <w:pPr>
        <w:spacing w:line="240" w:lineRule="auto"/>
        <w:rPr>
          <w:rFonts w:ascii="Arial" w:hAnsi="Arial" w:cs="Arial"/>
          <w:sz w:val="36"/>
          <w:szCs w:val="36"/>
        </w:rPr>
      </w:pPr>
    </w:p>
    <w:p w14:paraId="2B8C139A" w14:textId="77777777" w:rsidR="005B6E7D" w:rsidRPr="00EF704F" w:rsidRDefault="005B6E7D" w:rsidP="00614E4C">
      <w:pPr>
        <w:spacing w:line="240" w:lineRule="auto"/>
        <w:rPr>
          <w:rFonts w:ascii="Arial" w:hAnsi="Arial" w:cs="Arial"/>
          <w:sz w:val="36"/>
          <w:szCs w:val="36"/>
        </w:rPr>
      </w:pPr>
    </w:p>
    <w:p w14:paraId="37D8C2A7" w14:textId="77777777" w:rsidR="005B6E7D" w:rsidRPr="00EF704F" w:rsidRDefault="005B6E7D" w:rsidP="00614E4C">
      <w:pPr>
        <w:spacing w:line="240" w:lineRule="auto"/>
        <w:rPr>
          <w:rFonts w:ascii="Arial" w:hAnsi="Arial" w:cs="Arial"/>
          <w:sz w:val="36"/>
          <w:szCs w:val="36"/>
        </w:rPr>
      </w:pPr>
    </w:p>
    <w:p w14:paraId="11B053FE" w14:textId="77777777" w:rsidR="005B6E7D" w:rsidRDefault="005B6E7D" w:rsidP="00614E4C">
      <w:pPr>
        <w:spacing w:line="240" w:lineRule="auto"/>
        <w:rPr>
          <w:rFonts w:ascii="Arial" w:hAnsi="Arial" w:cs="Arial"/>
          <w:sz w:val="36"/>
          <w:szCs w:val="36"/>
        </w:rPr>
      </w:pPr>
    </w:p>
    <w:p w14:paraId="3492EA27" w14:textId="77777777" w:rsidR="00852793" w:rsidRDefault="00852793" w:rsidP="00614E4C">
      <w:pPr>
        <w:spacing w:line="240" w:lineRule="auto"/>
        <w:rPr>
          <w:rFonts w:ascii="Arial" w:hAnsi="Arial" w:cs="Arial"/>
          <w:noProof/>
          <w:sz w:val="36"/>
          <w:szCs w:val="36"/>
        </w:rPr>
      </w:pPr>
    </w:p>
    <w:p w14:paraId="032D9A76" w14:textId="77777777" w:rsidR="00852793" w:rsidRDefault="0060668E" w:rsidP="00614E4C">
      <w:pPr>
        <w:spacing w:line="240" w:lineRule="auto"/>
        <w:rPr>
          <w:rFonts w:ascii="Arial" w:hAnsi="Arial" w:cs="Arial"/>
          <w:noProof/>
          <w:sz w:val="36"/>
          <w:szCs w:val="36"/>
        </w:rPr>
      </w:pPr>
      <w:r>
        <w:rPr>
          <w:rFonts w:ascii="Arial" w:hAnsi="Arial" w:cs="Arial"/>
          <w:noProof/>
          <w:sz w:val="36"/>
          <w:szCs w:val="36"/>
          <w:lang w:eastAsia="el-GR"/>
        </w:rPr>
        <w:pict w14:anchorId="626874DC">
          <v:group id="Ομάδα 1126" o:spid="_x0000_s1167" style="position:absolute;margin-left:79.8pt;margin-top:13.75pt;width:308.25pt;height:468pt;z-index:252319744" coordsize="39147,594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">
            <v:shape id="Text Box 246" o:spid="_x0000_s1168" type="#_x0000_t202" style="position:absolute;top:52959;width:38576;height:647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rarcYA&#10;AADcAAAADwAAAGRycy9kb3ducmV2LnhtbESPQWvCQBSE74X+h+UJXopu1FZL6ioiVktvGrX09sg+&#10;k9Ds25Bdk/jvu0Khx2FmvmHmy86UoqHaFZYVjIYRCOLU6oIzBcfkffAKwnlkjaVlUnAjB8vF48Mc&#10;Y21b3lNz8JkIEHYxKsi9r2IpXZqTQTe0FXHwLrY26IOsM6lrbAPclHIcRVNpsOCwkGNF65zSn8PV&#10;KPh+yr4+Xbc9tZOXSbXZNcnsrBOl+r1u9QbCU+f/w3/tD61g/DyF+5lwBOTi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trarcYAAADcAAAADwAAAAAAAAAAAAAAAACYAgAAZHJz&#10;L2Rvd25yZXYueG1sUEsFBgAAAAAEAAQA9QAAAIsDAAAAAA==&#10;" fillcolor="white [3201]" stroked="f" strokeweight=".5pt">
              <v:textbox style="mso-next-textbox:#Text Box 246">
                <w:txbxContent>
                  <w:p w14:paraId="1104A4FE" w14:textId="77777777" w:rsidR="00AB04A1" w:rsidRPr="00852793" w:rsidRDefault="00AB04A1" w:rsidP="000F5895">
                    <w:pPr>
                      <w:jc w:val="center"/>
                    </w:pPr>
                    <w:r w:rsidRPr="00837C2F">
                      <w:rPr>
                        <w:rFonts w:ascii="Arial" w:hAnsi="Arial" w:cs="Arial"/>
                        <w:b/>
                        <w:color w:val="FF0000"/>
                        <w:sz w:val="36"/>
                        <w:szCs w:val="36"/>
                      </w:rPr>
                      <w:t>▲</w:t>
                    </w:r>
                    <w:r w:rsidRPr="00D76B72">
                      <w:rPr>
                        <w:rFonts w:ascii="Arial" w:hAnsi="Arial" w:cs="Arial"/>
                        <w:b/>
                        <w:color w:val="FF0000"/>
                        <w:sz w:val="36"/>
                        <w:szCs w:val="36"/>
                      </w:rPr>
                      <w:t xml:space="preserve"> </w:t>
                    </w:r>
                    <w:r>
                      <w:rPr>
                        <w:rFonts w:ascii="Arial" w:hAnsi="Arial" w:cs="Arial"/>
                        <w:b/>
                        <w:sz w:val="36"/>
                        <w:szCs w:val="36"/>
                      </w:rPr>
                      <w:t>Ο Ελευθέριος Βενιζέλος, Αθήνα,</w:t>
                    </w:r>
                    <w:r w:rsidRPr="00D76B72">
                      <w:rPr>
                        <w:rFonts w:ascii="Arial" w:hAnsi="Arial" w:cs="Arial"/>
                        <w:b/>
                        <w:sz w:val="36"/>
                        <w:szCs w:val="36"/>
                      </w:rPr>
                      <w:t xml:space="preserve"> </w:t>
                    </w:r>
                    <w:r w:rsidRPr="00852793">
                      <w:rPr>
                        <w:rFonts w:ascii="Arial" w:hAnsi="Arial" w:cs="Arial"/>
                        <w:b/>
                        <w:sz w:val="36"/>
                        <w:szCs w:val="36"/>
                      </w:rPr>
                      <w:t>Εθνικό Ιστορικό Μουσείο</w:t>
                    </w:r>
                  </w:p>
                </w:txbxContent>
              </v:textbox>
            </v:shape>
            <v:shape id="Picture 245" o:spid="_x0000_s1169" type="#_x0000_t75" style="position:absolute;left:666;width:38481;height:514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RwHjzFAAAA3AAAAA8AAABkcnMvZG93bnJldi54bWxEj0FrwkAUhO9C/8PyCr3VjcGKRFcRbUsP&#10;FTSKeHxkn0lI9m3Irib+e7dQ8DjMzDfMfNmbWtyodaVlBaNhBII4s7rkXMHx8PU+BeE8ssbaMim4&#10;k4Pl4mUwx0Tbjvd0S30uAoRdggoK75tESpcVZNANbUMcvIttDfog21zqFrsAN7WMo2giDZYcFgps&#10;aF1QVqVXowDj3+60sdm33l+u1bbffZ7HaaXU22u/moHw1Ptn+L/9oxXE4w/4OxOOgFw8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EcB48xQAAANwAAAAPAAAAAAAAAAAAAAAA&#10;AJ8CAABkcnMvZG93bnJldi54bWxQSwUGAAAAAAQABAD3AAAAkQMAAAAA&#10;">
              <v:imagedata r:id="rId61" o:title=""/>
              <v:path arrowok="t"/>
            </v:shape>
          </v:group>
        </w:pict>
      </w:r>
    </w:p>
    <w:p w14:paraId="078B4E81" w14:textId="77777777" w:rsidR="00852793" w:rsidRDefault="008C3288" w:rsidP="00614E4C">
      <w:pPr>
        <w:tabs>
          <w:tab w:val="left" w:pos="6225"/>
        </w:tabs>
        <w:spacing w:line="240" w:lineRule="auto"/>
        <w:rPr>
          <w:rFonts w:ascii="Arial" w:hAnsi="Arial" w:cs="Arial"/>
          <w:noProof/>
          <w:sz w:val="36"/>
          <w:szCs w:val="36"/>
        </w:rPr>
      </w:pPr>
      <w:r>
        <w:rPr>
          <w:rFonts w:ascii="Arial" w:hAnsi="Arial" w:cs="Arial"/>
          <w:noProof/>
          <w:sz w:val="36"/>
          <w:szCs w:val="36"/>
        </w:rPr>
        <w:tab/>
      </w:r>
    </w:p>
    <w:p w14:paraId="064F4FBC" w14:textId="77777777" w:rsidR="00852793" w:rsidRDefault="00852793" w:rsidP="00614E4C">
      <w:pPr>
        <w:spacing w:line="240" w:lineRule="auto"/>
        <w:jc w:val="center"/>
        <w:rPr>
          <w:rFonts w:ascii="Arial" w:hAnsi="Arial" w:cs="Arial"/>
          <w:sz w:val="36"/>
          <w:szCs w:val="36"/>
        </w:rPr>
      </w:pPr>
    </w:p>
    <w:p w14:paraId="2BB2917E" w14:textId="77777777" w:rsidR="0094774D" w:rsidRDefault="0094774D" w:rsidP="00614E4C">
      <w:pPr>
        <w:spacing w:line="240" w:lineRule="auto"/>
        <w:jc w:val="center"/>
        <w:rPr>
          <w:rFonts w:ascii="Arial" w:hAnsi="Arial" w:cs="Arial"/>
          <w:sz w:val="36"/>
          <w:szCs w:val="36"/>
        </w:rPr>
      </w:pPr>
    </w:p>
    <w:p w14:paraId="7C844DD0" w14:textId="77777777" w:rsidR="0094774D" w:rsidRDefault="0094774D" w:rsidP="00614E4C">
      <w:pPr>
        <w:spacing w:line="240" w:lineRule="auto"/>
        <w:jc w:val="center"/>
        <w:rPr>
          <w:rFonts w:ascii="Arial" w:hAnsi="Arial" w:cs="Arial"/>
          <w:sz w:val="36"/>
          <w:szCs w:val="36"/>
        </w:rPr>
      </w:pPr>
    </w:p>
    <w:p w14:paraId="7AAA22F7" w14:textId="77777777" w:rsidR="0094774D" w:rsidRDefault="0094774D" w:rsidP="00614E4C">
      <w:pPr>
        <w:spacing w:line="240" w:lineRule="auto"/>
        <w:jc w:val="center"/>
        <w:rPr>
          <w:rFonts w:ascii="Arial" w:hAnsi="Arial" w:cs="Arial"/>
          <w:sz w:val="36"/>
          <w:szCs w:val="36"/>
        </w:rPr>
      </w:pPr>
    </w:p>
    <w:p w14:paraId="6C0C480D" w14:textId="77777777" w:rsidR="0094774D" w:rsidRDefault="0094774D" w:rsidP="00614E4C">
      <w:pPr>
        <w:spacing w:line="240" w:lineRule="auto"/>
        <w:jc w:val="center"/>
        <w:rPr>
          <w:rFonts w:ascii="Arial" w:hAnsi="Arial" w:cs="Arial"/>
          <w:sz w:val="36"/>
          <w:szCs w:val="36"/>
        </w:rPr>
      </w:pPr>
    </w:p>
    <w:p w14:paraId="2E351156" w14:textId="77777777" w:rsidR="0094774D" w:rsidRDefault="0094774D" w:rsidP="00614E4C">
      <w:pPr>
        <w:spacing w:line="240" w:lineRule="auto"/>
        <w:jc w:val="center"/>
        <w:rPr>
          <w:rFonts w:ascii="Arial" w:hAnsi="Arial" w:cs="Arial"/>
          <w:sz w:val="36"/>
          <w:szCs w:val="36"/>
        </w:rPr>
      </w:pPr>
    </w:p>
    <w:p w14:paraId="44E6D866" w14:textId="77777777" w:rsidR="0094774D" w:rsidRDefault="0094774D" w:rsidP="00614E4C">
      <w:pPr>
        <w:spacing w:line="240" w:lineRule="auto"/>
        <w:jc w:val="center"/>
        <w:rPr>
          <w:rFonts w:ascii="Arial" w:hAnsi="Arial" w:cs="Arial"/>
          <w:sz w:val="36"/>
          <w:szCs w:val="36"/>
        </w:rPr>
      </w:pPr>
    </w:p>
    <w:p w14:paraId="670897D2" w14:textId="77777777" w:rsidR="0094774D" w:rsidRDefault="0094774D" w:rsidP="00614E4C">
      <w:pPr>
        <w:spacing w:line="240" w:lineRule="auto"/>
        <w:jc w:val="center"/>
        <w:rPr>
          <w:rFonts w:ascii="Arial" w:hAnsi="Arial" w:cs="Arial"/>
          <w:sz w:val="36"/>
          <w:szCs w:val="36"/>
        </w:rPr>
      </w:pPr>
    </w:p>
    <w:p w14:paraId="4FB53A2A" w14:textId="77777777" w:rsidR="0094774D" w:rsidRDefault="0094774D" w:rsidP="00614E4C">
      <w:pPr>
        <w:spacing w:line="240" w:lineRule="auto"/>
        <w:jc w:val="center"/>
        <w:rPr>
          <w:rFonts w:ascii="Arial" w:hAnsi="Arial" w:cs="Arial"/>
          <w:sz w:val="36"/>
          <w:szCs w:val="36"/>
        </w:rPr>
      </w:pPr>
    </w:p>
    <w:p w14:paraId="76854628" w14:textId="77777777" w:rsidR="0094774D" w:rsidRDefault="0094774D" w:rsidP="00614E4C">
      <w:pPr>
        <w:spacing w:line="240" w:lineRule="auto"/>
        <w:jc w:val="center"/>
        <w:rPr>
          <w:rFonts w:ascii="Arial" w:hAnsi="Arial" w:cs="Arial"/>
          <w:sz w:val="36"/>
          <w:szCs w:val="36"/>
        </w:rPr>
      </w:pPr>
    </w:p>
    <w:p w14:paraId="71E151C2" w14:textId="77777777" w:rsidR="0094774D" w:rsidRDefault="0094774D" w:rsidP="00614E4C">
      <w:pPr>
        <w:spacing w:line="240" w:lineRule="auto"/>
        <w:jc w:val="center"/>
        <w:rPr>
          <w:rFonts w:ascii="Arial" w:hAnsi="Arial" w:cs="Arial"/>
          <w:sz w:val="36"/>
          <w:szCs w:val="36"/>
        </w:rPr>
      </w:pPr>
    </w:p>
    <w:p w14:paraId="6C0A6899" w14:textId="77777777" w:rsidR="0094774D" w:rsidRDefault="0094774D" w:rsidP="00614E4C">
      <w:pPr>
        <w:spacing w:line="240" w:lineRule="auto"/>
        <w:jc w:val="center"/>
        <w:rPr>
          <w:rFonts w:ascii="Arial" w:hAnsi="Arial" w:cs="Arial"/>
          <w:sz w:val="36"/>
          <w:szCs w:val="36"/>
        </w:rPr>
      </w:pPr>
    </w:p>
    <w:p w14:paraId="665BAFCA" w14:textId="77777777" w:rsidR="0094774D" w:rsidRDefault="0094774D" w:rsidP="00614E4C">
      <w:pPr>
        <w:spacing w:line="240" w:lineRule="auto"/>
        <w:jc w:val="right"/>
        <w:rPr>
          <w:rFonts w:ascii="Arial Unicode MS" w:eastAsia="Arial Unicode MS" w:cs="Arial Unicode MS"/>
          <w:color w:val="A98C06"/>
          <w:sz w:val="75"/>
          <w:szCs w:val="75"/>
        </w:rPr>
      </w:pPr>
    </w:p>
    <w:p w14:paraId="6673BC1C" w14:textId="77777777" w:rsidR="00B56FF8" w:rsidRPr="00343680" w:rsidRDefault="0060668E" w:rsidP="00614E4C">
      <w:pPr>
        <w:spacing w:line="240" w:lineRule="auto"/>
        <w:jc w:val="right"/>
        <w:rPr>
          <w:rFonts w:ascii="Arial" w:hAnsi="Arial" w:cs="Arial"/>
          <w:b/>
          <w:sz w:val="36"/>
          <w:szCs w:val="36"/>
        </w:rPr>
      </w:pPr>
      <w:r>
        <w:rPr>
          <w:rFonts w:ascii="Arial Unicode MS" w:eastAsia="Arial Unicode MS" w:cs="Arial Unicode MS"/>
          <w:noProof/>
          <w:color w:val="A98C06"/>
          <w:sz w:val="75"/>
          <w:szCs w:val="75"/>
          <w:lang w:eastAsia="el-GR"/>
        </w:rPr>
        <w:lastRenderedPageBreak/>
        <w:pict w14:anchorId="5C58014C">
          <v:group id="_x0000_s4351" style="position:absolute;left:0;text-align:left;margin-left:-1.95pt;margin-top:-13.5pt;width:486pt;height:211pt;z-index:253172608" coordorigin="1095,864" coordsize="9720,4220">
            <v:shape id="Text Box 410" o:spid="_x0000_s1172" type="#_x0000_t202" style="position:absolute;left:1095;top:3118;width:3645;height:60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t1ysMA&#10;AADcAAAADwAAAGRycy9kb3ducmV2LnhtbERPXWvCMBR9F/Yfwh3szaaOMUZnlCEbU7CodeDrpbm2&#10;nc1NSaLt/PXLg+Dj4XxP54NpxYWcbywrmCQpCOLS6oYrBT/7r/EbCB+QNbaWScEfeZjPHkZTzLTt&#10;eUeXIlQihrDPUEEdQpdJ6cuaDPrEdsSRO1pnMEToKqkd9jHctPI5TV+lwYZjQ40dLWoqT8XZKDj0&#10;xbfbrFa/226ZXzfXIl/TZ67U0+Pw8Q4i0BDu4pt7qRW8TOL8eCYeATn7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Qt1ysMAAADcAAAADwAAAAAAAAAAAAAAAACYAgAAZHJzL2Rv&#10;d25yZXYueG1sUEsFBgAAAAAEAAQA9QAAAIgDAAAAAA==&#10;" fillcolor="window" stroked="f" strokeweight=".5pt">
              <v:textbox style="mso-next-textbox:#Text Box 410">
                <w:txbxContent>
                  <w:p w14:paraId="2EB7AAB8" w14:textId="77777777" w:rsidR="00AB04A1" w:rsidRPr="00B56FF8" w:rsidRDefault="00AB04A1" w:rsidP="00B56FF8">
                    <w:pPr>
                      <w:rPr>
                        <w:rFonts w:ascii="Arial" w:hAnsi="Arial" w:cs="Arial"/>
                        <w:b/>
                        <w:sz w:val="36"/>
                        <w:szCs w:val="36"/>
                      </w:rPr>
                    </w:pPr>
                    <w:r>
                      <w:rPr>
                        <w:rFonts w:ascii="Arial" w:hAnsi="Arial" w:cs="Arial"/>
                        <w:b/>
                        <w:sz w:val="36"/>
                        <w:szCs w:val="36"/>
                      </w:rPr>
                      <w:t xml:space="preserve">Αύγουστος </w:t>
                    </w:r>
                    <w:r>
                      <w:rPr>
                        <w:rFonts w:ascii="Arial" w:hAnsi="Arial" w:cs="Arial"/>
                        <w:b/>
                        <w:sz w:val="36"/>
                        <w:szCs w:val="36"/>
                        <w:lang w:val="en-US"/>
                      </w:rPr>
                      <w:t>1</w:t>
                    </w:r>
                    <w:r>
                      <w:rPr>
                        <w:rFonts w:ascii="Arial" w:hAnsi="Arial" w:cs="Arial"/>
                        <w:b/>
                        <w:sz w:val="36"/>
                        <w:szCs w:val="36"/>
                      </w:rPr>
                      <w:t>909</w:t>
                    </w:r>
                  </w:p>
                </w:txbxContent>
              </v:textbox>
            </v:shape>
            <v:shape id="_x0000_s1173" type="#_x0000_t32" style="position:absolute;left:2685;top:2398;width:0;height:72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0W0dcYAAADcAAAADwAAAGRycy9kb3ducmV2LnhtbESPQWsCMRSE74L/IbyCN81WROxqFBEL&#10;pYcWtQWPz81zd9vNy26S6uqvN4LQ4zAz3zCzRWsqcSLnS8sKngcJCOLM6pJzBV+71/4EhA/IGivL&#10;pOBCHhbzbmeGqbZn3tBpG3IRIexTVFCEUKdS+qwgg35ga+LoHa0zGKJ0udQOzxFuKjlMkrE0WHJc&#10;KLCmVUHZ7/bPKPiu3F6uP3fX5v1nspQfDY4Pl0ap3lO7nIII1Ib/8KP9phWMkhe4n4lHQM5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9FtHXGAAAA3AAAAA8AAAAAAAAA&#10;AAAAAAAAoQIAAGRycy9kb3ducmV2LnhtbFBLBQYAAAAABAAEAPkAAACUAwAAAAA=&#10;" strokecolor="red" strokeweight="4.5pt">
              <v:stroke endarrow="block"/>
            </v:shape>
            <v:shape id="_x0000_s1174" type="#_x0000_t32" style="position:absolute;left:6270;top:2398;width:0;height:72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J2NNsYAAADcAAAADwAAAGRycy9kb3ducmV2LnhtbESPT2sCMRTE74LfITyhN80qIrI1iohC&#10;6UGpf6DH183r7urmZTdJde2nbwqCx2FmfsPMFq2pxJWcLy0rGA4SEMSZ1SXnCo6HTX8KwgdkjZVl&#10;UnAnD4t5tzPDVNsbf9B1H3IRIexTVFCEUKdS+qwgg35ga+LofVtnMETpcqkd3iLcVHKUJBNpsOS4&#10;UGBNq4Kyy/7HKDhV7lOud4ff5v08Xcptg5Ove6PUS69dvoII1IZn+NF+0wrGwzH8n4lHQM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SdjTbGAAAA3AAAAA8AAAAAAAAA&#10;AAAAAAAAoQIAAGRycy9kb3ducmV2LnhtbFBLBQYAAAAABAAEAPkAAACUAwAAAAA=&#10;" strokecolor="red" strokeweight="4.5pt">
              <v:stroke endarrow="block"/>
            </v:shape>
            <v:shape id="Text Box 413" o:spid="_x0000_s1175" type="#_x0000_t202" style="position:absolute;left:4740;top:3118;width:3150;height:60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nrvcYA&#10;AADcAAAADwAAAGRycy9kb3ducmV2LnhtbESPQWvCQBSE74L/YXlCb3VjW4pEVymlokKDGoVeH9nX&#10;JG32bdjdmtRf3xUKHoeZ+YaZL3vTiDM5X1tWMBknIIgLq2suFZyOq/spCB+QNTaWScEveVguhoM5&#10;ptp2fKBzHkoRIexTVFCF0KZS+qIig35sW+LofVpnMETpSqkddhFuGvmQJM/SYM1xocKWXisqvvMf&#10;o+Cjy9dut91+7dtNdtld8uyd3jKl7kb9ywxEoD7cwv/tjVbwNHmE65l4BOTi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dnrvcYAAADcAAAADwAAAAAAAAAAAAAAAACYAgAAZHJz&#10;L2Rvd25yZXYueG1sUEsFBgAAAAAEAAQA9QAAAIsDAAAAAA==&#10;" fillcolor="window" stroked="f" strokeweight=".5pt">
              <v:textbox style="mso-next-textbox:#Text Box 413">
                <w:txbxContent>
                  <w:p w14:paraId="15A60079" w14:textId="77777777" w:rsidR="00AB04A1" w:rsidRPr="00B56FF8" w:rsidRDefault="00AB04A1" w:rsidP="00B56FF8">
                    <w:pPr>
                      <w:rPr>
                        <w:rFonts w:ascii="Arial" w:hAnsi="Arial" w:cs="Arial"/>
                        <w:b/>
                        <w:sz w:val="36"/>
                        <w:szCs w:val="36"/>
                      </w:rPr>
                    </w:pPr>
                    <w:r>
                      <w:rPr>
                        <w:rFonts w:ascii="Arial" w:hAnsi="Arial" w:cs="Arial"/>
                        <w:b/>
                        <w:sz w:val="36"/>
                        <w:szCs w:val="36"/>
                      </w:rPr>
                      <w:t xml:space="preserve">Νοέμβριος </w:t>
                    </w:r>
                    <w:r>
                      <w:rPr>
                        <w:rFonts w:ascii="Arial" w:hAnsi="Arial" w:cs="Arial"/>
                        <w:b/>
                        <w:sz w:val="36"/>
                        <w:szCs w:val="36"/>
                        <w:lang w:val="en-US"/>
                      </w:rPr>
                      <w:t>19</w:t>
                    </w:r>
                    <w:r>
                      <w:rPr>
                        <w:rFonts w:ascii="Arial" w:hAnsi="Arial" w:cs="Arial"/>
                        <w:b/>
                        <w:sz w:val="36"/>
                        <w:szCs w:val="36"/>
                      </w:rPr>
                      <w:t>10</w:t>
                    </w:r>
                  </w:p>
                </w:txbxContent>
              </v:textbox>
            </v:shape>
            <v:group id="_x0000_s4336" style="position:absolute;left:1215;top:864;width:9600;height:2025" coordorigin="1215,1137" coordsize="9600,2025">
              <v:shape id="Round Same Side Corner Rectangle 417" o:spid="_x0000_s1171" style="position:absolute;left:1215;top:2082;width:7110;height:633;visibility:visible;mso-wrap-style:square;v-text-anchor:middle" coordsize="4514850,4019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BGsUA&#10;AADcAAAADwAAAGRycy9kb3ducmV2LnhtbESPQWvCQBSE7wX/w/KE3uomQVSiq6hF8NJCVRBvz+wz&#10;G8y+DdmtSf99t1DwOMzMN8xi1dtaPKj1lWMF6SgBQVw4XXGp4HTcvc1A+ICssXZMCn7Iw2o5eFlg&#10;rl3HX/Q4hFJECPscFZgQmlxKXxiy6EeuIY7ezbUWQ5RtKXWLXYTbWmZJMpEWK44LBhvaGiruh2+r&#10;IOPr/v3cTU9moj+zWdpdth+bi1Kvw349BxGoD8/wf3uvFYzTKfydiUdAL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8EaxQAAANwAAAAPAAAAAAAAAAAAAAAAAJgCAABkcnMv&#10;ZG93bnJldi54bWxQSwUGAAAAAAQABAD1AAAAigMAAAAA&#10;" path="m10720,l4504130,v5920,,10720,4800,10720,10720l4514850,401955r,l,401955r,l,10720c,4800,4800,,10720,xe" fillcolor="#a27b00" strokecolor="#a27b00" strokeweight="1pt">
                <v:stroke joinstyle="miter"/>
                <v:path arrowok="t" o:connecttype="custom" o:connectlocs="10720,0;4504130,0;4514850,10720;4514850,401955;4514850,401955;0,401955;0,401955;0,10720;10720,0" o:connectangles="0,0,0,0,0,0,0,0,0"/>
              </v:shape>
              <v:shape id="Picture 422" o:spid="_x0000_s1178" type="#_x0000_t75" style="position:absolute;left:8325;top:1137;width:2490;height:202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UCqU7GAAAA3AAAAA8AAABkcnMvZG93bnJldi54bWxEj09rAjEUxO+FfofwCr1ptlFEtkYppcL2&#10;UvEP7fW5ed1su3lZNqmufnojCD0OM/MbZrboXSMO1IXas4anYQaCuPSm5krDbrscTEGEiGyw8Uwa&#10;ThRgMb+/m2Fu/JHXdNjESiQIhxw12BjbXMpQWnIYhr4lTt637xzGJLtKmg6PCe4aqbJsIh3WnBYs&#10;tvRqqfzd/DkNbz+KVvtsV5j3jy81KvZn6z/PWj8+9C/PICL18T98axdGw1gpuJ5JR0DO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QKpTsYAAADcAAAADwAAAAAAAAAAAAAA&#10;AACfAgAAZHJzL2Rvd25yZXYueG1sUEsFBgAAAAAEAAQA9wAAAJIDAAAAAA==&#10;">
                <v:imagedata r:id="rId40" o:title=""/>
                <v:path arrowok="t"/>
              </v:shape>
            </v:group>
            <v:shape id="_x0000_s4335" type="#_x0000_t202" style="position:absolute;left:1215;top:3917;width:9600;height:1167" filled="f" strokeweight="1.5pt">
              <v:textbox>
                <w:txbxContent>
                  <w:p w14:paraId="183EBE3D" w14:textId="77777777" w:rsidR="00AB04A1" w:rsidRPr="0022052F" w:rsidRDefault="00AB04A1" w:rsidP="00A661BA">
                    <w:pPr>
                      <w:rPr>
                        <w:rFonts w:ascii="Arial" w:hAnsi="Arial" w:cs="Arial"/>
                        <w:b/>
                        <w:sz w:val="36"/>
                        <w:szCs w:val="36"/>
                      </w:rPr>
                    </w:pPr>
                    <w:r w:rsidRPr="00BE2FA9">
                      <w:rPr>
                        <w:rFonts w:ascii="Arial" w:hAnsi="Arial" w:cs="Arial"/>
                        <w:b/>
                        <w:color w:val="FF0000"/>
                        <w:sz w:val="36"/>
                        <w:szCs w:val="36"/>
                      </w:rPr>
                      <w:t>Αύγουστος 1909:</w:t>
                    </w:r>
                    <w:r w:rsidRPr="00A661BA">
                      <w:rPr>
                        <w:rFonts w:ascii="Arial" w:hAnsi="Arial" w:cs="Arial"/>
                        <w:b/>
                        <w:sz w:val="36"/>
                        <w:szCs w:val="36"/>
                      </w:rPr>
                      <w:t xml:space="preserve"> </w:t>
                    </w:r>
                    <w:r>
                      <w:rPr>
                        <w:rFonts w:ascii="Arial" w:hAnsi="Arial" w:cs="Arial"/>
                        <w:b/>
                        <w:sz w:val="36"/>
                        <w:szCs w:val="36"/>
                      </w:rPr>
                      <w:t xml:space="preserve">Κίνημα στο Γουδί                          </w:t>
                    </w:r>
                    <w:r w:rsidRPr="00A661BA">
                      <w:rPr>
                        <w:rFonts w:ascii="Arial" w:hAnsi="Arial" w:cs="Arial"/>
                        <w:b/>
                        <w:sz w:val="36"/>
                        <w:szCs w:val="36"/>
                      </w:rPr>
                      <w:t xml:space="preserve"> </w:t>
                    </w:r>
                    <w:r w:rsidRPr="00BE2FA9">
                      <w:rPr>
                        <w:rFonts w:ascii="Arial" w:hAnsi="Arial" w:cs="Arial"/>
                        <w:b/>
                        <w:color w:val="FF0000"/>
                        <w:sz w:val="36"/>
                        <w:szCs w:val="36"/>
                      </w:rPr>
                      <w:t>Νοέμβριος 1910:</w:t>
                    </w:r>
                    <w:r>
                      <w:rPr>
                        <w:rFonts w:ascii="Arial" w:hAnsi="Arial" w:cs="Arial"/>
                        <w:b/>
                        <w:sz w:val="36"/>
                        <w:szCs w:val="36"/>
                      </w:rPr>
                      <w:t xml:space="preserve"> Ο Βενιζέλος κερδίζει τις εκλογές</w:t>
                    </w:r>
                  </w:p>
                  <w:p w14:paraId="3A14E0C9" w14:textId="77777777" w:rsidR="00AB04A1" w:rsidRPr="00B56FF8" w:rsidRDefault="00AB04A1" w:rsidP="00A661BA">
                    <w:pPr>
                      <w:rPr>
                        <w:rFonts w:ascii="Arial" w:hAnsi="Arial" w:cs="Arial"/>
                        <w:b/>
                        <w:sz w:val="36"/>
                        <w:szCs w:val="36"/>
                      </w:rPr>
                    </w:pPr>
                  </w:p>
                  <w:p w14:paraId="4E004274" w14:textId="77777777" w:rsidR="00AB04A1" w:rsidRPr="00E5654B" w:rsidRDefault="00AB04A1" w:rsidP="00A661BA">
                    <w:pPr>
                      <w:rPr>
                        <w:rFonts w:ascii="Arial" w:hAnsi="Arial" w:cs="Arial"/>
                        <w:b/>
                        <w:sz w:val="36"/>
                        <w:szCs w:val="36"/>
                      </w:rPr>
                    </w:pPr>
                  </w:p>
                  <w:p w14:paraId="7B024842" w14:textId="77777777" w:rsidR="00AB04A1" w:rsidRPr="00B56FF8" w:rsidRDefault="00AB04A1" w:rsidP="00A661BA">
                    <w:pPr>
                      <w:rPr>
                        <w:rFonts w:ascii="Arial" w:hAnsi="Arial" w:cs="Arial"/>
                        <w:b/>
                        <w:sz w:val="36"/>
                        <w:szCs w:val="36"/>
                      </w:rPr>
                    </w:pPr>
                  </w:p>
                  <w:p w14:paraId="219B104D" w14:textId="77777777" w:rsidR="00AB04A1" w:rsidRDefault="00AB04A1"/>
                </w:txbxContent>
              </v:textbox>
            </v:shape>
          </v:group>
        </w:pict>
      </w:r>
      <w:r w:rsidR="00B56FF8">
        <w:rPr>
          <w:rFonts w:ascii="Arial Unicode MS" w:eastAsia="Arial Unicode MS" w:cs="Arial Unicode MS"/>
          <w:color w:val="A98C06"/>
          <w:sz w:val="75"/>
          <w:szCs w:val="75"/>
        </w:rPr>
        <w:tab/>
      </w:r>
    </w:p>
    <w:p w14:paraId="01047550" w14:textId="77777777" w:rsidR="00B56FF8" w:rsidRPr="00343680" w:rsidRDefault="00B56FF8" w:rsidP="00614E4C">
      <w:pPr>
        <w:spacing w:line="240" w:lineRule="auto"/>
        <w:jc w:val="center"/>
        <w:rPr>
          <w:rFonts w:ascii="Arial" w:hAnsi="Arial" w:cs="Arial"/>
          <w:b/>
          <w:sz w:val="36"/>
          <w:szCs w:val="36"/>
        </w:rPr>
      </w:pPr>
    </w:p>
    <w:p w14:paraId="23152A33" w14:textId="77777777" w:rsidR="00B56FF8" w:rsidRDefault="00B56FF8" w:rsidP="00614E4C">
      <w:pPr>
        <w:autoSpaceDE w:val="0"/>
        <w:autoSpaceDN w:val="0"/>
        <w:adjustRightInd w:val="0"/>
        <w:spacing w:after="0" w:line="240" w:lineRule="auto"/>
        <w:rPr>
          <w:rFonts w:ascii="Arial" w:hAnsi="Arial" w:cs="Arial"/>
          <w:b/>
          <w:sz w:val="36"/>
          <w:szCs w:val="36"/>
        </w:rPr>
      </w:pPr>
    </w:p>
    <w:p w14:paraId="7E00997A" w14:textId="77777777" w:rsidR="0094774D" w:rsidRDefault="0094774D" w:rsidP="00614E4C">
      <w:pPr>
        <w:autoSpaceDE w:val="0"/>
        <w:autoSpaceDN w:val="0"/>
        <w:adjustRightInd w:val="0"/>
        <w:spacing w:after="0" w:line="240" w:lineRule="auto"/>
        <w:rPr>
          <w:rFonts w:ascii="Arial Unicode MS" w:eastAsia="Arial Unicode MS" w:cs="Arial Unicode MS"/>
          <w:color w:val="A98C06"/>
          <w:sz w:val="75"/>
          <w:szCs w:val="75"/>
        </w:rPr>
      </w:pPr>
    </w:p>
    <w:p w14:paraId="780CD670" w14:textId="77777777" w:rsidR="00CC18F9" w:rsidRPr="00F21C7A" w:rsidRDefault="0060668E" w:rsidP="00614E4C">
      <w:pPr>
        <w:autoSpaceDE w:val="0"/>
        <w:autoSpaceDN w:val="0"/>
        <w:adjustRightInd w:val="0"/>
        <w:spacing w:after="0" w:line="240" w:lineRule="auto"/>
        <w:rPr>
          <w:rFonts w:ascii="Arial Unicode MS" w:eastAsia="Arial Unicode MS" w:cs="Arial Unicode MS"/>
          <w:color w:val="A98C06"/>
          <w:sz w:val="75"/>
          <w:szCs w:val="75"/>
        </w:rPr>
      </w:pPr>
      <w:r>
        <w:rPr>
          <w:rFonts w:ascii="Arial Unicode MS" w:eastAsia="Arial Unicode MS" w:cs="Arial Unicode MS"/>
          <w:noProof/>
          <w:color w:val="A98C06"/>
          <w:sz w:val="75"/>
          <w:szCs w:val="75"/>
          <w:lang w:eastAsia="el-GR"/>
        </w:rPr>
        <w:pict w14:anchorId="3736B799">
          <v:group id="Ομάδα 1130" o:spid="_x0000_s1179" style="position:absolute;margin-left:3.3pt;margin-top:54.05pt;width:489pt;height:54pt;z-index:252322816;mso-width-relative:margin" coordsize="62103,68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">
            <v:shape id="Πλαίσιο κειμένου 1128" o:spid="_x0000_s1180" type="#_x0000_t202" style="position:absolute;width:6286;height:685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0R8gA&#10;AADdAAAADwAAAGRycy9kb3ducmV2LnhtbESPT2vCQBDF74LfYZlCL0U3KlVJXaWU/qO3Gm3pbchO&#10;k2B2NmS3Sfz2zqHgbYb35r3fbHaDq1VHbag8G5hNE1DEubcVFwYO2ctkDSpEZIu1ZzJwpgC77Xi0&#10;wdT6nj+p28dCSQiHFA2UMTap1iEvyWGY+oZYtF/fOoyytoW2LfYS7mo9T5KldlixNJTY0FNJ+Wn/&#10;5wz83BXfH2F4PfaL+0Xz/NZlqy+bGXN7Mzw+gIo0xKv5//rdCv5sLrjyjYygtx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b8vRHyAAAAN0AAAAPAAAAAAAAAAAAAAAAAJgCAABk&#10;cnMvZG93bnJldi54bWxQSwUGAAAAAAQABAD1AAAAjQMAAAAA&#10;" fillcolor="white [3201]" stroked="f" strokeweight=".5pt">
              <v:textbox style="mso-next-textbox:#Πλαίσιο κειμένου 1128">
                <w:txbxContent>
                  <w:p w14:paraId="5E0792B8" w14:textId="77777777" w:rsidR="00AB04A1" w:rsidRPr="00EF704F" w:rsidRDefault="00AB04A1" w:rsidP="00CC18F9">
                    <w:pPr>
                      <w:rPr>
                        <w:rFonts w:ascii="Arial" w:hAnsi="Arial" w:cs="Arial"/>
                        <w:color w:val="663300"/>
                        <w:sz w:val="96"/>
                        <w:szCs w:val="96"/>
                      </w:rPr>
                    </w:pPr>
                    <w:r>
                      <w:rPr>
                        <w:rFonts w:ascii="Arial" w:hAnsi="Arial" w:cs="Arial"/>
                        <w:color w:val="663300"/>
                        <w:sz w:val="96"/>
                        <w:szCs w:val="96"/>
                      </w:rPr>
                      <w:t>Τ</w:t>
                    </w:r>
                  </w:p>
                  <w:p w14:paraId="6394776E" w14:textId="77777777" w:rsidR="00AB04A1" w:rsidRPr="00CC18F9" w:rsidRDefault="00AB04A1">
                    <w:pPr>
                      <w:rPr>
                        <w:rFonts w:ascii="Arial" w:hAnsi="Arial" w:cs="Arial"/>
                        <w:sz w:val="96"/>
                        <w:szCs w:val="96"/>
                      </w:rPr>
                    </w:pPr>
                  </w:p>
                </w:txbxContent>
              </v:textbox>
            </v:shape>
            <v:shape id="Πλαίσιο κειμένου 1129" o:spid="_x0000_s1181" type="#_x0000_t202" style="position:absolute;left:6286;top:666;width:55817;height:619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5R3MUA&#10;AADdAAAADwAAAGRycy9kb3ducmV2LnhtbERPS2vCQBC+F/oflhG8FN2otNrUVUrxhbcatfQ2ZMck&#10;NDsbsmsS/71bKPQ2H99z5svOlKKh2hWWFYyGEQji1OqCMwXHZD2YgXAeWWNpmRTcyMFy8fgwx1jb&#10;lj+pOfhMhBB2MSrIva9iKV2ak0E3tBVx4C62NugDrDOpa2xDuCnlOIpepMGCQ0OOFX3klP4crkbB&#10;91P2tXfd5tROnifVatsk07NOlOr3uvc3EJ46/y/+c+90mD8av8LvN+EEub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vlHcxQAAAN0AAAAPAAAAAAAAAAAAAAAAAJgCAABkcnMv&#10;ZG93bnJldi54bWxQSwUGAAAAAAQABAD1AAAAigMAAAAA&#10;" fillcolor="white [3201]" stroked="f" strokeweight=".5pt">
              <v:textbox style="mso-next-textbox:#Πλαίσιο κειμένου 1129">
                <w:txbxContent>
                  <w:p w14:paraId="6756122E" w14:textId="77777777" w:rsidR="00AB04A1" w:rsidRDefault="00AB04A1" w:rsidP="00CC18F9">
                    <w:pPr>
                      <w:spacing w:line="240" w:lineRule="auto"/>
                    </w:pPr>
                    <w:r w:rsidRPr="00C815EA">
                      <w:rPr>
                        <w:rFonts w:ascii="Arial" w:eastAsia="Arial Unicode MS" w:hAnsi="Arial" w:cs="Arial"/>
                        <w:b/>
                        <w:color w:val="000000"/>
                        <w:sz w:val="36"/>
                        <w:szCs w:val="36"/>
                      </w:rPr>
                      <w:t>νύχτα της 14ης Α</w:t>
                    </w:r>
                    <w:r>
                      <w:rPr>
                        <w:rFonts w:ascii="Arial" w:eastAsia="Arial Unicode MS" w:hAnsi="Arial" w:cs="Arial"/>
                        <w:b/>
                        <w:color w:val="000000"/>
                        <w:sz w:val="36"/>
                        <w:szCs w:val="36"/>
                      </w:rPr>
                      <w:t xml:space="preserve">υγούστου του 1909, παραμονή του </w:t>
                    </w:r>
                    <w:r w:rsidRPr="00C815EA">
                      <w:rPr>
                        <w:rFonts w:ascii="Arial" w:eastAsia="Arial Unicode MS" w:hAnsi="Arial" w:cs="Arial"/>
                        <w:b/>
                        <w:color w:val="000000"/>
                        <w:sz w:val="36"/>
                        <w:szCs w:val="36"/>
                      </w:rPr>
                      <w:t>Δεκαπενταύγουστου</w:t>
                    </w:r>
                    <w:r>
                      <w:rPr>
                        <w:rFonts w:ascii="Arial" w:eastAsia="Arial Unicode MS" w:hAnsi="Arial" w:cs="Arial"/>
                        <w:b/>
                        <w:color w:val="000000"/>
                        <w:sz w:val="36"/>
                        <w:szCs w:val="36"/>
                      </w:rPr>
                      <w:t>, συγκεντρώθηκαν στη</w:t>
                    </w:r>
                  </w:p>
                </w:txbxContent>
              </v:textbox>
            </v:shape>
          </v:group>
        </w:pict>
      </w:r>
    </w:p>
    <w:p w14:paraId="1F8B8BB0" w14:textId="77777777" w:rsidR="00CC18F9" w:rsidRDefault="00CC18F9" w:rsidP="00614E4C">
      <w:pPr>
        <w:autoSpaceDE w:val="0"/>
        <w:autoSpaceDN w:val="0"/>
        <w:adjustRightInd w:val="0"/>
        <w:spacing w:after="0" w:line="240" w:lineRule="auto"/>
        <w:rPr>
          <w:rFonts w:ascii="Arial" w:eastAsia="Arial Unicode MS" w:hAnsi="Arial" w:cs="Arial"/>
          <w:b/>
          <w:sz w:val="36"/>
          <w:szCs w:val="36"/>
        </w:rPr>
      </w:pPr>
    </w:p>
    <w:p w14:paraId="477AA24C" w14:textId="77777777" w:rsidR="00CC18F9" w:rsidRDefault="00CC18F9" w:rsidP="00614E4C">
      <w:pPr>
        <w:autoSpaceDE w:val="0"/>
        <w:autoSpaceDN w:val="0"/>
        <w:adjustRightInd w:val="0"/>
        <w:spacing w:after="0" w:line="240" w:lineRule="auto"/>
        <w:rPr>
          <w:rFonts w:ascii="Arial" w:eastAsia="Arial Unicode MS" w:hAnsi="Arial" w:cs="Arial"/>
          <w:b/>
          <w:sz w:val="36"/>
          <w:szCs w:val="36"/>
        </w:rPr>
      </w:pPr>
    </w:p>
    <w:p w14:paraId="46B122C3" w14:textId="77777777" w:rsidR="00C815EA" w:rsidRPr="0094774D" w:rsidRDefault="0060668E" w:rsidP="00614E4C">
      <w:pPr>
        <w:autoSpaceDE w:val="0"/>
        <w:autoSpaceDN w:val="0"/>
        <w:adjustRightInd w:val="0"/>
        <w:spacing w:after="0" w:line="240" w:lineRule="auto"/>
        <w:rPr>
          <w:rFonts w:ascii="Arial" w:eastAsia="Arial Unicode MS" w:hAnsi="Arial" w:cs="Arial"/>
          <w:b/>
          <w:color w:val="000000"/>
          <w:sz w:val="36"/>
          <w:szCs w:val="36"/>
        </w:rPr>
      </w:pPr>
      <w:r>
        <w:rPr>
          <w:rFonts w:ascii="Arial" w:eastAsia="Arial Unicode MS" w:hAnsi="Arial" w:cs="Arial"/>
          <w:b/>
          <w:noProof/>
          <w:color w:val="000000"/>
          <w:sz w:val="36"/>
          <w:szCs w:val="36"/>
        </w:rPr>
        <w:pict w14:anchorId="492E2D24">
          <v:shape id="_x0000_s4522" type="#_x0000_t202" style="position:absolute;margin-left:0;margin-top:785.4pt;width:134.45pt;height:28.35pt;z-index:25344409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14:paraId="7FF20641" w14:textId="77777777" w:rsidR="00AB04A1" w:rsidRPr="00432B70" w:rsidRDefault="00AB04A1" w:rsidP="00531D00">
                  <w:pPr>
                    <w:suppressAutoHyphens/>
                    <w:autoSpaceDE w:val="0"/>
                    <w:autoSpaceDN w:val="0"/>
                    <w:adjustRightInd w:val="0"/>
                    <w:rPr>
                      <w:rFonts w:ascii="Arial" w:hAnsi="Arial"/>
                      <w:b/>
                      <w:sz w:val="36"/>
                      <w:szCs w:val="36"/>
                      <w:lang w:val="en-US"/>
                    </w:rPr>
                  </w:pPr>
                  <w:r>
                    <w:rPr>
                      <w:rFonts w:ascii="Arial" w:hAnsi="Arial"/>
                      <w:b/>
                      <w:sz w:val="36"/>
                      <w:szCs w:val="36"/>
                      <w:lang w:val="en-US"/>
                    </w:rPr>
                    <w:t xml:space="preserve">   38</w:t>
                  </w:r>
                  <w:r w:rsidRPr="00432B70">
                    <w:rPr>
                      <w:rFonts w:ascii="Arial" w:hAnsi="Arial"/>
                      <w:b/>
                      <w:sz w:val="36"/>
                      <w:szCs w:val="36"/>
                    </w:rPr>
                    <w:t xml:space="preserve"> / </w:t>
                  </w:r>
                  <w:r>
                    <w:rPr>
                      <w:rFonts w:ascii="Arial" w:hAnsi="Arial"/>
                      <w:b/>
                      <w:sz w:val="36"/>
                      <w:szCs w:val="36"/>
                      <w:lang w:val="en-US"/>
                    </w:rPr>
                    <w:t>182-183</w:t>
                  </w:r>
                </w:p>
              </w:txbxContent>
            </v:textbox>
            <w10:wrap anchorx="page" anchory="margin"/>
          </v:shape>
        </w:pict>
      </w:r>
      <w:r w:rsidR="000F5895" w:rsidRPr="00C815EA">
        <w:rPr>
          <w:rFonts w:ascii="Arial" w:eastAsia="Arial Unicode MS" w:hAnsi="Arial" w:cs="Arial"/>
          <w:b/>
          <w:color w:val="000000"/>
          <w:sz w:val="36"/>
          <w:szCs w:val="36"/>
        </w:rPr>
        <w:t>περιοχή Γουδί της Αθήνας αξιωματικοί του στρατού, πολλοί οπλίτες</w:t>
      </w:r>
      <w:r w:rsidR="002956DC">
        <w:rPr>
          <w:rFonts w:ascii="Arial" w:eastAsia="Arial Unicode MS" w:hAnsi="Arial" w:cs="Arial"/>
          <w:b/>
          <w:color w:val="000000"/>
          <w:sz w:val="36"/>
          <w:szCs w:val="36"/>
        </w:rPr>
        <w:t xml:space="preserve"> </w:t>
      </w:r>
      <w:r w:rsidR="000F5895" w:rsidRPr="00C815EA">
        <w:rPr>
          <w:rFonts w:ascii="Arial" w:eastAsia="Arial Unicode MS" w:hAnsi="Arial" w:cs="Arial"/>
          <w:b/>
          <w:color w:val="000000"/>
          <w:sz w:val="36"/>
          <w:szCs w:val="36"/>
        </w:rPr>
        <w:t>καθώς και αρκετοί πολίτες. Απογοη</w:t>
      </w:r>
      <w:r w:rsidR="00CC18F9">
        <w:rPr>
          <w:rFonts w:ascii="Arial" w:eastAsia="Arial Unicode MS" w:hAnsi="Arial" w:cs="Arial"/>
          <w:b/>
          <w:color w:val="000000"/>
          <w:sz w:val="36"/>
          <w:szCs w:val="36"/>
        </w:rPr>
        <w:t>-</w:t>
      </w:r>
      <w:r w:rsidR="000F5895" w:rsidRPr="00C815EA">
        <w:rPr>
          <w:rFonts w:ascii="Arial" w:eastAsia="Arial Unicode MS" w:hAnsi="Arial" w:cs="Arial"/>
          <w:b/>
          <w:color w:val="000000"/>
          <w:sz w:val="36"/>
          <w:szCs w:val="36"/>
        </w:rPr>
        <w:t>τευμένοι από τη χρό</w:t>
      </w:r>
      <w:r w:rsidR="00C815EA" w:rsidRPr="00C815EA">
        <w:rPr>
          <w:rFonts w:ascii="Arial" w:eastAsia="Arial Unicode MS" w:hAnsi="Arial" w:cs="Arial"/>
          <w:b/>
          <w:color w:val="000000"/>
          <w:sz w:val="36"/>
          <w:szCs w:val="36"/>
        </w:rPr>
        <w:t xml:space="preserve">νια οικονομική κρίση, τον ατυχή </w:t>
      </w:r>
      <w:r w:rsidR="000F5895" w:rsidRPr="00C815EA">
        <w:rPr>
          <w:rFonts w:ascii="Arial" w:eastAsia="Arial Unicode MS" w:hAnsi="Arial" w:cs="Arial"/>
          <w:b/>
          <w:color w:val="000000"/>
          <w:sz w:val="36"/>
          <w:szCs w:val="36"/>
        </w:rPr>
        <w:t>για την Ελλάδα πόλεμο του 1897 και την πολιτικ</w:t>
      </w:r>
      <w:r w:rsidR="00C815EA">
        <w:rPr>
          <w:rFonts w:ascii="Arial" w:eastAsia="Arial Unicode MS" w:hAnsi="Arial" w:cs="Arial"/>
          <w:b/>
          <w:color w:val="000000"/>
          <w:sz w:val="36"/>
          <w:szCs w:val="36"/>
        </w:rPr>
        <w:t xml:space="preserve">ή αστάθεια, κήρυξαν επανάσταση. </w:t>
      </w:r>
      <w:r w:rsidR="00C815EA">
        <w:rPr>
          <w:rFonts w:ascii="Arial" w:eastAsia="Arial Unicode MS" w:hAnsi="Arial" w:cs="Arial"/>
          <w:b/>
          <w:color w:val="000000"/>
          <w:sz w:val="36"/>
          <w:szCs w:val="36"/>
        </w:rPr>
        <w:tab/>
      </w:r>
      <w:r w:rsidR="00C815EA">
        <w:rPr>
          <w:rFonts w:ascii="Arial" w:eastAsia="Arial Unicode MS" w:hAnsi="Arial" w:cs="Arial"/>
          <w:b/>
          <w:color w:val="000000"/>
          <w:sz w:val="36"/>
          <w:szCs w:val="36"/>
        </w:rPr>
        <w:tab/>
      </w:r>
      <w:r w:rsidR="00C815EA">
        <w:rPr>
          <w:rFonts w:ascii="Arial" w:eastAsia="Arial Unicode MS" w:hAnsi="Arial" w:cs="Arial"/>
          <w:b/>
          <w:color w:val="000000"/>
          <w:sz w:val="36"/>
          <w:szCs w:val="36"/>
        </w:rPr>
        <w:tab/>
      </w:r>
      <w:r w:rsidR="00C815EA">
        <w:rPr>
          <w:rFonts w:ascii="Arial" w:eastAsia="Arial Unicode MS" w:hAnsi="Arial" w:cs="Arial"/>
          <w:b/>
          <w:color w:val="000000"/>
          <w:sz w:val="36"/>
          <w:szCs w:val="36"/>
        </w:rPr>
        <w:tab/>
      </w:r>
      <w:r w:rsidR="00C815EA">
        <w:rPr>
          <w:rFonts w:ascii="Arial" w:eastAsia="Arial Unicode MS" w:hAnsi="Arial" w:cs="Arial"/>
          <w:b/>
          <w:color w:val="000000"/>
          <w:sz w:val="36"/>
          <w:szCs w:val="36"/>
        </w:rPr>
        <w:tab/>
      </w:r>
      <w:r w:rsidR="00C815EA">
        <w:rPr>
          <w:rFonts w:ascii="Arial" w:eastAsia="Arial Unicode MS" w:hAnsi="Arial" w:cs="Arial"/>
          <w:b/>
          <w:color w:val="000000"/>
          <w:sz w:val="36"/>
          <w:szCs w:val="36"/>
        </w:rPr>
        <w:tab/>
      </w:r>
      <w:r w:rsidR="00C815EA">
        <w:rPr>
          <w:rFonts w:ascii="Arial" w:eastAsia="Arial Unicode MS" w:hAnsi="Arial" w:cs="Arial"/>
          <w:b/>
          <w:color w:val="000000"/>
          <w:sz w:val="36"/>
          <w:szCs w:val="36"/>
        </w:rPr>
        <w:tab/>
      </w:r>
      <w:r w:rsidR="00C815EA">
        <w:rPr>
          <w:rFonts w:ascii="Arial" w:eastAsia="Arial Unicode MS" w:hAnsi="Arial" w:cs="Arial"/>
          <w:b/>
          <w:color w:val="000000"/>
          <w:sz w:val="36"/>
          <w:szCs w:val="36"/>
        </w:rPr>
        <w:tab/>
      </w:r>
      <w:r w:rsidR="000F5895" w:rsidRPr="00C815EA">
        <w:rPr>
          <w:rFonts w:ascii="Arial" w:eastAsia="Arial Unicode MS" w:hAnsi="Arial" w:cs="Arial"/>
          <w:b/>
          <w:color w:val="000000"/>
          <w:sz w:val="36"/>
          <w:szCs w:val="36"/>
        </w:rPr>
        <w:t>Οι επαναστάτες με το κίνημά τους ζητούσαν την κα</w:t>
      </w:r>
      <w:r w:rsidR="00CC18F9">
        <w:rPr>
          <w:rFonts w:ascii="Arial" w:eastAsia="Arial Unicode MS" w:hAnsi="Arial" w:cs="Arial"/>
          <w:b/>
          <w:color w:val="000000"/>
          <w:sz w:val="36"/>
          <w:szCs w:val="36"/>
        </w:rPr>
        <w:t>-</w:t>
      </w:r>
      <w:r w:rsidR="000F5895" w:rsidRPr="00C815EA">
        <w:rPr>
          <w:rFonts w:ascii="Arial" w:eastAsia="Arial Unicode MS" w:hAnsi="Arial" w:cs="Arial"/>
          <w:b/>
          <w:color w:val="000000"/>
          <w:sz w:val="36"/>
          <w:szCs w:val="36"/>
        </w:rPr>
        <w:t>τά</w:t>
      </w:r>
      <w:r w:rsidR="00C815EA" w:rsidRPr="00C815EA">
        <w:rPr>
          <w:rFonts w:ascii="Arial" w:eastAsia="Arial Unicode MS" w:hAnsi="Arial" w:cs="Arial"/>
          <w:b/>
          <w:color w:val="000000"/>
          <w:sz w:val="36"/>
          <w:szCs w:val="36"/>
        </w:rPr>
        <w:t>ργηση της βασιλείας ή την αντι</w:t>
      </w:r>
      <w:r w:rsidR="000F5895" w:rsidRPr="00C815EA">
        <w:rPr>
          <w:rFonts w:ascii="Arial" w:eastAsia="Arial Unicode MS" w:hAnsi="Arial" w:cs="Arial"/>
          <w:b/>
          <w:color w:val="000000"/>
          <w:sz w:val="36"/>
          <w:szCs w:val="36"/>
        </w:rPr>
        <w:t>κατάσταση του βασι</w:t>
      </w:r>
      <w:r w:rsidR="00CC18F9">
        <w:rPr>
          <w:rFonts w:ascii="Arial" w:eastAsia="Arial Unicode MS" w:hAnsi="Arial" w:cs="Arial"/>
          <w:b/>
          <w:color w:val="000000"/>
          <w:sz w:val="36"/>
          <w:szCs w:val="36"/>
        </w:rPr>
        <w:t>-</w:t>
      </w:r>
      <w:r w:rsidR="000F5895" w:rsidRPr="00C815EA">
        <w:rPr>
          <w:rFonts w:ascii="Arial" w:eastAsia="Arial Unicode MS" w:hAnsi="Arial" w:cs="Arial"/>
          <w:b/>
          <w:color w:val="000000"/>
          <w:sz w:val="36"/>
          <w:szCs w:val="36"/>
        </w:rPr>
        <w:t>λιά, βελτίωση του Συντάγματος καθώς</w:t>
      </w:r>
      <w:r w:rsidR="00C815EA" w:rsidRPr="00C815EA">
        <w:rPr>
          <w:rFonts w:ascii="Arial" w:eastAsia="Arial Unicode MS" w:hAnsi="Arial" w:cs="Arial"/>
          <w:b/>
          <w:color w:val="000000"/>
          <w:sz w:val="36"/>
          <w:szCs w:val="36"/>
        </w:rPr>
        <w:t xml:space="preserve"> και διάφορες αλ</w:t>
      </w:r>
      <w:r w:rsidR="00CC18F9">
        <w:rPr>
          <w:rFonts w:ascii="Arial" w:eastAsia="Arial Unicode MS" w:hAnsi="Arial" w:cs="Arial"/>
          <w:b/>
          <w:color w:val="000000"/>
          <w:sz w:val="36"/>
          <w:szCs w:val="36"/>
        </w:rPr>
        <w:t>-</w:t>
      </w:r>
      <w:r w:rsidR="00C815EA" w:rsidRPr="00C815EA">
        <w:rPr>
          <w:rFonts w:ascii="Arial" w:eastAsia="Arial Unicode MS" w:hAnsi="Arial" w:cs="Arial"/>
          <w:b/>
          <w:color w:val="000000"/>
          <w:sz w:val="36"/>
          <w:szCs w:val="36"/>
        </w:rPr>
        <w:t>λαγές στο στρά</w:t>
      </w:r>
      <w:r w:rsidR="000F5895" w:rsidRPr="00C815EA">
        <w:rPr>
          <w:rFonts w:ascii="Arial" w:eastAsia="Arial Unicode MS" w:hAnsi="Arial" w:cs="Arial"/>
          <w:b/>
          <w:color w:val="000000"/>
          <w:sz w:val="36"/>
          <w:szCs w:val="36"/>
        </w:rPr>
        <w:t xml:space="preserve">τευμα. Μετά το </w:t>
      </w:r>
      <w:r w:rsidR="000F5895" w:rsidRPr="002956DC">
        <w:rPr>
          <w:rFonts w:ascii="Tahoma" w:eastAsia="Arial Unicode MS" w:hAnsi="Tahoma" w:cs="Tahoma"/>
          <w:b/>
          <w:bCs/>
          <w:color w:val="000000"/>
          <w:sz w:val="36"/>
          <w:szCs w:val="36"/>
        </w:rPr>
        <w:t>κίνημα στο Γουδί</w:t>
      </w:r>
      <w:r w:rsidR="000F5895" w:rsidRPr="00C815EA">
        <w:rPr>
          <w:rFonts w:ascii="Arial" w:eastAsia="Arial Unicode MS" w:hAnsi="Arial" w:cs="Arial"/>
          <w:b/>
          <w:bCs/>
          <w:color w:val="000000"/>
          <w:sz w:val="36"/>
          <w:szCs w:val="36"/>
        </w:rPr>
        <w:t xml:space="preserve">, </w:t>
      </w:r>
      <w:r w:rsidR="000F5895" w:rsidRPr="00C815EA">
        <w:rPr>
          <w:rFonts w:ascii="Arial" w:eastAsia="Arial Unicode MS" w:hAnsi="Arial" w:cs="Arial"/>
          <w:b/>
          <w:color w:val="000000"/>
          <w:sz w:val="36"/>
          <w:szCs w:val="36"/>
        </w:rPr>
        <w:t>η κυ</w:t>
      </w:r>
      <w:r w:rsidR="001A6EAA">
        <w:rPr>
          <w:rFonts w:ascii="Arial" w:eastAsia="Arial Unicode MS" w:hAnsi="Arial" w:cs="Arial"/>
          <w:b/>
          <w:color w:val="000000"/>
          <w:sz w:val="36"/>
          <w:szCs w:val="36"/>
        </w:rPr>
        <w:t>-</w:t>
      </w:r>
      <w:r w:rsidR="000F5895" w:rsidRPr="00C815EA">
        <w:rPr>
          <w:rFonts w:ascii="Arial" w:eastAsia="Arial Unicode MS" w:hAnsi="Arial" w:cs="Arial"/>
          <w:b/>
          <w:color w:val="000000"/>
          <w:sz w:val="36"/>
          <w:szCs w:val="36"/>
        </w:rPr>
        <w:t>βέρνηση αναγκ</w:t>
      </w:r>
      <w:r w:rsidR="00C815EA" w:rsidRPr="00C815EA">
        <w:rPr>
          <w:rFonts w:ascii="Arial" w:eastAsia="Arial Unicode MS" w:hAnsi="Arial" w:cs="Arial"/>
          <w:b/>
          <w:color w:val="000000"/>
          <w:sz w:val="36"/>
          <w:szCs w:val="36"/>
        </w:rPr>
        <w:t xml:space="preserve">άστηκε τελικά να παραιτηθεί. Οι </w:t>
      </w:r>
      <w:r w:rsidR="000F5895" w:rsidRPr="00C815EA">
        <w:rPr>
          <w:rFonts w:ascii="Arial" w:eastAsia="Arial Unicode MS" w:hAnsi="Arial" w:cs="Arial"/>
          <w:b/>
          <w:color w:val="000000"/>
          <w:sz w:val="36"/>
          <w:szCs w:val="36"/>
        </w:rPr>
        <w:t>αξιωμα</w:t>
      </w:r>
      <w:r w:rsidR="001A6EAA">
        <w:rPr>
          <w:rFonts w:ascii="Arial" w:eastAsia="Arial Unicode MS" w:hAnsi="Arial" w:cs="Arial"/>
          <w:b/>
          <w:color w:val="000000"/>
          <w:sz w:val="36"/>
          <w:szCs w:val="36"/>
        </w:rPr>
        <w:t>-</w:t>
      </w:r>
      <w:r w:rsidR="000F5895" w:rsidRPr="00C815EA">
        <w:rPr>
          <w:rFonts w:ascii="Arial" w:eastAsia="Arial Unicode MS" w:hAnsi="Arial" w:cs="Arial"/>
          <w:b/>
          <w:color w:val="000000"/>
          <w:sz w:val="36"/>
          <w:szCs w:val="36"/>
        </w:rPr>
        <w:t>τικοί που συμμετείχαν στο επαναστατικό κίνημ</w:t>
      </w:r>
      <w:r w:rsidR="00C815EA" w:rsidRPr="00C815EA">
        <w:rPr>
          <w:rFonts w:ascii="Arial" w:eastAsia="Arial Unicode MS" w:hAnsi="Arial" w:cs="Arial"/>
          <w:b/>
          <w:color w:val="000000"/>
          <w:sz w:val="36"/>
          <w:szCs w:val="36"/>
        </w:rPr>
        <w:t>α, κάλε</w:t>
      </w:r>
      <w:r w:rsidR="001A6EAA">
        <w:rPr>
          <w:rFonts w:ascii="Arial" w:eastAsia="Arial Unicode MS" w:hAnsi="Arial" w:cs="Arial"/>
          <w:b/>
          <w:color w:val="000000"/>
          <w:sz w:val="36"/>
          <w:szCs w:val="36"/>
        </w:rPr>
        <w:t>-</w:t>
      </w:r>
      <w:r w:rsidR="00C815EA" w:rsidRPr="00C815EA">
        <w:rPr>
          <w:rFonts w:ascii="Arial" w:eastAsia="Arial Unicode MS" w:hAnsi="Arial" w:cs="Arial"/>
          <w:b/>
          <w:color w:val="000000"/>
          <w:sz w:val="36"/>
          <w:szCs w:val="36"/>
        </w:rPr>
        <w:t>σαν στην Αθήνα ως εκπρό</w:t>
      </w:r>
      <w:r w:rsidR="000F5895" w:rsidRPr="00C815EA">
        <w:rPr>
          <w:rFonts w:ascii="Arial" w:eastAsia="Arial Unicode MS" w:hAnsi="Arial" w:cs="Arial"/>
          <w:b/>
          <w:color w:val="000000"/>
          <w:sz w:val="36"/>
          <w:szCs w:val="36"/>
        </w:rPr>
        <w:t>σωπο τους έναν Κρητικό πολιτικό που αργότερα θα γι</w:t>
      </w:r>
      <w:r w:rsidR="00C815EA" w:rsidRPr="00C815EA">
        <w:rPr>
          <w:rFonts w:ascii="Arial" w:eastAsia="Arial Unicode MS" w:hAnsi="Arial" w:cs="Arial"/>
          <w:b/>
          <w:color w:val="000000"/>
          <w:sz w:val="36"/>
          <w:szCs w:val="36"/>
        </w:rPr>
        <w:t>νόταν πρωθυπουργός της Ελλάδας, τον Ελευθέριο Βενιζέλο.</w:t>
      </w:r>
      <w:r w:rsidR="00C815EA">
        <w:rPr>
          <w:rFonts w:ascii="Arial" w:eastAsia="Arial Unicode MS" w:hAnsi="Arial" w:cs="Arial"/>
          <w:b/>
          <w:color w:val="000000"/>
          <w:sz w:val="36"/>
          <w:szCs w:val="36"/>
        </w:rPr>
        <w:tab/>
      </w:r>
      <w:r w:rsidR="00C815EA">
        <w:rPr>
          <w:rFonts w:ascii="Arial" w:eastAsia="Arial Unicode MS" w:hAnsi="Arial" w:cs="Arial"/>
          <w:b/>
          <w:color w:val="000000"/>
          <w:sz w:val="36"/>
          <w:szCs w:val="36"/>
        </w:rPr>
        <w:tab/>
      </w:r>
      <w:r w:rsidR="001A6EAA">
        <w:rPr>
          <w:rFonts w:ascii="Arial" w:eastAsia="Arial Unicode MS" w:hAnsi="Arial" w:cs="Arial"/>
          <w:b/>
          <w:color w:val="000000"/>
          <w:sz w:val="36"/>
          <w:szCs w:val="36"/>
        </w:rPr>
        <w:tab/>
      </w:r>
      <w:r w:rsidR="001A6EAA">
        <w:rPr>
          <w:rFonts w:ascii="Arial" w:eastAsia="Arial Unicode MS" w:hAnsi="Arial" w:cs="Arial"/>
          <w:b/>
          <w:color w:val="000000"/>
          <w:sz w:val="36"/>
          <w:szCs w:val="36"/>
        </w:rPr>
        <w:tab/>
      </w:r>
      <w:r w:rsidR="001A6EAA">
        <w:rPr>
          <w:rFonts w:ascii="Arial" w:eastAsia="Arial Unicode MS" w:hAnsi="Arial" w:cs="Arial"/>
          <w:b/>
          <w:color w:val="000000"/>
          <w:sz w:val="36"/>
          <w:szCs w:val="36"/>
        </w:rPr>
        <w:tab/>
      </w:r>
      <w:r w:rsidR="000F5895" w:rsidRPr="00C815EA">
        <w:rPr>
          <w:rFonts w:ascii="Arial" w:eastAsia="Arial Unicode MS" w:hAnsi="Arial" w:cs="Arial"/>
          <w:b/>
          <w:color w:val="000000"/>
          <w:sz w:val="36"/>
          <w:szCs w:val="36"/>
        </w:rPr>
        <w:t>Ο Ελευθέριος Βενιζέλος, 45 χρονών τότε, είχε σπουδάσει νομικά στο Πανεπιστήμ</w:t>
      </w:r>
      <w:r w:rsidR="00C815EA" w:rsidRPr="00C815EA">
        <w:rPr>
          <w:rFonts w:ascii="Arial" w:eastAsia="Arial Unicode MS" w:hAnsi="Arial" w:cs="Arial"/>
          <w:b/>
          <w:color w:val="000000"/>
          <w:sz w:val="36"/>
          <w:szCs w:val="36"/>
        </w:rPr>
        <w:t xml:space="preserve">ιο </w:t>
      </w:r>
      <w:r w:rsidR="000F5895" w:rsidRPr="00C815EA">
        <w:rPr>
          <w:rFonts w:ascii="Arial" w:eastAsia="Arial Unicode MS" w:hAnsi="Arial" w:cs="Arial"/>
          <w:b/>
          <w:color w:val="000000"/>
          <w:sz w:val="36"/>
          <w:szCs w:val="36"/>
        </w:rPr>
        <w:t>Αθηνών και ήταν έμπειρος στην πολιτική. Είχε διατελέ</w:t>
      </w:r>
      <w:r w:rsidR="00C815EA" w:rsidRPr="00C815EA">
        <w:rPr>
          <w:rFonts w:ascii="Arial" w:eastAsia="Arial Unicode MS" w:hAnsi="Arial" w:cs="Arial"/>
          <w:b/>
          <w:color w:val="000000"/>
          <w:sz w:val="36"/>
          <w:szCs w:val="36"/>
        </w:rPr>
        <w:t xml:space="preserve">σει βουλευτής και υπουργός στην </w:t>
      </w:r>
      <w:r w:rsidR="000F5895" w:rsidRPr="00C815EA">
        <w:rPr>
          <w:rFonts w:ascii="Arial" w:eastAsia="Arial Unicode MS" w:hAnsi="Arial" w:cs="Arial"/>
          <w:b/>
          <w:color w:val="000000"/>
          <w:sz w:val="36"/>
          <w:szCs w:val="36"/>
        </w:rPr>
        <w:t>Κρήτη αλλά και επικεφαλής των Κρη</w:t>
      </w:r>
      <w:r w:rsidR="001A6EAA">
        <w:rPr>
          <w:rFonts w:ascii="Arial" w:eastAsia="Arial Unicode MS" w:hAnsi="Arial" w:cs="Arial"/>
          <w:b/>
          <w:color w:val="000000"/>
          <w:sz w:val="36"/>
          <w:szCs w:val="36"/>
        </w:rPr>
        <w:t>-</w:t>
      </w:r>
      <w:r w:rsidR="000F5895" w:rsidRPr="00C815EA">
        <w:rPr>
          <w:rFonts w:ascii="Arial" w:eastAsia="Arial Unicode MS" w:hAnsi="Arial" w:cs="Arial"/>
          <w:b/>
          <w:color w:val="000000"/>
          <w:sz w:val="36"/>
          <w:szCs w:val="36"/>
        </w:rPr>
        <w:t xml:space="preserve">τών επαναστατών </w:t>
      </w:r>
      <w:r w:rsidR="00C815EA" w:rsidRPr="00C815EA">
        <w:rPr>
          <w:rFonts w:ascii="Arial" w:eastAsia="Arial Unicode MS" w:hAnsi="Arial" w:cs="Arial"/>
          <w:b/>
          <w:color w:val="000000"/>
          <w:sz w:val="36"/>
          <w:szCs w:val="36"/>
        </w:rPr>
        <w:t xml:space="preserve">το 1905 με αίτημα την ένωση του </w:t>
      </w:r>
      <w:r w:rsidR="000F5895" w:rsidRPr="00C815EA">
        <w:rPr>
          <w:rFonts w:ascii="Arial" w:eastAsia="Arial Unicode MS" w:hAnsi="Arial" w:cs="Arial"/>
          <w:b/>
          <w:color w:val="000000"/>
          <w:sz w:val="36"/>
          <w:szCs w:val="36"/>
        </w:rPr>
        <w:t>νησιού με την Ελλάδα</w:t>
      </w:r>
      <w:r w:rsidR="00C815EA" w:rsidRPr="00C815EA">
        <w:rPr>
          <w:rFonts w:ascii="Arial" w:eastAsia="Arial Unicode MS" w:hAnsi="Arial" w:cs="Arial"/>
          <w:b/>
          <w:color w:val="000000"/>
          <w:sz w:val="36"/>
          <w:szCs w:val="36"/>
        </w:rPr>
        <w:t xml:space="preserve">. Ο Βενιζέλος έφτασε στην Αθήνα </w:t>
      </w:r>
      <w:r w:rsidR="000F5895" w:rsidRPr="00C815EA">
        <w:rPr>
          <w:rFonts w:ascii="Arial" w:eastAsia="Arial Unicode MS" w:hAnsi="Arial" w:cs="Arial"/>
          <w:b/>
          <w:color w:val="000000"/>
          <w:sz w:val="36"/>
          <w:szCs w:val="36"/>
        </w:rPr>
        <w:t xml:space="preserve">αποφασισμένος να </w:t>
      </w:r>
      <w:r w:rsidR="00C815EA" w:rsidRPr="005F00A2">
        <w:rPr>
          <w:rFonts w:ascii="Microsoft Sans Serif" w:eastAsia="Arial Unicode MS" w:hAnsi="Microsoft Sans Serif" w:cs="Microsoft Sans Serif"/>
          <w:b/>
          <w:iCs/>
          <w:color w:val="000000"/>
          <w:sz w:val="38"/>
          <w:szCs w:val="38"/>
        </w:rPr>
        <w:t>εκσυγχρονί</w:t>
      </w:r>
      <w:r w:rsidR="000F5895" w:rsidRPr="005F00A2">
        <w:rPr>
          <w:rFonts w:ascii="Microsoft Sans Serif" w:eastAsia="Arial Unicode MS" w:hAnsi="Microsoft Sans Serif" w:cs="Microsoft Sans Serif"/>
          <w:b/>
          <w:iCs/>
          <w:color w:val="000000"/>
          <w:sz w:val="38"/>
          <w:szCs w:val="38"/>
        </w:rPr>
        <w:t>σει</w:t>
      </w:r>
      <w:r w:rsidR="00B750A5">
        <w:rPr>
          <w:rFonts w:ascii="Microsoft Sans Serif" w:eastAsia="Arial Unicode MS" w:hAnsi="Microsoft Sans Serif" w:cs="Microsoft Sans Serif"/>
          <w:b/>
          <w:iCs/>
          <w:color w:val="000000"/>
          <w:sz w:val="38"/>
          <w:szCs w:val="38"/>
        </w:rPr>
        <w:t xml:space="preserve"> </w:t>
      </w:r>
      <w:r w:rsidR="000F5895" w:rsidRPr="00C815EA">
        <w:rPr>
          <w:rFonts w:ascii="Arial" w:eastAsia="Arial Unicode MS" w:hAnsi="Arial" w:cs="Arial"/>
          <w:b/>
          <w:color w:val="000000"/>
          <w:sz w:val="36"/>
          <w:szCs w:val="36"/>
        </w:rPr>
        <w:t>τη χώρα αλλά και να εργαστεί για την ένωση των αλ</w:t>
      </w:r>
      <w:r w:rsidR="00C815EA" w:rsidRPr="00C815EA">
        <w:rPr>
          <w:rFonts w:ascii="Arial" w:eastAsia="Arial Unicode MS" w:hAnsi="Arial" w:cs="Arial"/>
          <w:b/>
          <w:color w:val="000000"/>
          <w:sz w:val="36"/>
          <w:szCs w:val="36"/>
        </w:rPr>
        <w:t xml:space="preserve">ύτρωτων περιοχών με την Ελλάδα, </w:t>
      </w:r>
      <w:r w:rsidR="000F5895" w:rsidRPr="00C815EA">
        <w:rPr>
          <w:rFonts w:ascii="Arial" w:eastAsia="Arial Unicode MS" w:hAnsi="Arial" w:cs="Arial"/>
          <w:b/>
          <w:color w:val="000000"/>
          <w:sz w:val="36"/>
          <w:szCs w:val="36"/>
        </w:rPr>
        <w:t xml:space="preserve">φροντίζοντας για την καλή οργάνωση και </w:t>
      </w:r>
      <w:r w:rsidR="00C815EA" w:rsidRPr="00C815EA">
        <w:rPr>
          <w:rFonts w:ascii="Arial" w:eastAsia="Arial Unicode MS" w:hAnsi="Arial" w:cs="Arial"/>
          <w:b/>
          <w:color w:val="000000"/>
          <w:sz w:val="36"/>
          <w:szCs w:val="36"/>
        </w:rPr>
        <w:lastRenderedPageBreak/>
        <w:t>τον εξοπλισμό του στρατεύματος.</w:t>
      </w:r>
      <w:r w:rsidR="00C815EA">
        <w:rPr>
          <w:rFonts w:ascii="Arial" w:eastAsia="Arial Unicode MS" w:hAnsi="Arial" w:cs="Arial"/>
          <w:b/>
          <w:color w:val="000000"/>
          <w:sz w:val="36"/>
          <w:szCs w:val="36"/>
        </w:rPr>
        <w:tab/>
      </w:r>
      <w:r w:rsidR="00C815EA">
        <w:rPr>
          <w:rFonts w:ascii="Arial" w:eastAsia="Arial Unicode MS" w:hAnsi="Arial" w:cs="Arial"/>
          <w:b/>
          <w:color w:val="000000"/>
          <w:sz w:val="36"/>
          <w:szCs w:val="36"/>
        </w:rPr>
        <w:tab/>
      </w:r>
      <w:r w:rsidR="00C815EA">
        <w:rPr>
          <w:rFonts w:ascii="Arial" w:eastAsia="Arial Unicode MS" w:hAnsi="Arial" w:cs="Arial"/>
          <w:b/>
          <w:color w:val="000000"/>
          <w:sz w:val="36"/>
          <w:szCs w:val="36"/>
        </w:rPr>
        <w:tab/>
      </w:r>
      <w:r w:rsidR="00C815EA">
        <w:rPr>
          <w:rFonts w:ascii="Arial" w:eastAsia="Arial Unicode MS" w:hAnsi="Arial" w:cs="Arial"/>
          <w:b/>
          <w:color w:val="000000"/>
          <w:sz w:val="36"/>
          <w:szCs w:val="36"/>
        </w:rPr>
        <w:tab/>
      </w:r>
      <w:r w:rsidR="00C815EA">
        <w:rPr>
          <w:rFonts w:ascii="Arial" w:eastAsia="Arial Unicode MS" w:hAnsi="Arial" w:cs="Arial"/>
          <w:b/>
          <w:color w:val="000000"/>
          <w:sz w:val="36"/>
          <w:szCs w:val="36"/>
        </w:rPr>
        <w:tab/>
      </w:r>
      <w:r w:rsidR="00C815EA">
        <w:rPr>
          <w:rFonts w:ascii="Arial" w:eastAsia="Arial Unicode MS" w:hAnsi="Arial" w:cs="Arial"/>
          <w:b/>
          <w:color w:val="000000"/>
          <w:sz w:val="36"/>
          <w:szCs w:val="36"/>
        </w:rPr>
        <w:tab/>
      </w:r>
      <w:r w:rsidR="000F5895" w:rsidRPr="00C815EA">
        <w:rPr>
          <w:rFonts w:ascii="Arial" w:eastAsia="Arial Unicode MS" w:hAnsi="Arial" w:cs="Arial"/>
          <w:b/>
          <w:color w:val="000000"/>
          <w:sz w:val="36"/>
          <w:szCs w:val="36"/>
        </w:rPr>
        <w:t>Το Νοέμβριο του 1910 πραγματοποιήθηκαν εκλο</w:t>
      </w:r>
      <w:r w:rsidR="001A6EAA">
        <w:rPr>
          <w:rFonts w:ascii="Arial" w:eastAsia="Arial Unicode MS" w:hAnsi="Arial" w:cs="Arial"/>
          <w:b/>
          <w:color w:val="000000"/>
          <w:sz w:val="36"/>
          <w:szCs w:val="36"/>
        </w:rPr>
        <w:t>-</w:t>
      </w:r>
      <w:r w:rsidR="000F5895" w:rsidRPr="00C815EA">
        <w:rPr>
          <w:rFonts w:ascii="Arial" w:eastAsia="Arial Unicode MS" w:hAnsi="Arial" w:cs="Arial"/>
          <w:b/>
          <w:color w:val="000000"/>
          <w:sz w:val="36"/>
          <w:szCs w:val="36"/>
        </w:rPr>
        <w:t>γές</w:t>
      </w:r>
      <w:r w:rsidR="00C815EA" w:rsidRPr="00C815EA">
        <w:rPr>
          <w:rFonts w:ascii="Arial" w:eastAsia="Arial Unicode MS" w:hAnsi="Arial" w:cs="Arial"/>
          <w:b/>
          <w:color w:val="000000"/>
          <w:sz w:val="36"/>
          <w:szCs w:val="36"/>
        </w:rPr>
        <w:t>. Το κόμμα που ίδρυσε ο Βενιζέ</w:t>
      </w:r>
      <w:r w:rsidR="000F5895" w:rsidRPr="00C815EA">
        <w:rPr>
          <w:rFonts w:ascii="Arial" w:eastAsia="Arial Unicode MS" w:hAnsi="Arial" w:cs="Arial"/>
          <w:b/>
          <w:color w:val="000000"/>
          <w:sz w:val="36"/>
          <w:szCs w:val="36"/>
        </w:rPr>
        <w:t>λος, οι «Φιλελεύ</w:t>
      </w:r>
      <w:r w:rsidR="001A6EAA">
        <w:rPr>
          <w:rFonts w:ascii="Arial" w:eastAsia="Arial Unicode MS" w:hAnsi="Arial" w:cs="Arial"/>
          <w:b/>
          <w:color w:val="000000"/>
          <w:sz w:val="36"/>
          <w:szCs w:val="36"/>
        </w:rPr>
        <w:t>-</w:t>
      </w:r>
      <w:r w:rsidR="000F5895" w:rsidRPr="00C815EA">
        <w:rPr>
          <w:rFonts w:ascii="Arial" w:eastAsia="Arial Unicode MS" w:hAnsi="Arial" w:cs="Arial"/>
          <w:b/>
          <w:color w:val="000000"/>
          <w:sz w:val="36"/>
          <w:szCs w:val="36"/>
        </w:rPr>
        <w:t>θεροι», κέρδισε με μεγάλη πλειοψηφί</w:t>
      </w:r>
      <w:r w:rsidR="00C815EA" w:rsidRPr="00C815EA">
        <w:rPr>
          <w:rFonts w:ascii="Arial" w:eastAsia="Arial Unicode MS" w:hAnsi="Arial" w:cs="Arial"/>
          <w:b/>
          <w:color w:val="000000"/>
          <w:sz w:val="36"/>
          <w:szCs w:val="36"/>
        </w:rPr>
        <w:t xml:space="preserve">α. Ξεκίνησε έτσι ένα πολύπλευρο </w:t>
      </w:r>
      <w:r w:rsidR="000F5895" w:rsidRPr="00C815EA">
        <w:rPr>
          <w:rFonts w:ascii="Arial" w:eastAsia="Arial Unicode MS" w:hAnsi="Arial" w:cs="Arial"/>
          <w:b/>
          <w:color w:val="000000"/>
          <w:sz w:val="36"/>
          <w:szCs w:val="36"/>
        </w:rPr>
        <w:t>μεταρρυθμιστικό έργο. Τον επόμενο χρόνο αναθεω</w:t>
      </w:r>
      <w:r w:rsidR="00C815EA" w:rsidRPr="00C815EA">
        <w:rPr>
          <w:rFonts w:ascii="Arial" w:eastAsia="Arial Unicode MS" w:hAnsi="Arial" w:cs="Arial"/>
          <w:b/>
          <w:color w:val="000000"/>
          <w:sz w:val="36"/>
          <w:szCs w:val="36"/>
        </w:rPr>
        <w:t xml:space="preserve">ρήθηκε το Σύνταγμα, με στόχο τη </w:t>
      </w:r>
      <w:r w:rsidR="000F5895" w:rsidRPr="00C815EA">
        <w:rPr>
          <w:rFonts w:ascii="Arial" w:eastAsia="Arial Unicode MS" w:hAnsi="Arial" w:cs="Arial"/>
          <w:b/>
          <w:color w:val="000000"/>
          <w:sz w:val="36"/>
          <w:szCs w:val="36"/>
        </w:rPr>
        <w:t>δημιου</w:t>
      </w:r>
      <w:r w:rsidR="001A6EAA">
        <w:rPr>
          <w:rFonts w:ascii="Arial" w:eastAsia="Arial Unicode MS" w:hAnsi="Arial" w:cs="Arial"/>
          <w:b/>
          <w:color w:val="000000"/>
          <w:sz w:val="36"/>
          <w:szCs w:val="36"/>
        </w:rPr>
        <w:t>-</w:t>
      </w:r>
      <w:r w:rsidR="000F5895" w:rsidRPr="00C815EA">
        <w:rPr>
          <w:rFonts w:ascii="Arial" w:eastAsia="Arial Unicode MS" w:hAnsi="Arial" w:cs="Arial"/>
          <w:b/>
          <w:color w:val="000000"/>
          <w:sz w:val="36"/>
          <w:szCs w:val="36"/>
        </w:rPr>
        <w:t>ργία ενός κράτους πιο δίκαιου για τον πολίτη. Μία από τις νέες διατάξεις, μάλιστα,</w:t>
      </w:r>
      <w:r w:rsidR="00B750A5">
        <w:rPr>
          <w:rFonts w:ascii="Arial" w:eastAsia="Arial Unicode MS" w:hAnsi="Arial" w:cs="Arial"/>
          <w:b/>
          <w:color w:val="000000"/>
          <w:sz w:val="36"/>
          <w:szCs w:val="36"/>
        </w:rPr>
        <w:t xml:space="preserve"> </w:t>
      </w:r>
      <w:r w:rsidR="000F5895" w:rsidRPr="00C815EA">
        <w:rPr>
          <w:rFonts w:ascii="Arial" w:eastAsia="Arial Unicode MS" w:hAnsi="Arial" w:cs="Arial"/>
          <w:b/>
          <w:color w:val="000000"/>
          <w:sz w:val="36"/>
          <w:szCs w:val="36"/>
        </w:rPr>
        <w:t>προέβλεπε την υποχρεωτι</w:t>
      </w:r>
      <w:r w:rsidR="00A2363C" w:rsidRPr="00A2363C">
        <w:rPr>
          <w:rFonts w:ascii="Arial" w:eastAsia="Arial Unicode MS" w:hAnsi="Arial" w:cs="Arial"/>
          <w:b/>
          <w:color w:val="000000"/>
          <w:sz w:val="36"/>
          <w:szCs w:val="36"/>
        </w:rPr>
        <w:t>-</w:t>
      </w:r>
      <w:r w:rsidR="000F5895" w:rsidRPr="00C815EA">
        <w:rPr>
          <w:rFonts w:ascii="Arial" w:eastAsia="Arial Unicode MS" w:hAnsi="Arial" w:cs="Arial"/>
          <w:b/>
          <w:color w:val="000000"/>
          <w:sz w:val="36"/>
          <w:szCs w:val="36"/>
        </w:rPr>
        <w:t>κή και δωρεά</w:t>
      </w:r>
      <w:r w:rsidR="00C815EA">
        <w:rPr>
          <w:rFonts w:ascii="Arial" w:eastAsia="Arial Unicode MS" w:hAnsi="Arial" w:cs="Arial"/>
          <w:b/>
          <w:color w:val="000000"/>
          <w:sz w:val="36"/>
          <w:szCs w:val="36"/>
        </w:rPr>
        <w:t>ν φοίτηση σ</w:t>
      </w:r>
      <w:r w:rsidR="001A6EAA">
        <w:rPr>
          <w:rFonts w:ascii="Arial" w:eastAsia="Arial Unicode MS" w:hAnsi="Arial" w:cs="Arial"/>
          <w:b/>
          <w:color w:val="000000"/>
          <w:sz w:val="36"/>
          <w:szCs w:val="36"/>
        </w:rPr>
        <w:t xml:space="preserve">το Δημοτικό Σχολείο. </w:t>
      </w:r>
      <w:r w:rsidR="001A6EAA">
        <w:rPr>
          <w:rFonts w:ascii="Arial" w:eastAsia="Arial Unicode MS" w:hAnsi="Arial" w:cs="Arial"/>
          <w:b/>
          <w:color w:val="000000"/>
          <w:sz w:val="36"/>
          <w:szCs w:val="36"/>
        </w:rPr>
        <w:tab/>
      </w:r>
      <w:r w:rsidR="001A6EAA">
        <w:rPr>
          <w:rFonts w:ascii="Arial" w:eastAsia="Arial Unicode MS" w:hAnsi="Arial" w:cs="Arial"/>
          <w:b/>
          <w:color w:val="000000"/>
          <w:sz w:val="36"/>
          <w:szCs w:val="36"/>
        </w:rPr>
        <w:tab/>
      </w:r>
      <w:r w:rsidR="001A6EAA">
        <w:rPr>
          <w:rFonts w:ascii="Arial" w:eastAsia="Arial Unicode MS" w:hAnsi="Arial" w:cs="Arial"/>
          <w:b/>
          <w:color w:val="000000"/>
          <w:sz w:val="36"/>
          <w:szCs w:val="36"/>
        </w:rPr>
        <w:tab/>
      </w:r>
      <w:r w:rsidR="000F5895" w:rsidRPr="00C815EA">
        <w:rPr>
          <w:rFonts w:ascii="Arial" w:eastAsia="Arial Unicode MS" w:hAnsi="Arial" w:cs="Arial"/>
          <w:b/>
          <w:color w:val="000000"/>
          <w:sz w:val="36"/>
          <w:szCs w:val="36"/>
        </w:rPr>
        <w:t xml:space="preserve">Για την αναδιοργάνωση του στρατού και του </w:t>
      </w:r>
      <w:r w:rsidR="00394F6F">
        <w:rPr>
          <w:rFonts w:ascii="Arial" w:eastAsia="Arial Unicode MS" w:hAnsi="Arial" w:cs="Arial"/>
          <w:b/>
          <w:color w:val="000000"/>
          <w:sz w:val="36"/>
          <w:szCs w:val="36"/>
        </w:rPr>
        <w:t>στό</w:t>
      </w:r>
      <w:r w:rsidR="001A6EAA">
        <w:rPr>
          <w:rFonts w:ascii="Arial" w:eastAsia="Arial Unicode MS" w:hAnsi="Arial" w:cs="Arial"/>
          <w:b/>
          <w:color w:val="000000"/>
          <w:sz w:val="36"/>
          <w:szCs w:val="36"/>
        </w:rPr>
        <w:t>-</w:t>
      </w:r>
      <w:r w:rsidR="000F5895" w:rsidRPr="00C815EA">
        <w:rPr>
          <w:rFonts w:ascii="Arial" w:eastAsia="Arial Unicode MS" w:hAnsi="Arial" w:cs="Arial"/>
          <w:b/>
          <w:color w:val="000000"/>
          <w:sz w:val="36"/>
          <w:szCs w:val="36"/>
        </w:rPr>
        <w:t>λο</w:t>
      </w:r>
      <w:r w:rsidR="00C815EA" w:rsidRPr="00C815EA">
        <w:rPr>
          <w:rFonts w:ascii="Arial" w:eastAsia="Arial Unicode MS" w:hAnsi="Arial" w:cs="Arial"/>
          <w:b/>
          <w:color w:val="000000"/>
          <w:sz w:val="36"/>
          <w:szCs w:val="36"/>
        </w:rPr>
        <w:t xml:space="preserve">υ της χώρας </w:t>
      </w:r>
      <w:r>
        <w:rPr>
          <w:rFonts w:ascii="Arial" w:eastAsia="Arial Unicode MS" w:hAnsi="Arial" w:cs="Arial"/>
          <w:b/>
          <w:noProof/>
          <w:color w:val="000000"/>
          <w:sz w:val="36"/>
          <w:szCs w:val="36"/>
        </w:rPr>
        <w:pict w14:anchorId="0B869FA3">
          <v:shape id="_x0000_s4523" type="#_x0000_t202" style="position:absolute;margin-left:0;margin-top:785.3pt;width:99.2pt;height:28.35pt;z-index:25344614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14:paraId="717E30D3" w14:textId="77777777" w:rsidR="00AB04A1" w:rsidRPr="00432B70" w:rsidRDefault="00AB04A1" w:rsidP="003C20A5">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39</w:t>
                  </w:r>
                  <w:r w:rsidRPr="00432B70">
                    <w:rPr>
                      <w:rFonts w:ascii="Arial" w:hAnsi="Arial"/>
                      <w:b/>
                      <w:sz w:val="36"/>
                      <w:szCs w:val="36"/>
                    </w:rPr>
                    <w:t xml:space="preserve"> / </w:t>
                  </w:r>
                  <w:r>
                    <w:rPr>
                      <w:rFonts w:ascii="Arial" w:hAnsi="Arial"/>
                      <w:b/>
                      <w:sz w:val="36"/>
                      <w:szCs w:val="36"/>
                      <w:lang w:val="en-US"/>
                    </w:rPr>
                    <w:t>183</w:t>
                  </w:r>
                </w:p>
              </w:txbxContent>
            </v:textbox>
            <w10:wrap anchorx="page" anchory="margin"/>
          </v:shape>
        </w:pict>
      </w:r>
      <w:r w:rsidR="00C815EA" w:rsidRPr="00C815EA">
        <w:rPr>
          <w:rFonts w:ascii="Arial" w:eastAsia="Arial Unicode MS" w:hAnsi="Arial" w:cs="Arial"/>
          <w:b/>
          <w:color w:val="000000"/>
          <w:sz w:val="36"/>
          <w:szCs w:val="36"/>
        </w:rPr>
        <w:t xml:space="preserve">προσκλήθηκαν Γάλλοι </w:t>
      </w:r>
      <w:r w:rsidR="000F5895" w:rsidRPr="00C815EA">
        <w:rPr>
          <w:rFonts w:ascii="Arial" w:eastAsia="Arial Unicode MS" w:hAnsi="Arial" w:cs="Arial"/>
          <w:b/>
          <w:color w:val="000000"/>
          <w:sz w:val="36"/>
          <w:szCs w:val="36"/>
        </w:rPr>
        <w:t>και Άγγλοι αξιω</w:t>
      </w:r>
      <w:r w:rsidR="001A6EAA">
        <w:rPr>
          <w:rFonts w:ascii="Arial" w:eastAsia="Arial Unicode MS" w:hAnsi="Arial" w:cs="Arial"/>
          <w:b/>
          <w:color w:val="000000"/>
          <w:sz w:val="36"/>
          <w:szCs w:val="36"/>
        </w:rPr>
        <w:t>-</w:t>
      </w:r>
      <w:r w:rsidR="000F5895" w:rsidRPr="00C815EA">
        <w:rPr>
          <w:rFonts w:ascii="Arial" w:eastAsia="Arial Unicode MS" w:hAnsi="Arial" w:cs="Arial"/>
          <w:b/>
          <w:color w:val="000000"/>
          <w:sz w:val="36"/>
          <w:szCs w:val="36"/>
        </w:rPr>
        <w:t>ματικοί. Παράλληλα ρυθμίστηκαν ε</w:t>
      </w:r>
      <w:r w:rsidR="00C815EA">
        <w:rPr>
          <w:rFonts w:ascii="Arial" w:eastAsia="Arial Unicode MS" w:hAnsi="Arial" w:cs="Arial"/>
          <w:b/>
          <w:color w:val="000000"/>
          <w:sz w:val="36"/>
          <w:szCs w:val="36"/>
        </w:rPr>
        <w:t xml:space="preserve">ργατικά ζητήματα, όπως η ίδρυση </w:t>
      </w:r>
      <w:r w:rsidR="000F5895" w:rsidRPr="005F00A2">
        <w:rPr>
          <w:rFonts w:ascii="Microsoft Sans Serif" w:eastAsia="Arial Unicode MS" w:hAnsi="Microsoft Sans Serif" w:cs="Microsoft Sans Serif"/>
          <w:b/>
          <w:iCs/>
          <w:color w:val="000000"/>
          <w:sz w:val="38"/>
          <w:szCs w:val="38"/>
        </w:rPr>
        <w:t>συνεταιρισμών</w:t>
      </w:r>
      <w:r w:rsidR="000F5895" w:rsidRPr="00C815EA">
        <w:rPr>
          <w:rFonts w:ascii="Arial" w:eastAsia="Arial Unicode MS" w:hAnsi="Arial" w:cs="Arial"/>
          <w:b/>
          <w:i/>
          <w:iCs/>
          <w:color w:val="000000"/>
          <w:sz w:val="36"/>
          <w:szCs w:val="36"/>
        </w:rPr>
        <w:t xml:space="preserve">, </w:t>
      </w:r>
      <w:r w:rsidR="000F5895" w:rsidRPr="00C815EA">
        <w:rPr>
          <w:rFonts w:ascii="Arial" w:eastAsia="Arial Unicode MS" w:hAnsi="Arial" w:cs="Arial"/>
          <w:b/>
          <w:color w:val="000000"/>
          <w:sz w:val="36"/>
          <w:szCs w:val="36"/>
        </w:rPr>
        <w:t xml:space="preserve">η καθιέρωση αργιών και το ωράριο εργασίας. Έγινε </w:t>
      </w:r>
      <w:r w:rsidR="00C815EA">
        <w:rPr>
          <w:rFonts w:ascii="Arial" w:eastAsia="Arial Unicode MS" w:hAnsi="Arial" w:cs="Arial"/>
          <w:b/>
          <w:color w:val="000000"/>
          <w:sz w:val="36"/>
          <w:szCs w:val="36"/>
        </w:rPr>
        <w:t xml:space="preserve">επίσης </w:t>
      </w:r>
      <w:r w:rsidR="00C815EA" w:rsidRPr="00C815EA">
        <w:rPr>
          <w:rFonts w:ascii="Arial" w:eastAsia="Arial Unicode MS" w:hAnsi="Arial" w:cs="Arial"/>
          <w:b/>
          <w:color w:val="000000"/>
          <w:sz w:val="36"/>
          <w:szCs w:val="36"/>
        </w:rPr>
        <w:t xml:space="preserve">προσπάθεια </w:t>
      </w:r>
      <w:r w:rsidR="000F5895" w:rsidRPr="00C815EA">
        <w:rPr>
          <w:rFonts w:ascii="Arial" w:eastAsia="Arial Unicode MS" w:hAnsi="Arial" w:cs="Arial"/>
          <w:b/>
          <w:color w:val="000000"/>
          <w:sz w:val="36"/>
          <w:szCs w:val="36"/>
        </w:rPr>
        <w:t>να αντι</w:t>
      </w:r>
      <w:r w:rsidR="001A6EAA">
        <w:rPr>
          <w:rFonts w:ascii="Arial" w:eastAsia="Arial Unicode MS" w:hAnsi="Arial" w:cs="Arial"/>
          <w:b/>
          <w:color w:val="000000"/>
          <w:sz w:val="36"/>
          <w:szCs w:val="36"/>
        </w:rPr>
        <w:t>-</w:t>
      </w:r>
      <w:r w:rsidR="000F5895" w:rsidRPr="00C815EA">
        <w:rPr>
          <w:rFonts w:ascii="Arial" w:eastAsia="Arial Unicode MS" w:hAnsi="Arial" w:cs="Arial"/>
          <w:b/>
          <w:color w:val="000000"/>
          <w:sz w:val="36"/>
          <w:szCs w:val="36"/>
        </w:rPr>
        <w:t>μετωπιστούν τα σοβαρά προβλήματα που απασχολού</w:t>
      </w:r>
      <w:r w:rsidR="001A6EAA">
        <w:rPr>
          <w:rFonts w:ascii="Arial" w:eastAsia="Arial Unicode MS" w:hAnsi="Arial" w:cs="Arial"/>
          <w:b/>
          <w:color w:val="000000"/>
          <w:sz w:val="36"/>
          <w:szCs w:val="36"/>
        </w:rPr>
        <w:t>-</w:t>
      </w:r>
      <w:r w:rsidR="000F5895" w:rsidRPr="00C815EA">
        <w:rPr>
          <w:rFonts w:ascii="Arial" w:eastAsia="Arial Unicode MS" w:hAnsi="Arial" w:cs="Arial"/>
          <w:b/>
          <w:color w:val="000000"/>
          <w:sz w:val="36"/>
          <w:szCs w:val="36"/>
        </w:rPr>
        <w:t>σαν τους αγρότες, όπως η</w:t>
      </w:r>
      <w:r w:rsidR="00A325A0">
        <w:rPr>
          <w:rFonts w:ascii="Arial" w:eastAsia="Arial Unicode MS" w:hAnsi="Arial" w:cs="Arial"/>
          <w:b/>
          <w:color w:val="000000"/>
          <w:sz w:val="36"/>
          <w:szCs w:val="36"/>
        </w:rPr>
        <w:t xml:space="preserve"> </w:t>
      </w:r>
      <w:r w:rsidR="00C815EA" w:rsidRPr="00C815EA">
        <w:rPr>
          <w:rFonts w:ascii="Arial" w:hAnsi="Arial" w:cs="Arial"/>
          <w:b/>
          <w:sz w:val="36"/>
          <w:szCs w:val="36"/>
        </w:rPr>
        <w:t xml:space="preserve">εκμετάλλευση των </w:t>
      </w:r>
      <w:r w:rsidR="00C815EA" w:rsidRPr="005F00A2">
        <w:rPr>
          <w:rFonts w:ascii="Microsoft Sans Serif" w:hAnsi="Microsoft Sans Serif" w:cs="Microsoft Sans Serif"/>
          <w:b/>
          <w:iCs/>
          <w:sz w:val="38"/>
          <w:szCs w:val="38"/>
        </w:rPr>
        <w:t>κολίγων</w:t>
      </w:r>
      <w:r w:rsidR="00A325A0">
        <w:rPr>
          <w:rFonts w:ascii="Microsoft Sans Serif" w:hAnsi="Microsoft Sans Serif" w:cs="Microsoft Sans Serif"/>
          <w:b/>
          <w:iCs/>
          <w:sz w:val="38"/>
          <w:szCs w:val="38"/>
        </w:rPr>
        <w:t xml:space="preserve"> </w:t>
      </w:r>
      <w:r w:rsidR="00C815EA" w:rsidRPr="00C815EA">
        <w:rPr>
          <w:rFonts w:ascii="Arial" w:hAnsi="Arial" w:cs="Arial"/>
          <w:b/>
          <w:sz w:val="36"/>
          <w:szCs w:val="36"/>
        </w:rPr>
        <w:t xml:space="preserve">από τους </w:t>
      </w:r>
      <w:r w:rsidR="00C815EA" w:rsidRPr="005F00A2">
        <w:rPr>
          <w:rFonts w:ascii="Microsoft Sans Serif" w:hAnsi="Microsoft Sans Serif" w:cs="Microsoft Sans Serif"/>
          <w:b/>
          <w:iCs/>
          <w:sz w:val="38"/>
          <w:szCs w:val="38"/>
        </w:rPr>
        <w:t>γαιοκτήμονες</w:t>
      </w:r>
      <w:r w:rsidR="00C815EA" w:rsidRPr="00C815EA">
        <w:rPr>
          <w:rFonts w:ascii="Times New Roman" w:hAnsi="Times New Roman" w:cs="Times New Roman"/>
          <w:b/>
          <w:i/>
          <w:iCs/>
          <w:sz w:val="23"/>
          <w:szCs w:val="23"/>
        </w:rPr>
        <w:t>.</w:t>
      </w:r>
    </w:p>
    <w:p w14:paraId="148F74ED" w14:textId="77777777" w:rsidR="00C815EA" w:rsidRDefault="00C815EA" w:rsidP="00614E4C">
      <w:pPr>
        <w:autoSpaceDE w:val="0"/>
        <w:autoSpaceDN w:val="0"/>
        <w:adjustRightInd w:val="0"/>
        <w:spacing w:after="0" w:line="240" w:lineRule="auto"/>
        <w:rPr>
          <w:rFonts w:ascii="Arial" w:hAnsi="Arial" w:cs="Arial"/>
          <w:sz w:val="36"/>
          <w:szCs w:val="36"/>
        </w:rPr>
      </w:pPr>
    </w:p>
    <w:p w14:paraId="5E8552A8" w14:textId="77777777" w:rsidR="00D76B72" w:rsidRPr="00F21C7A" w:rsidRDefault="0060668E" w:rsidP="00614E4C">
      <w:pPr>
        <w:shd w:val="clear" w:color="auto" w:fill="FFFF99"/>
        <w:spacing w:line="240" w:lineRule="auto"/>
        <w:ind w:firstLine="1080"/>
        <w:rPr>
          <w:rFonts w:ascii="Tahoma" w:hAnsi="Tahoma" w:cs="Tahoma"/>
          <w:b/>
          <w:color w:val="C00000"/>
          <w:sz w:val="36"/>
          <w:szCs w:val="36"/>
        </w:rPr>
      </w:pPr>
      <w:r>
        <w:rPr>
          <w:rFonts w:ascii="Arial" w:hAnsi="Arial" w:cs="Arial"/>
          <w:b/>
          <w:noProof/>
          <w:sz w:val="36"/>
          <w:szCs w:val="36"/>
          <w:lang w:eastAsia="el-GR"/>
        </w:rPr>
        <w:pict w14:anchorId="46A6F6B9">
          <v:group id="Group 247" o:spid="_x0000_s1812" style="position:absolute;left:0;text-align:left;margin-left:6.8pt;margin-top:1.45pt;width:19pt;height:22.7pt;z-index:251757568" coordorigin="2965,5023" coordsize="2221,2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">
            <v:shape id="Freeform 3" o:spid="_x0000_s1833" style="position:absolute;left:2965;top:5234;width:2119;height:1900;visibility:visible;mso-wrap-style:square;v-text-anchor:top" coordsize="2119,1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Y448IA&#10;AADcAAAADwAAAGRycy9kb3ducmV2LnhtbERPu27CMBTdK/UfrFuJrThACyjFIIRAKpl4DYyX+DaO&#10;iK+j2JDk7+uhUsej816sOluJJzW+dKxgNExAEOdOl1wouJx373MQPiBrrByTgp48rJavLwtMtWv5&#10;SM9TKEQMYZ+iAhNCnUrpc0MW/dDVxJH7cY3FEGFTSN1gG8NtJcdJMpUWS44NBmvaGMrvp4dVsL0+&#10;/PZ2mO37zzbrs2w/MXk1UWrw1q2/QATqwr/4z/2tFYw/4tp4Jh4Buf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pjjjwgAAANwAAAAPAAAAAAAAAAAAAAAAAJgCAABkcnMvZG93&#10;bnJldi54bWxQSwUGAAAAAAQABAD1AAAAhwMAAAAA&#10;" path="m,1051r1529,849l1792,1621r157,-141l2014,1196,2119,923,536,,672,441,446,803,,1051xe" fillcolor="black" strokeweight="1.5pt">
              <v:path arrowok="t" o:connecttype="custom" o:connectlocs="0,1051;1529,1900;1792,1621;1949,1480;2014,1196;2119,923;536,0;672,441;446,803;0,1051" o:connectangles="0,0,0,0,0,0,0,0,0,0"/>
            </v:shape>
            <v:group id="Group 4" o:spid="_x0000_s1813" style="position:absolute;left:2831;top:5347;width:2680;height:2031;rotation:3981388fd" coordorigin="7144,1787" coordsize="2990,22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HKcQ2wwAAANwAAAAP&#10;AAAAAAAAAAAAAAAAAKoCAABkcnMvZG93bnJldi54bWxQSwUGAAAAAAQABAD6AAAAmgMAAAAA&#10;">
              <o:lock v:ext="edit" aspectratio="t"/>
              <v:group id="Group 5" o:spid="_x0000_s1829" style="position:absolute;left:7182;top:2933;width:773;height:1114" coordorigin="7182,2933" coordsize="773,11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DUtQ9wwAAANwAAAAP&#10;AAAAAAAAAAAAAAAAAKoCAABkcnMvZG93bnJldi54bWxQSwUGAAAAAAQABAD6AAAAmgMAAAAA&#10;">
                <o:lock v:ext="edit" aspectratio="t"/>
                <v:shape id="AutoShape 6" o:spid="_x0000_s1832" type="#_x0000_t32" style="position:absolute;left:7182;top:2933;width:492;height:15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IxvX8IAAADcAAAADwAAAGRycy9kb3ducmV2LnhtbESPQYvCMBSE74L/ITzBm6Yqu0g1FRUE&#10;L3tY14u3R/NsSpuX2sRa/71ZEDwOM/MNs970thYdtb50rGA2TUAQ506XXCg4/x0mSxA+IGusHZOC&#10;J3nYZMPBGlPtHvxL3SkUIkLYp6jAhNCkUvrckEU/dQ1x9K6utRiibAupW3xEuK3lPEm+pcWS44LB&#10;hvaG8up0twpso+3txxl9qcpFvaPjdbtLOqXGo367AhGoD5/wu33UCuZfM/g/E4+AzF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IxvX8IAAADcAAAADwAAAAAAAAAAAAAA&#10;AAChAgAAZHJzL2Rvd25yZXYueG1sUEsFBgAAAAAEAAQA+QAAAJADAAAAAA==&#10;" strokeweight="1.5pt">
                  <o:lock v:ext="edit" aspectratio="t"/>
                </v:shape>
                <v:shape id="AutoShape 7" o:spid="_x0000_s1831" type="#_x0000_t32" style="position:absolute;left:7674;top:3084;width:281;height:44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F7xKMMAAADcAAAADwAAAGRycy9kb3ducmV2LnhtbESPQWvCQBSE7wX/w/KE3pqNKRWJrqJC&#10;IZceql68PbIv2WD2bcxuk/TfdwuCx2FmvmE2u8m2YqDeN44VLJIUBHHpdMO1gsv5820Fwgdkja1j&#10;UvBLHnbb2csGc+1G/qbhFGoRIexzVGBC6HIpfWnIok9cRxy9yvUWQ5R9LXWPY4TbVmZpupQWG44L&#10;Bjs6Gipvpx+rwHba3r+c0ddb894eqKj2h3RQ6nU+7dcgAk3hGX60C60g+8jg/0w8AnL7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Re8SjDAAAA3AAAAA8AAAAAAAAAAAAA&#10;AAAAoQIAAGRycy9kb3ducmV2LnhtbFBLBQYAAAAABAAEAPkAAACRAwAAAAA=&#10;" strokeweight="1.5pt">
                  <o:lock v:ext="edit" aspectratio="t"/>
                </v:shape>
                <v:shape id="AutoShape 8" o:spid="_x0000_s1830" type="#_x0000_t32" style="position:absolute;left:7914;top:3529;width:41;height:518;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sg5zsMAAADcAAAADwAAAGRycy9kb3ducmV2LnhtbESPT4vCMBTE74LfITxhb5qq+IdqlGVh&#10;xau14PXRPJtq89I2UbvffrOw4HGYmd8w231va/GkzleOFUwnCQjiwumKSwX5+Xu8BuEDssbaMSn4&#10;IQ/73XCwxVS7F5/omYVSRAj7FBWYEJpUSl8YsugnriGO3tV1FkOUXSl1h68It7WcJclSWqw4Lhhs&#10;6MtQcc8eVsE8v7Xn5LKaXg6taQ/48MesXSv1Meo/NyAC9eEd/m8ftYLZYg5/Z+IRkLt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bIOc7DAAAA3AAAAA8AAAAAAAAAAAAA&#10;AAAAoQIAAGRycy9kb3ducmV2LnhtbFBLBQYAAAAABAAEAPkAAACRAwAAAAA=&#10;" strokeweight="1.5pt">
                  <o:lock v:ext="edit" aspectratio="t"/>
                </v:shape>
              </v:group>
              <v:oval id="Oval 9" o:spid="_x0000_s1828" style="position:absolute;left:7435;top:3284;width:227;height:454;rotation:-1861222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uvZ8UA&#10;AADcAAAADwAAAGRycy9kb3ducmV2LnhtbESPzWrDMBCE74W8g9hCLiWRY9qQupGNMRRCKYX8HHpc&#10;rI1tYq2EpTrO20eFQo/DzHzDbIvJ9GKkwXeWFayWCQji2uqOGwWn4/tiA8IHZI29ZVJwIw9FPnvY&#10;Yqbtlfc0HkIjIoR9hgraEFwmpa9bMuiX1hFH72wHgyHKoZF6wGuEm16mSbKWBjuOCy06qlqqL4cf&#10;o+BSmqp8NU+4rqvvj88zua9SO6Xmj1P5BiLQFP7Df+2dVpC+PMPvmXgEZH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69nxQAAANwAAAAPAAAAAAAAAAAAAAAAAJgCAABkcnMv&#10;ZG93bnJldi54bWxQSwUGAAAAAAQABAD1AAAAigMAAAAA&#10;" fillcolor="black" strokeweight="1.5pt">
                <o:lock v:ext="edit" aspectratio="t"/>
              </v:oval>
              <v:group id="Group 10" o:spid="_x0000_s1821" style="position:absolute;left:8734;top:1787;width:1400;height:1351" coordorigin="8734,1787" coordsize="1400,13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yV3pcQAAADcAAAADwAAAGRycy9kb3ducmV2LnhtbESPQYvCMBSE7wv+h/AE&#10;b2tapYtUo4ioeJCFVUG8PZpnW2xeShPb+u/NwsIeh5n5hlmselOJlhpXWlYQjyMQxJnVJecKLufd&#10;5wyE88gaK8uk4EUOVsvBxwJTbTv+ofbkcxEg7FJUUHhfp1K6rCCDbmxr4uDdbWPQB9nkUjfYBbip&#10;5CSKvqTBksNCgTVtCsoep6dRsO+wW0/jbXt83Dev2zn5vh5jUmo07NdzEJ56/x/+ax+0gkmSwO+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yV3pcQAAADcAAAA&#10;DwAAAAAAAAAAAAAAAACqAgAAZHJzL2Rvd25yZXYueG1sUEsFBgAAAAAEAAQA+gAAAJsDAAAAAA==&#10;">
                <o:lock v:ext="edit" aspectratio="t"/>
                <v:shape id="Arc 11" o:spid="_x0000_s1827" style="position:absolute;left:8734;top:1945;width:360;height:540;rotation:1840849fd;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5M4MYA&#10;AADcAAAADwAAAGRycy9kb3ducmV2LnhtbESPQWvCQBSE7wX/w/KE3urGCFJSV2kFqVAoGGPx+My+&#10;ZkOzb9PsNkZ/fbdQ8DjMzDfMYjXYRvTU+dqxgukkAUFcOl1zpaDYbx4eQfiArLFxTAou5GG1HN0t&#10;MNPuzDvq81CJCGGfoQITQptJ6UtDFv3EtcTR+3SdxRBlV0nd4TnCbSPTJJlLizXHBYMtrQ2VX/mP&#10;VdDrl/ZQ5fX360dR5Efz3lxPbxul7sfD8xOIQEO4hf/bW60gTWfwdyYe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Y5M4MYAAADcAAAADwAAAAAAAAAAAAAAAACYAgAAZHJz&#10;L2Rvd25yZXYueG1sUEsFBgAAAAAEAAQA9QAAAIsDAAAAAA==&#10;" adj="0,,0" path="m-1,nfc5304,,10423,1951,14380,5483em-1,nsc5304,,10423,1951,14380,5483l,21600,-1,xe" filled="f" strokeweight="1.5pt">
                  <v:stroke joinstyle="round"/>
                  <v:formulas/>
                  <v:path arrowok="t" o:extrusionok="f" o:connecttype="custom" o:connectlocs="0,0;360,137;0,540" o:connectangles="0,0,0"/>
                  <o:lock v:ext="edit" aspectratio="t"/>
                </v:shape>
                <v:shape id="Arc 12" o:spid="_x0000_s1826" style="position:absolute;left:8968;top:2239;width:466;height:540;rotation:1840849fd;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5y2rMQA&#10;AADcAAAADwAAAGRycy9kb3ducmV2LnhtbESPT2sCMRDF74V+hzCF3mq2glJXo5SC0IMU/6O3IRk3&#10;i5vJsonu+u2NUPD4ePN+b95k1rlKXKkJpWcFn70MBLH2puRCwXYz//gCESKywcozKbhRgNn09WWC&#10;ufEtr+i6joVIEA45KrAx1rmUQVtyGHq+Jk7eyTcOY5JNIU2DbYK7SvazbCgdlpwaLNb0Y0mf1xeX&#10;3jiONof2b8daL7p6ednbw2pulXp/677HICJ18Xn8n/41CvqDITzGJALI6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ectqzEAAAA3AAAAA8AAAAAAAAAAAAAAAAAmAIAAGRycy9k&#10;b3ducmV2LnhtbFBLBQYAAAAABAAEAPUAAACJAwAAAAA=&#10;" adj="0,,0" path="m-1,nfc7664,,14754,4061,18631,10672em-1,nsc7664,,14754,4061,18631,10672l,21600,-1,xe" filled="f" strokeweight="1.5pt">
                  <v:stroke joinstyle="round"/>
                  <v:formulas/>
                  <v:path arrowok="t" o:extrusionok="f" o:connecttype="custom" o:connectlocs="0,0;466,267;0,540" o:connectangles="0,0,0"/>
                  <o:lock v:ext="edit" aspectratio="t"/>
                </v:shape>
                <v:shape id="Arc 13" o:spid="_x0000_s1825" style="position:absolute;left:9174;top:2688;width:360;height:540;rotation:3067297fd;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3Sl1cYA&#10;AADcAAAADwAAAGRycy9kb3ducmV2LnhtbESPW2vCQBSE3wX/w3KEvulGQavRVaRQLYUKXkAfD9mT&#10;i2bPhuw2Sf99t1DwcZiZb5jVpjOlaKh2hWUF41EEgjixuuBMweX8PpyDcB5ZY2mZFPyQg82631th&#10;rG3LR2pOPhMBwi5GBbn3VSylS3Iy6Ea2Ig5eamuDPsg6k7rGNsBNKSdRNJMGCw4LOVb0llPyOH0b&#10;BbNb8ZkeonZ/TL8el+t+d24W17tSL4NuuwThqfPP8H/7QyuYTF/h70w4AnL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3Sl1cYAAADcAAAADwAAAAAAAAAAAAAAAACYAgAAZHJz&#10;L2Rvd25yZXYueG1sUEsFBgAAAAAEAAQA9QAAAIsDAAAAAA==&#10;" adj="0,,0" path="m-1,nfc5304,,10423,1951,14380,5483em-1,nsc5304,,10423,1951,14380,5483l,21600,-1,xe" filled="f" strokeweight="1.5pt">
                  <v:stroke joinstyle="round"/>
                  <v:formulas/>
                  <v:path arrowok="t" o:extrusionok="f" o:connecttype="custom" o:connectlocs="0,0;360,137;0,540" o:connectangles="0,0,0"/>
                  <o:lock v:ext="edit" aspectratio="t"/>
                </v:shape>
                <v:shape id="AutoShape 14" o:spid="_x0000_s1824" type="#_x0000_t5" style="position:absolute;left:9773;top:1825;width:360;height:283;rotation:-4000733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HkV8AA&#10;AADcAAAADwAAAGRycy9kb3ducmV2LnhtbERPTYvCMBC9C/6HMMLeNLGgaNcoiyLuacGqsMehGduy&#10;zaQ2sdZ/vzkIHh/ve7XpbS06an3lWMN0okAQ585UXGg4n/bjBQgfkA3WjknDkzxs1sPBClPjHnyk&#10;LguFiCHsU9RQhtCkUvq8JIt+4hriyF1dazFE2BbStPiI4baWiVJzabHi2FBiQ9uS8r/sbjXs57dd&#10;ppaoznT57X8Ot2vSPTutP0b91yeIQH14i1/ub6MhmcW18Uw8AnL9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tHkV8AAAADcAAAADwAAAAAAAAAAAAAAAACYAgAAZHJzL2Rvd25y&#10;ZXYueG1sUEsFBgAAAAAEAAQA9QAAAIUDAAAAAA==&#10;" fillcolor="black" strokeweight="1.5pt">
                  <o:lock v:ext="edit" aspectratio="t"/>
                </v:shape>
                <v:shape id="AutoShape 15" o:spid="_x0000_s1823" type="#_x0000_t32" style="position:absolute;left:8883;top:1905;width:1251;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vpjWcMAAADcAAAADwAAAGRycy9kb3ducmV2LnhtbESPQYvCMBSE74L/ITxhb5qquGhtFBUE&#10;L3vQ3Yu3R/NsSpuX2sTa/fcbQdjjMDPfMNm2t7XoqPWlYwXTSQKCOHe65ELBz/dxvAThA7LG2jEp&#10;+CUP281wkGGq3ZPP1F1CISKEfYoKTAhNKqXPDVn0E9cQR+/mWoshyraQusVnhNtazpLkU1osOS4Y&#10;bOhgKK8uD6vANtrev5zR16qc13s63Xb7pFPqY9Tv1iAC9eE//G6ftILZYgWvM/EIyM0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r6Y1nDAAAA3AAAAA8AAAAAAAAAAAAA&#10;AAAAoQIAAGRycy9kb3ducmV2LnhtbFBLBQYAAAAABAAEAPkAAACRAwAAAAA=&#10;" strokeweight="1.5pt">
                  <o:lock v:ext="edit" aspectratio="t"/>
                </v:shape>
                <v:shape id="AutoShape 16" o:spid="_x0000_s1822" type="#_x0000_t32" style="position:absolute;left:9570;top:1905;width:564;height:1101;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HZtBMAAAADcAAAADwAAAGRycy9kb3ducmV2LnhtbERPz2vCMBS+D/wfwhN2W1MddKUaZQiK&#10;17WC10fzbOqal7aJWv97cxjs+PH9Xm8n24k7jb51rGCRpCCIa6dbbhScqv1HDsIHZI2dY1LwJA/b&#10;zextjYV2D/6hexkaEUPYF6jAhNAXUvrakEWfuJ44chc3WgwRjo3UIz5iuO3kMk0zabHl2GCwp52h&#10;+re8WQWfp+tQpeevxfkwmOGAN38sh1yp9/n0vQIRaAr/4j/3UStYZnF+PBOPgNy8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Eh2bQTAAAAA3AAAAA8AAAAAAAAAAAAAAAAA&#10;oQIAAGRycy9kb3ducmV2LnhtbFBLBQYAAAAABAAEAPkAAACOAwAAAAA=&#10;" strokeweight="1.5pt">
                  <o:lock v:ext="edit" aspectratio="t"/>
                </v:shape>
              </v:group>
              <v:shape id="AutoShape 17" o:spid="_x0000_s1820" type="#_x0000_t32" style="position:absolute;left:7182;top:1905;width:1701;height:1020;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zrIn8EAAADcAAAADwAAAGRycy9kb3ducmV2LnhtbESPQYvCMBSE7wv+h/AEb2taF1S6RhFh&#10;xatV8Ppo3jbV5qVtotZ/bwTB4zAz3zCLVW9rcaPOV44VpOMEBHHhdMWlguPh73sOwgdkjbVjUvAg&#10;D6vl4GuBmXZ33tMtD6WIEPYZKjAhNJmUvjBk0Y9dQxy9f9dZDFF2pdQd3iPc1nKSJFNpseK4YLCh&#10;jaHikl+tgp/juT0kp1l62ram3eLV7/J2rtRo2K9/QQTqwyf8bu+0gsk0hdeZeATk8gk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nOsifwQAAANwAAAAPAAAAAAAAAAAAAAAA&#10;AKECAABkcnMvZG93bnJldi54bWxQSwUGAAAAAAQABAD5AAAAjwMAAAAA&#10;" strokeweight="1.5pt">
                <o:lock v:ext="edit" aspectratio="t"/>
              </v:shape>
              <v:shape id="AutoShape 18" o:spid="_x0000_s1819" type="#_x0000_t32" style="position:absolute;left:7674;top:2166;width:1474;height:907;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LDszsUAAADcAAAADwAAAGRycy9kb3ducmV2LnhtbESPQWvCQBSE74L/YXlCb7ox1FBS12AE&#10;oRdbqzl4fOy+Jmmzb0N2q+m/7xYKHoeZ+YZZF6PtxJUG3zpWsFwkIIi1My3XCqrzfv4Ewgdkg51j&#10;UvBDHorNdLLG3Lgbv9P1FGoRIexzVNCE0OdSet2QRb9wPXH0PtxgMUQ51NIMeItw28k0STJpseW4&#10;0GBPu4b01+nbKji+6my05eXzgCudHsyqeisfK6UeZuP2GUSgMdzD/+0XoyDNUvg7E4+A3P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LDszsUAAADcAAAADwAAAAAAAAAA&#10;AAAAAAChAgAAZHJzL2Rvd25yZXYueG1sUEsFBgAAAAAEAAQA+QAAAJMDAAAAAA==&#10;" strokecolor="white" strokeweight="2pt">
                <o:lock v:ext="edit" aspectratio="t"/>
              </v:shape>
              <v:shape id="AutoShape 19" o:spid="_x0000_s1818" type="#_x0000_t32" style="position:absolute;left:7955;top:2622;width:1474;height:907;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xJVcUAAADcAAAADwAAAGRycy9kb3ducmV2LnhtbESPT2vCQBTE7wW/w/IEb3VjrKFEV9FC&#10;wYvWPzn0+Nh9Jmmzb0N21fTbu4VCj8PM/IZZrHrbiBt1vnasYDJOQBBrZ2ouFRTn9+dXED4gG2wc&#10;k4If8rBaDp4WmBt35yPdTqEUEcI+RwVVCG0updcVWfRj1xJH7+I6iyHKrpSmw3uE20amSZJJizXH&#10;hQpbeqtIf5+uVsFhr7Pebj6/djjT6c7Mio/NS6HUaNiv5yAC9eE//NfeGgVpNoXfM/EIyO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xJVcUAAADcAAAADwAAAAAAAAAA&#10;AAAAAAChAgAAZHJzL2Rvd25yZXYueG1sUEsFBgAAAAAEAAQA+QAAAJMDAAAAAA==&#10;" strokecolor="white" strokeweight="2pt">
                <o:lock v:ext="edit" aspectratio="t"/>
              </v:shape>
              <v:shape id="AutoShape 20" o:spid="_x0000_s1817" type="#_x0000_t32" style="position:absolute;left:7914;top:3006;width:1656;height:1041;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01rB8IAAADcAAAADwAAAGRycy9kb3ducmV2LnhtbESPQYvCMBSE7wv+h/AEb2uqLirVKCIo&#10;Xq2C10fzbKrNS9tErf/eLCzscZiZb5jlurOVeFLrS8cKRsMEBHHudMmFgvNp9z0H4QOyxsoxKXiT&#10;h/Wq97XEVLsXH+mZhUJECPsUFZgQ6lRKnxuy6IeuJo7e1bUWQ5RtIXWLrwi3lRwnyVRaLDkuGKxp&#10;ayi/Zw+rYHK+NafkMhtd9o1p9vjwh6yZKzXod5sFiEBd+A//tQ9awXj6A79n4hGQqw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01rB8IAAADcAAAADwAAAAAAAAAAAAAA&#10;AAChAgAAZHJzL2Rvd25yZXYueG1sUEsFBgAAAAAEAAQA+QAAAJADAAAAAA==&#10;" strokeweight="1.5pt">
                <o:lock v:ext="edit" aspectratio="t"/>
              </v:shape>
              <v:shape id="AutoShape 21" o:spid="_x0000_s1816" type="#_x0000_t32" style="position:absolute;left:7401;top:3915;width:510;height:113;rotation:3;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E1+nMUAAADcAAAADwAAAGRycy9kb3ducmV2LnhtbESP0WrCQBRE3wX/YblC33RjULGpq6SF&#10;0oJa0fYDrtlrNjR7N2S3Jv59tyD0cZiZM8xq09taXKn1lWMF00kCgrhwuuJSwdfn63gJwgdkjbVj&#10;UnAjD5v1cLDCTLuOj3Q9hVJECPsMFZgQmkxKXxiy6CeuIY7exbUWQ5RtKXWLXYTbWqZJspAWK44L&#10;Bht6MVR8n36sgt2Fl+Yt72bGPe9n7mO+fTzUZ6UeRn3+BCJQH/7D9/a7VpAu5vB3Jh4Buf4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E1+nMUAAADcAAAADwAAAAAAAAAA&#10;AAAAAAChAgAAZHJzL2Rvd25yZXYueG1sUEsFBgAAAAAEAAQA+QAAAJMDAAAAAA==&#10;" strokeweight="1.5pt">
                <o:lock v:ext="edit" aspectratio="t"/>
              </v:shape>
              <v:shape id="AutoShape 22" o:spid="_x0000_s1815" type="#_x0000_t32" style="position:absolute;left:7144;top:3448;width:271;height:453;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FqOZsQAAADcAAAADwAAAGRycy9kb3ducmV2LnhtbESPT0vDQBTE74LfYXkFb/alOQRJuy1F&#10;EEUUtH8OvT2yr9nQ7Nuwu6bx27uC4HGYmd8wq83kejVyiJ0XDYt5AYql8aaTVsNh/3T/AComEkO9&#10;F9bwzRE269ubFdXGX+WTx11qVYZIrEmDTWmoEWNj2VGc+4Ele2cfHKUsQ4sm0DXDXY9lUVToqJO8&#10;YGngR8vNZfflNNA72o/i2Z6G8jWM9u2ExwpR67vZtF2CSjyl//Bf+8VoKKsKfs/kI4Dr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IWo5mxAAAANwAAAAPAAAAAAAAAAAA&#10;AAAAAKECAABkcnMvZG93bnJldi54bWxQSwUGAAAAAAQABAD5AAAAkgMAAAAA&#10;" strokeweight="1.5pt">
                <o:lock v:ext="edit" aspectratio="t"/>
              </v:shape>
              <v:shape id="AutoShape 23" o:spid="_x0000_s1814" type="#_x0000_t32" style="position:absolute;left:7144;top:2921;width:40;height:527;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5/1cMEAAADcAAAADwAAAGRycy9kb3ducmV2LnhtbESPQYvCMBSE7wv+h/CEva2pLqhUo4ig&#10;eLUKXh/Ns6k2L20Ttf57Iwgeh5n5hpkvO1uJO7W+dKxgOEhAEOdOl1woOB42f1MQPiBrrByTgid5&#10;WC56P3NMtXvwnu5ZKESEsE9RgQmhTqX0uSGLfuBq4uidXWsxRNkWUrf4iHBbyVGSjKXFkuOCwZrW&#10;hvJrdrMK/o+X5pCcJsPTtjHNFm9+lzVTpX773WoGIlAXvuFPe6cVjMYTeJ+JR0AuX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Hn/VwwQAAANwAAAAPAAAAAAAAAAAAAAAA&#10;AKECAABkcnMvZG93bnJldi54bWxQSwUGAAAAAAQABAD5AAAAjwMAAAAA&#10;" strokeweight="1.5pt">
                <o:lock v:ext="edit" aspectratio="t"/>
              </v:shape>
            </v:group>
          </v:group>
        </w:pict>
      </w:r>
      <w:r w:rsidR="00C815EA" w:rsidRPr="004F7735">
        <w:rPr>
          <w:rFonts w:ascii="Tahoma" w:hAnsi="Tahoma" w:cs="Tahoma"/>
          <w:b/>
          <w:color w:val="C00000"/>
          <w:sz w:val="36"/>
          <w:szCs w:val="36"/>
        </w:rPr>
        <w:t>Γλωσσάρι</w:t>
      </w:r>
      <w:r w:rsidR="002956DC">
        <w:rPr>
          <w:rFonts w:ascii="Tahoma" w:hAnsi="Tahoma" w:cs="Tahoma"/>
          <w:b/>
          <w:color w:val="C00000"/>
          <w:sz w:val="36"/>
          <w:szCs w:val="36"/>
        </w:rPr>
        <w:t xml:space="preserve">                                                 </w:t>
      </w:r>
      <w:r w:rsidR="00C815EA" w:rsidRPr="00C815EA">
        <w:rPr>
          <w:rFonts w:ascii="Tahoma" w:hAnsi="Tahoma" w:cs="Tahoma"/>
          <w:b/>
          <w:bCs/>
          <w:sz w:val="36"/>
          <w:szCs w:val="36"/>
        </w:rPr>
        <w:t>Εκσυγχρονισμός:</w:t>
      </w:r>
      <w:r w:rsidR="00B750A5">
        <w:rPr>
          <w:rFonts w:ascii="Tahoma" w:hAnsi="Tahoma" w:cs="Tahoma"/>
          <w:b/>
          <w:bCs/>
          <w:sz w:val="36"/>
          <w:szCs w:val="36"/>
        </w:rPr>
        <w:t xml:space="preserve"> </w:t>
      </w:r>
      <w:r w:rsidR="00C815EA" w:rsidRPr="00C815EA">
        <w:rPr>
          <w:rFonts w:ascii="Arial" w:hAnsi="Arial" w:cs="Arial"/>
          <w:b/>
          <w:sz w:val="36"/>
          <w:szCs w:val="36"/>
        </w:rPr>
        <w:t>Η εφαρμογή σύγχρονων αντιλήψεων στην πολιτική και κοινωνική ζωή.</w:t>
      </w:r>
      <w:r w:rsidR="002956DC">
        <w:rPr>
          <w:rFonts w:ascii="Arial" w:hAnsi="Arial" w:cs="Arial"/>
          <w:b/>
          <w:sz w:val="36"/>
          <w:szCs w:val="36"/>
        </w:rPr>
        <w:t xml:space="preserve">        </w:t>
      </w:r>
      <w:r w:rsidR="00B750A5">
        <w:rPr>
          <w:rFonts w:ascii="Arial" w:hAnsi="Arial" w:cs="Arial"/>
          <w:b/>
          <w:sz w:val="36"/>
          <w:szCs w:val="36"/>
        </w:rPr>
        <w:tab/>
      </w:r>
      <w:r w:rsidR="00B750A5">
        <w:rPr>
          <w:rFonts w:ascii="Arial" w:hAnsi="Arial" w:cs="Arial"/>
          <w:b/>
          <w:sz w:val="36"/>
          <w:szCs w:val="36"/>
        </w:rPr>
        <w:tab/>
      </w:r>
      <w:r w:rsidR="002956DC">
        <w:rPr>
          <w:rFonts w:ascii="Arial" w:hAnsi="Arial" w:cs="Arial"/>
          <w:b/>
          <w:sz w:val="36"/>
          <w:szCs w:val="36"/>
        </w:rPr>
        <w:t xml:space="preserve"> </w:t>
      </w:r>
      <w:r w:rsidR="00C815EA" w:rsidRPr="00C815EA">
        <w:rPr>
          <w:rFonts w:ascii="Tahoma" w:hAnsi="Tahoma" w:cs="Tahoma"/>
          <w:b/>
          <w:bCs/>
          <w:sz w:val="36"/>
          <w:szCs w:val="36"/>
        </w:rPr>
        <w:t>Συνεταιρισμοί:</w:t>
      </w:r>
      <w:r w:rsidR="00B750A5">
        <w:rPr>
          <w:rFonts w:ascii="Tahoma" w:hAnsi="Tahoma" w:cs="Tahoma"/>
          <w:b/>
          <w:bCs/>
          <w:sz w:val="36"/>
          <w:szCs w:val="36"/>
        </w:rPr>
        <w:t xml:space="preserve"> </w:t>
      </w:r>
      <w:r w:rsidR="00C815EA" w:rsidRPr="00C815EA">
        <w:rPr>
          <w:rFonts w:ascii="Arial" w:hAnsi="Arial" w:cs="Arial"/>
          <w:b/>
          <w:sz w:val="36"/>
          <w:szCs w:val="36"/>
        </w:rPr>
        <w:t>Ενώσεις αγροτών για την καλύτερη δια</w:t>
      </w:r>
      <w:r w:rsidR="001A6EAA">
        <w:rPr>
          <w:rFonts w:ascii="Arial" w:hAnsi="Arial" w:cs="Arial"/>
          <w:b/>
          <w:sz w:val="36"/>
          <w:szCs w:val="36"/>
        </w:rPr>
        <w:t>-</w:t>
      </w:r>
      <w:r w:rsidR="00C815EA" w:rsidRPr="00C815EA">
        <w:rPr>
          <w:rFonts w:ascii="Arial" w:hAnsi="Arial" w:cs="Arial"/>
          <w:b/>
          <w:sz w:val="36"/>
          <w:szCs w:val="36"/>
        </w:rPr>
        <w:t>χείριση της γεωργικής παραγωγής.</w:t>
      </w:r>
      <w:r w:rsidR="002956DC">
        <w:rPr>
          <w:rFonts w:ascii="Arial" w:hAnsi="Arial" w:cs="Arial"/>
          <w:b/>
          <w:sz w:val="36"/>
          <w:szCs w:val="36"/>
        </w:rPr>
        <w:t xml:space="preserve">                                    </w:t>
      </w:r>
      <w:r w:rsidR="00C815EA" w:rsidRPr="00C815EA">
        <w:rPr>
          <w:rFonts w:ascii="Tahoma" w:hAnsi="Tahoma" w:cs="Tahoma"/>
          <w:b/>
          <w:bCs/>
          <w:sz w:val="36"/>
          <w:szCs w:val="36"/>
        </w:rPr>
        <w:t xml:space="preserve">Κολίγοι: </w:t>
      </w:r>
      <w:r w:rsidR="00C815EA">
        <w:rPr>
          <w:rFonts w:ascii="Arial" w:hAnsi="Arial" w:cs="Arial"/>
          <w:b/>
          <w:sz w:val="36"/>
          <w:szCs w:val="36"/>
        </w:rPr>
        <w:t xml:space="preserve">Οι καλλιεργητές ξένων κτημάτων. </w:t>
      </w:r>
      <w:r w:rsidR="00C815EA" w:rsidRPr="00C815EA">
        <w:rPr>
          <w:rFonts w:ascii="Arial" w:hAnsi="Arial" w:cs="Arial"/>
          <w:b/>
          <w:sz w:val="36"/>
          <w:szCs w:val="36"/>
        </w:rPr>
        <w:t>Οι κολίγοι εργάζονταν σκληρά και ζούσαν φτωχικά, καθώς το με</w:t>
      </w:r>
      <w:r w:rsidR="001A6EAA">
        <w:rPr>
          <w:rFonts w:ascii="Arial" w:hAnsi="Arial" w:cs="Arial"/>
          <w:b/>
          <w:sz w:val="36"/>
          <w:szCs w:val="36"/>
        </w:rPr>
        <w:t>-</w:t>
      </w:r>
      <w:r w:rsidR="00C815EA" w:rsidRPr="00C815EA">
        <w:rPr>
          <w:rFonts w:ascii="Arial" w:hAnsi="Arial" w:cs="Arial"/>
          <w:b/>
          <w:sz w:val="36"/>
          <w:szCs w:val="36"/>
        </w:rPr>
        <w:t>γαλύτερο μέρος της παραγωγής το έπαιρνε ο ιδιοκτή</w:t>
      </w:r>
      <w:r w:rsidR="001A6EAA">
        <w:rPr>
          <w:rFonts w:ascii="Arial" w:hAnsi="Arial" w:cs="Arial"/>
          <w:b/>
          <w:sz w:val="36"/>
          <w:szCs w:val="36"/>
        </w:rPr>
        <w:t>-</w:t>
      </w:r>
      <w:r w:rsidR="00C815EA" w:rsidRPr="00C815EA">
        <w:rPr>
          <w:rFonts w:ascii="Arial" w:hAnsi="Arial" w:cs="Arial"/>
          <w:b/>
          <w:sz w:val="36"/>
          <w:szCs w:val="36"/>
        </w:rPr>
        <w:t xml:space="preserve">της.                                                             </w:t>
      </w:r>
      <w:r w:rsidR="00B750A5">
        <w:rPr>
          <w:rFonts w:ascii="Arial" w:hAnsi="Arial" w:cs="Arial"/>
          <w:b/>
          <w:sz w:val="36"/>
          <w:szCs w:val="36"/>
        </w:rPr>
        <w:t xml:space="preserve">                </w:t>
      </w:r>
      <w:r w:rsidR="00C815EA" w:rsidRPr="00C815EA">
        <w:rPr>
          <w:rFonts w:ascii="Tahoma" w:hAnsi="Tahoma" w:cs="Tahoma"/>
          <w:b/>
          <w:bCs/>
          <w:sz w:val="36"/>
          <w:szCs w:val="36"/>
        </w:rPr>
        <w:t>Γαιοκτήμονες:</w:t>
      </w:r>
      <w:r w:rsidR="00B750A5">
        <w:rPr>
          <w:rFonts w:ascii="Tahoma" w:hAnsi="Tahoma" w:cs="Tahoma"/>
          <w:b/>
          <w:bCs/>
          <w:sz w:val="36"/>
          <w:szCs w:val="36"/>
        </w:rPr>
        <w:t xml:space="preserve"> </w:t>
      </w:r>
      <w:r w:rsidR="00C815EA" w:rsidRPr="00C815EA">
        <w:rPr>
          <w:rFonts w:ascii="Arial" w:hAnsi="Arial" w:cs="Arial"/>
          <w:b/>
          <w:sz w:val="36"/>
          <w:szCs w:val="36"/>
        </w:rPr>
        <w:t>Οι ιδιοκτήτες μεγάλων εκτάσεων γης.</w:t>
      </w:r>
    </w:p>
    <w:p w14:paraId="3BC0D777" w14:textId="77777777" w:rsidR="00D76B72" w:rsidRPr="00F21C7A" w:rsidRDefault="00D76B72" w:rsidP="00614E4C">
      <w:pPr>
        <w:autoSpaceDE w:val="0"/>
        <w:autoSpaceDN w:val="0"/>
        <w:adjustRightInd w:val="0"/>
        <w:spacing w:after="0" w:line="240" w:lineRule="auto"/>
        <w:rPr>
          <w:rFonts w:ascii="Arial" w:hAnsi="Arial" w:cs="Arial"/>
          <w:sz w:val="36"/>
          <w:szCs w:val="36"/>
        </w:rPr>
      </w:pPr>
    </w:p>
    <w:p w14:paraId="7016C14D" w14:textId="77777777" w:rsidR="00A2363C" w:rsidRPr="00F21C7A" w:rsidRDefault="00A2363C" w:rsidP="00614E4C">
      <w:pPr>
        <w:autoSpaceDE w:val="0"/>
        <w:autoSpaceDN w:val="0"/>
        <w:adjustRightInd w:val="0"/>
        <w:spacing w:after="0" w:line="240" w:lineRule="auto"/>
        <w:rPr>
          <w:rFonts w:ascii="Arial" w:hAnsi="Arial" w:cs="Arial"/>
          <w:sz w:val="36"/>
          <w:szCs w:val="36"/>
        </w:rPr>
      </w:pPr>
    </w:p>
    <w:p w14:paraId="34029558" w14:textId="77777777" w:rsidR="00A2363C" w:rsidRPr="00F21C7A" w:rsidRDefault="00A2363C" w:rsidP="00614E4C">
      <w:pPr>
        <w:autoSpaceDE w:val="0"/>
        <w:autoSpaceDN w:val="0"/>
        <w:adjustRightInd w:val="0"/>
        <w:spacing w:after="0" w:line="240" w:lineRule="auto"/>
        <w:rPr>
          <w:rFonts w:ascii="Arial" w:hAnsi="Arial" w:cs="Arial"/>
          <w:sz w:val="36"/>
          <w:szCs w:val="36"/>
        </w:rPr>
      </w:pPr>
    </w:p>
    <w:p w14:paraId="622819DF" w14:textId="77777777" w:rsidR="00A2363C" w:rsidRPr="00F21C7A" w:rsidRDefault="00A2363C" w:rsidP="00614E4C">
      <w:pPr>
        <w:autoSpaceDE w:val="0"/>
        <w:autoSpaceDN w:val="0"/>
        <w:adjustRightInd w:val="0"/>
        <w:spacing w:after="0" w:line="240" w:lineRule="auto"/>
        <w:rPr>
          <w:rFonts w:ascii="Arial" w:hAnsi="Arial" w:cs="Arial"/>
          <w:sz w:val="36"/>
          <w:szCs w:val="36"/>
        </w:rPr>
      </w:pPr>
    </w:p>
    <w:p w14:paraId="37757619" w14:textId="77777777" w:rsidR="00A2363C" w:rsidRPr="00F21C7A" w:rsidRDefault="00A2363C" w:rsidP="00614E4C">
      <w:pPr>
        <w:autoSpaceDE w:val="0"/>
        <w:autoSpaceDN w:val="0"/>
        <w:adjustRightInd w:val="0"/>
        <w:spacing w:after="0" w:line="240" w:lineRule="auto"/>
        <w:rPr>
          <w:rFonts w:ascii="Arial" w:hAnsi="Arial" w:cs="Arial"/>
          <w:sz w:val="36"/>
          <w:szCs w:val="36"/>
        </w:rPr>
      </w:pPr>
    </w:p>
    <w:p w14:paraId="3040811D" w14:textId="77777777" w:rsidR="00A2363C" w:rsidRPr="00F21C7A" w:rsidRDefault="00A2363C" w:rsidP="00614E4C">
      <w:pPr>
        <w:autoSpaceDE w:val="0"/>
        <w:autoSpaceDN w:val="0"/>
        <w:adjustRightInd w:val="0"/>
        <w:spacing w:after="0" w:line="240" w:lineRule="auto"/>
        <w:rPr>
          <w:rFonts w:ascii="Arial" w:hAnsi="Arial" w:cs="Arial"/>
          <w:sz w:val="36"/>
          <w:szCs w:val="36"/>
        </w:rPr>
      </w:pPr>
    </w:p>
    <w:p w14:paraId="35A5FBD2" w14:textId="77777777" w:rsidR="00945270" w:rsidRPr="003C7213" w:rsidRDefault="0060668E" w:rsidP="00614E4C">
      <w:pPr>
        <w:pBdr>
          <w:top w:val="double" w:sz="12" w:space="0" w:color="984806"/>
          <w:left w:val="double" w:sz="12" w:space="4" w:color="984806"/>
          <w:bottom w:val="double" w:sz="12" w:space="1" w:color="984806"/>
          <w:right w:val="double" w:sz="12" w:space="4" w:color="984806"/>
        </w:pBdr>
        <w:spacing w:line="240" w:lineRule="auto"/>
        <w:rPr>
          <w:rFonts w:ascii="Microsoft Sans Serif" w:hAnsi="Microsoft Sans Serif" w:cs="Microsoft Sans Serif"/>
          <w:b/>
          <w:color w:val="984806"/>
          <w:sz w:val="38"/>
          <w:szCs w:val="38"/>
        </w:rPr>
      </w:pPr>
      <w:r>
        <w:rPr>
          <w:rFonts w:ascii="Verdana" w:hAnsi="Verdana" w:cs="Arial"/>
          <w:b/>
          <w:noProof/>
          <w:color w:val="984806"/>
          <w:sz w:val="48"/>
          <w:szCs w:val="48"/>
          <w:lang w:eastAsia="el-GR"/>
        </w:rPr>
        <w:lastRenderedPageBreak/>
        <w:pict w14:anchorId="0E53EE21">
          <v:shape id="Vertical Scroll 269" o:spid="_x0000_s1811" type="#_x0000_t97" style="position:absolute;margin-left:423.45pt;margin-top:-28.1pt;width:55.3pt;height:53pt;rotation:-1280671fd;z-index:2517596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" adj="2642" fillcolor="#ffc000" strokecolor="#974706">
            <v:textbox style="layout-flow:vertical-ideographic"/>
          </v:shape>
        </w:pict>
      </w:r>
      <w:r w:rsidR="00945270" w:rsidRPr="003C7213">
        <w:rPr>
          <w:rFonts w:ascii="Verdana" w:hAnsi="Verdana" w:cs="Arial"/>
          <w:b/>
          <w:color w:val="984806"/>
          <w:sz w:val="48"/>
          <w:szCs w:val="48"/>
        </w:rPr>
        <w:sym w:font="Wingdings" w:char="F040"/>
      </w:r>
      <w:r w:rsidR="00945270" w:rsidRPr="003C7213">
        <w:rPr>
          <w:rFonts w:ascii="Microsoft Sans Serif" w:hAnsi="Microsoft Sans Serif" w:cs="Microsoft Sans Serif"/>
          <w:b/>
          <w:color w:val="984806"/>
          <w:sz w:val="38"/>
          <w:szCs w:val="38"/>
        </w:rPr>
        <w:t xml:space="preserve"> Οι πηγές αφηγούνται...</w:t>
      </w:r>
    </w:p>
    <w:p w14:paraId="3BBA694D" w14:textId="77777777" w:rsidR="00945270" w:rsidRPr="00945270" w:rsidRDefault="00945270" w:rsidP="00614E4C">
      <w:pPr>
        <w:pBdr>
          <w:top w:val="double" w:sz="12" w:space="0" w:color="984806"/>
          <w:left w:val="double" w:sz="12" w:space="4" w:color="984806"/>
          <w:bottom w:val="double" w:sz="12" w:space="1" w:color="984806"/>
          <w:right w:val="double" w:sz="12" w:space="4" w:color="984806"/>
        </w:pBdr>
        <w:spacing w:line="240" w:lineRule="auto"/>
        <w:rPr>
          <w:rFonts w:ascii="Arial" w:hAnsi="Arial" w:cs="Arial"/>
          <w:b/>
          <w:sz w:val="36"/>
          <w:szCs w:val="36"/>
        </w:rPr>
      </w:pPr>
      <w:r w:rsidRPr="00945270">
        <w:rPr>
          <w:rFonts w:ascii="Tahoma" w:hAnsi="Tahoma" w:cs="Tahoma"/>
          <w:b/>
          <w:bCs/>
          <w:sz w:val="36"/>
          <w:szCs w:val="36"/>
        </w:rPr>
        <w:t>1. Σχόλια για το κίνημα στο Γουδί</w:t>
      </w:r>
      <w:r w:rsidR="00B750A5">
        <w:rPr>
          <w:rFonts w:ascii="Tahoma" w:hAnsi="Tahoma" w:cs="Tahoma"/>
          <w:b/>
          <w:bCs/>
          <w:sz w:val="36"/>
          <w:szCs w:val="36"/>
        </w:rPr>
        <w:t xml:space="preserve"> </w:t>
      </w:r>
      <w:r w:rsidRPr="00945270">
        <w:rPr>
          <w:rFonts w:ascii="Arial" w:hAnsi="Arial" w:cs="Arial"/>
          <w:b/>
          <w:sz w:val="36"/>
          <w:szCs w:val="36"/>
        </w:rPr>
        <w:t>(απόδοση στα νέα Ελληνικά)</w:t>
      </w:r>
      <w:r w:rsidR="00A325A0">
        <w:rPr>
          <w:rFonts w:ascii="Arial" w:hAnsi="Arial" w:cs="Arial"/>
          <w:b/>
          <w:sz w:val="36"/>
          <w:szCs w:val="36"/>
        </w:rPr>
        <w:t xml:space="preserve">                                                                             </w:t>
      </w:r>
      <w:r w:rsidRPr="00945270">
        <w:rPr>
          <w:rFonts w:ascii="Arial" w:hAnsi="Arial" w:cs="Arial"/>
          <w:b/>
          <w:sz w:val="36"/>
          <w:szCs w:val="36"/>
        </w:rPr>
        <w:t>«Είναι αξιοσημείωτο ότι ένα κίνημα ένοπλο επιβλήθηκε από την πρώτη στιγμή, διατήρησε τη νομιμότητά του συγκριτικά με τη φύση του, σεβάστηκε τους θεμελιώδεις θεσμούς, αναδείχτηκε μάλιστα ειλικρινής υπερασπι</w:t>
      </w:r>
      <w:r w:rsidR="001A6EAA">
        <w:rPr>
          <w:rFonts w:ascii="Arial" w:hAnsi="Arial" w:cs="Arial"/>
          <w:b/>
          <w:sz w:val="36"/>
          <w:szCs w:val="36"/>
        </w:rPr>
        <w:t>-</w:t>
      </w:r>
      <w:r w:rsidRPr="00945270">
        <w:rPr>
          <w:rFonts w:ascii="Arial" w:hAnsi="Arial" w:cs="Arial"/>
          <w:b/>
          <w:sz w:val="36"/>
          <w:szCs w:val="36"/>
        </w:rPr>
        <w:t>στής τους κα</w:t>
      </w:r>
      <w:r w:rsidR="0060668E">
        <w:rPr>
          <w:rFonts w:ascii="Arial" w:hAnsi="Arial" w:cs="Arial"/>
          <w:b/>
          <w:noProof/>
          <w:sz w:val="36"/>
          <w:szCs w:val="36"/>
        </w:rPr>
        <w:pict w14:anchorId="44E31013">
          <v:shape id="_x0000_s4524" type="#_x0000_t202" style="position:absolute;margin-left:0;margin-top:785.3pt;width:99.2pt;height:28.35pt;z-index:25344819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14:paraId="2B97DBA2" w14:textId="77777777" w:rsidR="00AB04A1" w:rsidRPr="00432B70" w:rsidRDefault="00AB04A1" w:rsidP="003C20A5">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40</w:t>
                  </w:r>
                  <w:r w:rsidRPr="00432B70">
                    <w:rPr>
                      <w:rFonts w:ascii="Arial" w:hAnsi="Arial"/>
                      <w:b/>
                      <w:sz w:val="36"/>
                      <w:szCs w:val="36"/>
                    </w:rPr>
                    <w:t xml:space="preserve"> / </w:t>
                  </w:r>
                  <w:r>
                    <w:rPr>
                      <w:rFonts w:ascii="Arial" w:hAnsi="Arial"/>
                      <w:b/>
                      <w:sz w:val="36"/>
                      <w:szCs w:val="36"/>
                      <w:lang w:val="en-US"/>
                    </w:rPr>
                    <w:t>184</w:t>
                  </w:r>
                </w:p>
              </w:txbxContent>
            </v:textbox>
            <w10:wrap anchorx="page" anchory="margin"/>
          </v:shape>
        </w:pict>
      </w:r>
      <w:r w:rsidRPr="00945270">
        <w:rPr>
          <w:rFonts w:ascii="Arial" w:hAnsi="Arial" w:cs="Arial"/>
          <w:b/>
          <w:sz w:val="36"/>
          <w:szCs w:val="36"/>
        </w:rPr>
        <w:t>ι έληξε με την εκπλήρωση του σκοπού, στον οποίο απέβλεπε».</w:t>
      </w:r>
      <w:r w:rsidR="00A325A0">
        <w:rPr>
          <w:rFonts w:ascii="Arial" w:hAnsi="Arial" w:cs="Arial"/>
          <w:b/>
          <w:sz w:val="36"/>
          <w:szCs w:val="36"/>
        </w:rPr>
        <w:t xml:space="preserve">                                            </w:t>
      </w:r>
      <w:r w:rsidRPr="00945270">
        <w:rPr>
          <w:rFonts w:ascii="Tahoma" w:hAnsi="Tahoma" w:cs="Tahoma"/>
          <w:b/>
          <w:bCs/>
          <w:sz w:val="36"/>
          <w:szCs w:val="36"/>
        </w:rPr>
        <w:t xml:space="preserve">Εφημερίδα </w:t>
      </w:r>
      <w:r w:rsidRPr="001A6EAA">
        <w:rPr>
          <w:rFonts w:ascii="Microsoft Sans Serif" w:hAnsi="Microsoft Sans Serif" w:cs="Microsoft Sans Serif"/>
          <w:b/>
          <w:iCs/>
          <w:sz w:val="38"/>
          <w:szCs w:val="38"/>
        </w:rPr>
        <w:t>Εμπρός,</w:t>
      </w:r>
      <w:r w:rsidRPr="00945270">
        <w:rPr>
          <w:rFonts w:ascii="Tahoma" w:hAnsi="Tahoma" w:cs="Tahoma"/>
          <w:b/>
          <w:bCs/>
          <w:sz w:val="36"/>
          <w:szCs w:val="36"/>
        </w:rPr>
        <w:t>18 Αυγούστου 1909.</w:t>
      </w:r>
    </w:p>
    <w:p w14:paraId="796689C8" w14:textId="77777777" w:rsidR="00945270" w:rsidRPr="00A2363C" w:rsidRDefault="00945270" w:rsidP="00177987">
      <w:pPr>
        <w:pBdr>
          <w:top w:val="double" w:sz="12" w:space="0" w:color="984806"/>
          <w:left w:val="double" w:sz="12" w:space="4" w:color="984806"/>
          <w:bottom w:val="double" w:sz="12" w:space="1" w:color="984806"/>
          <w:right w:val="double" w:sz="12" w:space="4" w:color="984806"/>
        </w:pBdr>
        <w:spacing w:line="240" w:lineRule="auto"/>
        <w:rPr>
          <w:rFonts w:ascii="Tahoma" w:hAnsi="Tahoma" w:cs="Tahoma"/>
          <w:b/>
          <w:bCs/>
          <w:sz w:val="36"/>
          <w:szCs w:val="36"/>
        </w:rPr>
      </w:pPr>
      <w:r w:rsidRPr="00945270">
        <w:rPr>
          <w:rFonts w:ascii="Tahoma" w:hAnsi="Tahoma" w:cs="Tahoma"/>
          <w:b/>
          <w:bCs/>
          <w:sz w:val="36"/>
          <w:szCs w:val="36"/>
        </w:rPr>
        <w:t>2. Ο Ελευθέριος Βενιζέλος περιγράφει τα καθήκοντα των πολιτικών</w:t>
      </w:r>
      <w:r w:rsidR="00A325A0">
        <w:rPr>
          <w:rFonts w:ascii="Tahoma" w:hAnsi="Tahoma" w:cs="Tahoma"/>
          <w:b/>
          <w:bCs/>
          <w:sz w:val="36"/>
          <w:szCs w:val="36"/>
        </w:rPr>
        <w:t xml:space="preserve">                                                                  </w:t>
      </w:r>
      <w:r w:rsidRPr="00945270">
        <w:rPr>
          <w:rFonts w:ascii="Arial" w:hAnsi="Arial" w:cs="Arial"/>
          <w:b/>
          <w:sz w:val="36"/>
          <w:szCs w:val="36"/>
        </w:rPr>
        <w:t>«Είπον προς υμάς, ότι πρώτιστον καθήκον του πολιτι</w:t>
      </w:r>
      <w:r w:rsidR="001A6EAA">
        <w:rPr>
          <w:rFonts w:ascii="Arial" w:hAnsi="Arial" w:cs="Arial"/>
          <w:b/>
          <w:sz w:val="36"/>
          <w:szCs w:val="36"/>
        </w:rPr>
        <w:t>-</w:t>
      </w:r>
      <w:r w:rsidRPr="00945270">
        <w:rPr>
          <w:rFonts w:ascii="Arial" w:hAnsi="Arial" w:cs="Arial"/>
          <w:b/>
          <w:sz w:val="36"/>
          <w:szCs w:val="36"/>
        </w:rPr>
        <w:t>κού ανδρός είναι να θυσιάζη το ατομικόν συμφέρον</w:t>
      </w:r>
      <w:r w:rsidR="00267C77">
        <w:rPr>
          <w:rFonts w:ascii="Arial" w:hAnsi="Arial" w:cs="Arial"/>
          <w:b/>
          <w:sz w:val="36"/>
          <w:szCs w:val="36"/>
        </w:rPr>
        <w:t xml:space="preserve"> </w:t>
      </w:r>
      <w:r w:rsidRPr="00945270">
        <w:rPr>
          <w:rFonts w:ascii="Arial" w:hAnsi="Arial" w:cs="Arial"/>
          <w:b/>
          <w:sz w:val="36"/>
          <w:szCs w:val="36"/>
        </w:rPr>
        <w:t>και συμφέρον του κόμματος του υπέρ του κοινού συμφέρο</w:t>
      </w:r>
      <w:r w:rsidR="001A6EAA">
        <w:rPr>
          <w:rFonts w:ascii="Arial" w:hAnsi="Arial" w:cs="Arial"/>
          <w:b/>
          <w:sz w:val="36"/>
          <w:szCs w:val="36"/>
        </w:rPr>
        <w:t>-</w:t>
      </w:r>
      <w:r w:rsidRPr="00945270">
        <w:rPr>
          <w:rFonts w:ascii="Arial" w:hAnsi="Arial" w:cs="Arial"/>
          <w:b/>
          <w:sz w:val="36"/>
          <w:szCs w:val="36"/>
        </w:rPr>
        <w:t>ντος. Είπον προσέτι* ότι δεύτερον καθήκον του</w:t>
      </w:r>
      <w:r w:rsidR="00267C77">
        <w:rPr>
          <w:rFonts w:ascii="Arial" w:hAnsi="Arial" w:cs="Arial"/>
          <w:b/>
          <w:sz w:val="36"/>
          <w:szCs w:val="36"/>
        </w:rPr>
        <w:t xml:space="preserve"> </w:t>
      </w:r>
      <w:r w:rsidRPr="00945270">
        <w:rPr>
          <w:rFonts w:ascii="Arial" w:hAnsi="Arial" w:cs="Arial"/>
          <w:b/>
          <w:sz w:val="36"/>
          <w:szCs w:val="36"/>
        </w:rPr>
        <w:t>πολιτι</w:t>
      </w:r>
      <w:r w:rsidR="001A6EAA">
        <w:rPr>
          <w:rFonts w:ascii="Arial" w:hAnsi="Arial" w:cs="Arial"/>
          <w:b/>
          <w:sz w:val="36"/>
          <w:szCs w:val="36"/>
        </w:rPr>
        <w:t>-</w:t>
      </w:r>
      <w:r w:rsidRPr="00945270">
        <w:rPr>
          <w:rFonts w:ascii="Arial" w:hAnsi="Arial" w:cs="Arial"/>
          <w:b/>
          <w:sz w:val="36"/>
          <w:szCs w:val="36"/>
        </w:rPr>
        <w:t>κού ανδρός είναι να λέγη την αλήθειαν πάντοτε και προς τα άνω και προς τα κάτω, αδιαφορών εάν</w:t>
      </w:r>
      <w:r w:rsidR="00267C77">
        <w:rPr>
          <w:rFonts w:ascii="Arial" w:hAnsi="Arial" w:cs="Arial"/>
          <w:b/>
          <w:sz w:val="36"/>
          <w:szCs w:val="36"/>
        </w:rPr>
        <w:t xml:space="preserve"> </w:t>
      </w:r>
      <w:r w:rsidRPr="00945270">
        <w:rPr>
          <w:rFonts w:ascii="Arial" w:hAnsi="Arial" w:cs="Arial"/>
          <w:b/>
          <w:sz w:val="36"/>
          <w:szCs w:val="36"/>
        </w:rPr>
        <w:t>επρό</w:t>
      </w:r>
      <w:r w:rsidR="001A6EAA">
        <w:rPr>
          <w:rFonts w:ascii="Arial" w:hAnsi="Arial" w:cs="Arial"/>
          <w:b/>
          <w:sz w:val="36"/>
          <w:szCs w:val="36"/>
        </w:rPr>
        <w:t>-</w:t>
      </w:r>
      <w:r w:rsidRPr="00945270">
        <w:rPr>
          <w:rFonts w:ascii="Arial" w:hAnsi="Arial" w:cs="Arial"/>
          <w:b/>
          <w:sz w:val="36"/>
          <w:szCs w:val="36"/>
        </w:rPr>
        <w:t>κειτο εκ τούτου να γίνη δυσάρεστος. Είπον συγχρόνως ότι των αρχόντων πρώτιστον καθήκον είναι</w:t>
      </w:r>
      <w:r w:rsidR="00267C77">
        <w:rPr>
          <w:rFonts w:ascii="Arial" w:hAnsi="Arial" w:cs="Arial"/>
          <w:b/>
          <w:sz w:val="36"/>
          <w:szCs w:val="36"/>
        </w:rPr>
        <w:t xml:space="preserve"> </w:t>
      </w:r>
      <w:r w:rsidRPr="00945270">
        <w:rPr>
          <w:rFonts w:ascii="Arial" w:hAnsi="Arial" w:cs="Arial"/>
          <w:b/>
          <w:sz w:val="36"/>
          <w:szCs w:val="36"/>
        </w:rPr>
        <w:t>να δίδωσι το παράδειγμα της πλήρους υποταγής και ευλαβείας εις τα κελεύσματα* των νόμων, διά να</w:t>
      </w:r>
      <w:r w:rsidR="00267C77">
        <w:rPr>
          <w:rFonts w:ascii="Arial" w:hAnsi="Arial" w:cs="Arial"/>
          <w:b/>
          <w:sz w:val="36"/>
          <w:szCs w:val="36"/>
        </w:rPr>
        <w:t xml:space="preserve"> </w:t>
      </w:r>
      <w:r w:rsidRPr="00945270">
        <w:rPr>
          <w:rFonts w:ascii="Arial" w:hAnsi="Arial" w:cs="Arial"/>
          <w:b/>
          <w:sz w:val="36"/>
          <w:szCs w:val="36"/>
        </w:rPr>
        <w:t>έχουν το δικαίωμα να επιβάλωσι την τήρησιν αυτών εις τους αρχομένους».</w:t>
      </w:r>
      <w:r w:rsidR="00A325A0">
        <w:rPr>
          <w:rFonts w:ascii="Arial" w:hAnsi="Arial" w:cs="Arial"/>
          <w:b/>
          <w:sz w:val="36"/>
          <w:szCs w:val="36"/>
        </w:rPr>
        <w:t xml:space="preserve">               </w:t>
      </w:r>
      <w:r w:rsidRPr="00945270">
        <w:rPr>
          <w:rFonts w:ascii="Tahoma" w:hAnsi="Tahoma" w:cs="Tahoma"/>
          <w:b/>
          <w:bCs/>
          <w:sz w:val="36"/>
          <w:szCs w:val="36"/>
        </w:rPr>
        <w:t xml:space="preserve">Εφημερίδα </w:t>
      </w:r>
      <w:r w:rsidRPr="00A325A0">
        <w:rPr>
          <w:rFonts w:ascii="Microsoft Sans Serif" w:hAnsi="Microsoft Sans Serif" w:cs="Microsoft Sans Serif"/>
          <w:b/>
          <w:iCs/>
          <w:sz w:val="38"/>
          <w:szCs w:val="38"/>
        </w:rPr>
        <w:t>Πατρίς</w:t>
      </w:r>
      <w:r w:rsidRPr="00945270">
        <w:rPr>
          <w:rFonts w:ascii="Tahoma" w:hAnsi="Tahoma" w:cs="Tahoma"/>
          <w:b/>
          <w:i/>
          <w:iCs/>
          <w:sz w:val="36"/>
          <w:szCs w:val="36"/>
        </w:rPr>
        <w:t xml:space="preserve">, </w:t>
      </w:r>
      <w:r w:rsidRPr="00945270">
        <w:rPr>
          <w:rFonts w:ascii="Tahoma" w:hAnsi="Tahoma" w:cs="Tahoma"/>
          <w:b/>
          <w:bCs/>
          <w:sz w:val="36"/>
          <w:szCs w:val="36"/>
        </w:rPr>
        <w:t xml:space="preserve">27 Νοεμβρίου 1910. </w:t>
      </w:r>
      <w:r w:rsidRPr="001A6EAA">
        <w:rPr>
          <w:rFonts w:ascii="Microsoft Sans Serif" w:hAnsi="Microsoft Sans Serif" w:cs="Microsoft Sans Serif"/>
          <w:b/>
          <w:iCs/>
          <w:sz w:val="38"/>
          <w:szCs w:val="38"/>
        </w:rPr>
        <w:t>Τα κείμενα τον Ελευθερίου Βενιζέλου. Η ζωντανή ιστορία της δραματικής περιόδου τον έθνους 1909-1935,</w:t>
      </w:r>
      <w:r w:rsidRPr="00945270">
        <w:rPr>
          <w:rFonts w:ascii="Tahoma" w:hAnsi="Tahoma" w:cs="Tahoma"/>
          <w:b/>
          <w:bCs/>
          <w:sz w:val="36"/>
          <w:szCs w:val="36"/>
        </w:rPr>
        <w:t xml:space="preserve">επιμέλεια και ιστορικά υπομνήματα Στεφ. </w:t>
      </w:r>
      <w:r w:rsidRPr="00945270">
        <w:rPr>
          <w:rFonts w:ascii="Tahoma" w:hAnsi="Tahoma" w:cs="Tahoma"/>
          <w:b/>
          <w:bCs/>
          <w:sz w:val="36"/>
          <w:szCs w:val="36"/>
          <w:lang w:val="en-US"/>
        </w:rPr>
        <w:t>I</w:t>
      </w:r>
      <w:r w:rsidRPr="00945270">
        <w:rPr>
          <w:rFonts w:ascii="Tahoma" w:hAnsi="Tahoma" w:cs="Tahoma"/>
          <w:b/>
          <w:bCs/>
          <w:sz w:val="36"/>
          <w:szCs w:val="36"/>
        </w:rPr>
        <w:t xml:space="preserve">. Στεφάνου, τόμ. 1 </w:t>
      </w:r>
      <w:r w:rsidR="00A2363C">
        <w:rPr>
          <w:rFonts w:ascii="Tahoma" w:hAnsi="Tahoma" w:cs="Tahoma"/>
          <w:b/>
          <w:bCs/>
          <w:sz w:val="36"/>
          <w:szCs w:val="36"/>
        </w:rPr>
        <w:t>(1909-1914),Αθήνα 1981, σ. 227.</w:t>
      </w:r>
      <w:r w:rsidR="00A2363C" w:rsidRPr="00A2363C">
        <w:rPr>
          <w:rFonts w:ascii="Tahoma" w:hAnsi="Tahoma" w:cs="Tahoma"/>
          <w:b/>
          <w:bCs/>
          <w:sz w:val="36"/>
          <w:szCs w:val="36"/>
        </w:rPr>
        <w:t xml:space="preserve">                                               </w:t>
      </w:r>
      <w:r w:rsidR="00A2363C">
        <w:rPr>
          <w:rFonts w:ascii="Arial" w:hAnsi="Arial" w:cs="Arial"/>
          <w:b/>
          <w:sz w:val="36"/>
          <w:szCs w:val="36"/>
        </w:rPr>
        <w:t>* προσέτι = ακόμη, επιπλέον</w:t>
      </w:r>
      <w:r w:rsidR="00A2363C" w:rsidRPr="00A2363C">
        <w:rPr>
          <w:rFonts w:ascii="Arial" w:hAnsi="Arial" w:cs="Arial"/>
          <w:b/>
          <w:sz w:val="36"/>
          <w:szCs w:val="36"/>
        </w:rPr>
        <w:t xml:space="preserve">                                                              </w:t>
      </w:r>
      <w:r w:rsidRPr="00945270">
        <w:rPr>
          <w:rFonts w:ascii="Arial" w:hAnsi="Arial" w:cs="Arial"/>
          <w:b/>
          <w:sz w:val="36"/>
          <w:szCs w:val="36"/>
        </w:rPr>
        <w:t>* κελεύσματα = προστάγματα</w:t>
      </w:r>
    </w:p>
    <w:p w14:paraId="6DC0C38D" w14:textId="77777777" w:rsidR="00852793" w:rsidRDefault="00852793" w:rsidP="00614E4C">
      <w:pPr>
        <w:spacing w:line="240" w:lineRule="auto"/>
        <w:jc w:val="center"/>
        <w:rPr>
          <w:rFonts w:ascii="Arial" w:hAnsi="Arial" w:cs="Arial"/>
          <w:sz w:val="36"/>
          <w:szCs w:val="36"/>
        </w:rPr>
      </w:pPr>
    </w:p>
    <w:p w14:paraId="171AE8D8" w14:textId="77777777" w:rsidR="001A6EAA" w:rsidRPr="001A6EAA" w:rsidRDefault="0060668E" w:rsidP="00614E4C">
      <w:pPr>
        <w:spacing w:line="240" w:lineRule="auto"/>
        <w:rPr>
          <w:rFonts w:ascii="Tahoma" w:hAnsi="Tahoma" w:cs="Tahoma"/>
          <w:b/>
          <w:bCs/>
          <w:sz w:val="36"/>
          <w:szCs w:val="36"/>
        </w:rPr>
      </w:pPr>
      <w:r>
        <w:rPr>
          <w:noProof/>
          <w:color w:val="0000FF"/>
          <w:sz w:val="56"/>
          <w:szCs w:val="56"/>
          <w:lang w:eastAsia="el-GR"/>
        </w:rPr>
        <w:lastRenderedPageBreak/>
        <w:pict w14:anchorId="55EC898F">
          <v:rect id="Ορθογώνιο 1131" o:spid="_x0000_s1810" style="position:absolute;margin-left:-3.45pt;margin-top:.3pt;width:486pt;height:491.25pt;z-index:252325888;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" filled="f" strokecolor="#1f4d78 [1604]" strokeweight="6pt">
            <v:stroke linestyle="thickThin"/>
          </v:rect>
        </w:pict>
      </w:r>
      <w:r w:rsidR="001A6EAA" w:rsidRPr="005D2549">
        <w:rPr>
          <w:color w:val="0000FF"/>
          <w:sz w:val="56"/>
          <w:szCs w:val="56"/>
        </w:rPr>
        <w:sym w:font="Webdings" w:char="F04E"/>
      </w:r>
      <w:r w:rsidR="001A6EAA">
        <w:rPr>
          <w:rFonts w:ascii="Arial" w:hAnsi="Arial" w:cs="Arial"/>
          <w:b/>
          <w:sz w:val="36"/>
          <w:szCs w:val="36"/>
        </w:rPr>
        <w:t>Ματιά στο παρελθόν</w:t>
      </w:r>
      <w:r w:rsidR="001A6EAA" w:rsidRPr="001A6EAA">
        <w:rPr>
          <w:rFonts w:ascii="Arial" w:hAnsi="Arial" w:cs="Arial"/>
          <w:b/>
          <w:noProof/>
          <w:sz w:val="36"/>
          <w:szCs w:val="36"/>
          <w:lang w:val="en-US"/>
        </w:rPr>
        <w:drawing>
          <wp:anchor distT="0" distB="0" distL="114300" distR="114300" simplePos="0" relativeHeight="252324864" behindDoc="0" locked="0" layoutInCell="1" allowOverlap="1" wp14:anchorId="6E6618ED" wp14:editId="5DD71E1A">
            <wp:simplePos x="0" y="0"/>
            <wp:positionH relativeFrom="margin">
              <wp:posOffset>4306570</wp:posOffset>
            </wp:positionH>
            <wp:positionV relativeFrom="margin">
              <wp:posOffset>2406650</wp:posOffset>
            </wp:positionV>
            <wp:extent cx="1520190" cy="3347720"/>
            <wp:effectExtent l="0" t="0" r="3810" b="5080"/>
            <wp:wrapSquare wrapText="bothSides"/>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520190" cy="3347720"/>
                    </a:xfrm>
                    <a:prstGeom prst="rect">
                      <a:avLst/>
                    </a:prstGeom>
                    <a:noFill/>
                    <a:ln>
                      <a:noFill/>
                    </a:ln>
                  </pic:spPr>
                </pic:pic>
              </a:graphicData>
            </a:graphic>
          </wp:anchor>
        </w:drawing>
      </w:r>
      <w:r w:rsidR="00A325A0">
        <w:rPr>
          <w:rFonts w:ascii="Arial" w:hAnsi="Arial" w:cs="Arial"/>
          <w:b/>
          <w:sz w:val="36"/>
          <w:szCs w:val="36"/>
        </w:rPr>
        <w:t xml:space="preserve">                                                        </w:t>
      </w:r>
      <w:r w:rsidR="001A6EAA" w:rsidRPr="001A6EAA">
        <w:rPr>
          <w:rFonts w:ascii="Tahoma" w:hAnsi="Tahoma" w:cs="Tahoma"/>
          <w:b/>
          <w:bCs/>
          <w:sz w:val="36"/>
          <w:szCs w:val="36"/>
        </w:rPr>
        <w:t>Κιλελέρ</w:t>
      </w:r>
      <w:r w:rsidR="00A325A0">
        <w:rPr>
          <w:rFonts w:ascii="Tahoma" w:hAnsi="Tahoma" w:cs="Tahoma"/>
          <w:b/>
          <w:bCs/>
          <w:sz w:val="36"/>
          <w:szCs w:val="36"/>
        </w:rPr>
        <w:t xml:space="preserve">                                                                                          </w:t>
      </w:r>
      <w:r w:rsidR="001A6EAA" w:rsidRPr="001A6EAA">
        <w:rPr>
          <w:rFonts w:ascii="Arial" w:hAnsi="Arial" w:cs="Arial"/>
          <w:b/>
          <w:sz w:val="36"/>
          <w:szCs w:val="36"/>
        </w:rPr>
        <w:t>Το ζήτημα της διανομής των μεγάλων γαιοκτησιών σε ακτήμονες και μικροκαλλιεργητές υπήρξε ένα από τα μεγαλύτερα προβλήματα που αντιμετώπισε το νεοελ</w:t>
      </w:r>
      <w:r w:rsidR="001A6EAA">
        <w:rPr>
          <w:rFonts w:ascii="Arial" w:hAnsi="Arial" w:cs="Arial"/>
          <w:b/>
          <w:sz w:val="36"/>
          <w:szCs w:val="36"/>
        </w:rPr>
        <w:t>-</w:t>
      </w:r>
      <w:r w:rsidR="001A6EAA" w:rsidRPr="001A6EAA">
        <w:rPr>
          <w:rFonts w:ascii="Arial" w:hAnsi="Arial" w:cs="Arial"/>
          <w:b/>
          <w:sz w:val="36"/>
          <w:szCs w:val="36"/>
        </w:rPr>
        <w:t>ληνικό κράτος. Ιδιαίτερα στη Θεσσαλία, όπου υπήρχαν μεγάλα τσιφλίκια, οι προστριβές ανάμεσα στους γαιο</w:t>
      </w:r>
      <w:r w:rsidR="001A6EAA">
        <w:rPr>
          <w:rFonts w:ascii="Arial" w:hAnsi="Arial" w:cs="Arial"/>
          <w:b/>
          <w:sz w:val="36"/>
          <w:szCs w:val="36"/>
        </w:rPr>
        <w:t>-</w:t>
      </w:r>
      <w:r w:rsidR="001A6EAA" w:rsidRPr="001A6EAA">
        <w:rPr>
          <w:rFonts w:ascii="Arial" w:hAnsi="Arial" w:cs="Arial"/>
          <w:b/>
          <w:sz w:val="36"/>
          <w:szCs w:val="36"/>
        </w:rPr>
        <w:t>κτήμονες και τους κολίγους ήταν έντονες. Το 1907 ο νε</w:t>
      </w:r>
      <w:r w:rsidR="001A6EAA">
        <w:rPr>
          <w:rFonts w:ascii="Arial" w:hAnsi="Arial" w:cs="Arial"/>
          <w:b/>
          <w:sz w:val="36"/>
          <w:szCs w:val="36"/>
        </w:rPr>
        <w:t>-</w:t>
      </w:r>
      <w:r w:rsidR="001A6EAA" w:rsidRPr="001A6EAA">
        <w:rPr>
          <w:rFonts w:ascii="Arial" w:hAnsi="Arial" w:cs="Arial"/>
          <w:b/>
          <w:sz w:val="36"/>
          <w:szCs w:val="36"/>
        </w:rPr>
        <w:t>αρός ιδεολόγος Μαρίνος Αντύπας, που διεκδικούσε δικαιώματα για τους κολίγους, δολοφονήθηκε. Τρί</w:t>
      </w:r>
      <w:r>
        <w:rPr>
          <w:rFonts w:ascii="Arial" w:hAnsi="Arial" w:cs="Arial"/>
          <w:b/>
          <w:noProof/>
          <w:sz w:val="36"/>
          <w:szCs w:val="36"/>
        </w:rPr>
        <w:pict w14:anchorId="20AABBC4">
          <v:shape id="_x0000_s4525" type="#_x0000_t202" style="position:absolute;margin-left:0;margin-top:785.3pt;width:99.2pt;height:28.35pt;z-index:25345024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14:paraId="35D81047" w14:textId="77777777" w:rsidR="00AB04A1" w:rsidRPr="00432B70" w:rsidRDefault="00AB04A1" w:rsidP="003C20A5">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41</w:t>
                  </w:r>
                  <w:r w:rsidRPr="00432B70">
                    <w:rPr>
                      <w:rFonts w:ascii="Arial" w:hAnsi="Arial"/>
                      <w:b/>
                      <w:sz w:val="36"/>
                      <w:szCs w:val="36"/>
                    </w:rPr>
                    <w:t xml:space="preserve"> / </w:t>
                  </w:r>
                  <w:r>
                    <w:rPr>
                      <w:rFonts w:ascii="Arial" w:hAnsi="Arial"/>
                      <w:b/>
                      <w:sz w:val="36"/>
                      <w:szCs w:val="36"/>
                      <w:lang w:val="en-US"/>
                    </w:rPr>
                    <w:t>184</w:t>
                  </w:r>
                </w:p>
              </w:txbxContent>
            </v:textbox>
            <w10:wrap anchorx="page" anchory="margin"/>
          </v:shape>
        </w:pict>
      </w:r>
      <w:r w:rsidR="001A6EAA" w:rsidRPr="001A6EAA">
        <w:rPr>
          <w:rFonts w:ascii="Arial" w:hAnsi="Arial" w:cs="Arial"/>
          <w:b/>
          <w:sz w:val="36"/>
          <w:szCs w:val="36"/>
        </w:rPr>
        <w:t>α χρό</w:t>
      </w:r>
      <w:r w:rsidR="001A6EAA">
        <w:rPr>
          <w:rFonts w:ascii="Arial" w:hAnsi="Arial" w:cs="Arial"/>
          <w:b/>
          <w:sz w:val="36"/>
          <w:szCs w:val="36"/>
        </w:rPr>
        <w:t>-</w:t>
      </w:r>
      <w:r w:rsidR="001A6EAA" w:rsidRPr="001A6EAA">
        <w:rPr>
          <w:rFonts w:ascii="Arial" w:hAnsi="Arial" w:cs="Arial"/>
          <w:b/>
          <w:sz w:val="36"/>
          <w:szCs w:val="36"/>
        </w:rPr>
        <w:t>νια αργότερα, τον Φεβρουάριο και το Μάρτιο του 1910, Θεσσαλοί αγρότες διοργάνωσαν συλλαλητήρια σε διά</w:t>
      </w:r>
      <w:r w:rsidR="001A6EAA">
        <w:rPr>
          <w:rFonts w:ascii="Arial" w:hAnsi="Arial" w:cs="Arial"/>
          <w:b/>
          <w:sz w:val="36"/>
          <w:szCs w:val="36"/>
        </w:rPr>
        <w:t>-</w:t>
      </w:r>
      <w:r w:rsidR="001A6EAA" w:rsidRPr="001A6EAA">
        <w:rPr>
          <w:rFonts w:ascii="Arial" w:hAnsi="Arial" w:cs="Arial"/>
          <w:b/>
          <w:sz w:val="36"/>
          <w:szCs w:val="36"/>
        </w:rPr>
        <w:t>φορες  πόλεις και χωριά. Στο χωριό Κιλελέρ ξέσπασαν επεισόδια στις 6 Μαρτίου 1910, που είχαν ως αποτέ</w:t>
      </w:r>
      <w:r w:rsidR="001A6EAA">
        <w:rPr>
          <w:rFonts w:ascii="Arial" w:hAnsi="Arial" w:cs="Arial"/>
          <w:b/>
          <w:sz w:val="36"/>
          <w:szCs w:val="36"/>
        </w:rPr>
        <w:t>-</w:t>
      </w:r>
      <w:r w:rsidR="001A6EAA" w:rsidRPr="001A6EAA">
        <w:rPr>
          <w:rFonts w:ascii="Arial" w:hAnsi="Arial" w:cs="Arial"/>
          <w:b/>
          <w:sz w:val="36"/>
          <w:szCs w:val="36"/>
        </w:rPr>
        <w:t>λεσμα να χάσουν τη ζωή τους δύο διαδηλωτές και να τραυματιστούν πολλοί άλλοι. Τα αιτήματα του εξαθλι</w:t>
      </w:r>
      <w:r w:rsidR="001A6EAA">
        <w:rPr>
          <w:rFonts w:ascii="Arial" w:hAnsi="Arial" w:cs="Arial"/>
          <w:b/>
          <w:sz w:val="36"/>
          <w:szCs w:val="36"/>
        </w:rPr>
        <w:t>-</w:t>
      </w:r>
      <w:r w:rsidR="001A6EAA" w:rsidRPr="001A6EAA">
        <w:rPr>
          <w:rFonts w:ascii="Arial" w:hAnsi="Arial" w:cs="Arial"/>
          <w:b/>
          <w:sz w:val="36"/>
          <w:szCs w:val="36"/>
        </w:rPr>
        <w:t>ωμένου αγροτικού κόσμου συγκίνη</w:t>
      </w:r>
      <w:r w:rsidR="001A6EAA">
        <w:rPr>
          <w:rFonts w:ascii="Arial" w:hAnsi="Arial" w:cs="Arial"/>
          <w:b/>
          <w:sz w:val="36"/>
          <w:szCs w:val="36"/>
        </w:rPr>
        <w:t>-</w:t>
      </w:r>
      <w:r w:rsidR="001A6EAA" w:rsidRPr="001A6EAA">
        <w:rPr>
          <w:rFonts w:ascii="Arial" w:hAnsi="Arial" w:cs="Arial"/>
          <w:b/>
          <w:sz w:val="36"/>
          <w:szCs w:val="36"/>
        </w:rPr>
        <w:t>σαν την ελληνική κοινή γνώμη και ά</w:t>
      </w:r>
      <w:r w:rsidR="001A6EAA">
        <w:rPr>
          <w:rFonts w:ascii="Arial" w:hAnsi="Arial" w:cs="Arial"/>
          <w:b/>
          <w:sz w:val="36"/>
          <w:szCs w:val="36"/>
        </w:rPr>
        <w:t>-</w:t>
      </w:r>
      <w:r w:rsidR="001A6EAA" w:rsidRPr="001A6EAA">
        <w:rPr>
          <w:rFonts w:ascii="Arial" w:hAnsi="Arial" w:cs="Arial"/>
          <w:b/>
          <w:sz w:val="36"/>
          <w:szCs w:val="36"/>
        </w:rPr>
        <w:t xml:space="preserve">νοιξε ο δρόμος για τη δικαίωσή τους.                     </w:t>
      </w:r>
    </w:p>
    <w:p w14:paraId="7E635A3E" w14:textId="77777777" w:rsidR="00BC288A" w:rsidRDefault="00BC288A" w:rsidP="00614E4C">
      <w:pPr>
        <w:spacing w:line="240" w:lineRule="auto"/>
        <w:jc w:val="center"/>
        <w:rPr>
          <w:rFonts w:ascii="Arial" w:hAnsi="Arial" w:cs="Arial"/>
          <w:sz w:val="36"/>
          <w:szCs w:val="36"/>
        </w:rPr>
      </w:pPr>
    </w:p>
    <w:p w14:paraId="4489EA12" w14:textId="77777777" w:rsidR="008A70C3" w:rsidRDefault="008A70C3" w:rsidP="00614E4C">
      <w:pPr>
        <w:spacing w:line="240" w:lineRule="auto"/>
        <w:rPr>
          <w:rFonts w:ascii="Arial" w:hAnsi="Arial" w:cs="Arial"/>
          <w:sz w:val="36"/>
          <w:szCs w:val="36"/>
        </w:rPr>
      </w:pPr>
    </w:p>
    <w:p w14:paraId="79E57D97" w14:textId="77777777" w:rsidR="008A70C3" w:rsidRDefault="008A70C3" w:rsidP="00614E4C">
      <w:pPr>
        <w:spacing w:line="240" w:lineRule="auto"/>
        <w:rPr>
          <w:rFonts w:ascii="Arial" w:hAnsi="Arial" w:cs="Arial"/>
          <w:sz w:val="36"/>
          <w:szCs w:val="36"/>
        </w:rPr>
      </w:pPr>
    </w:p>
    <w:p w14:paraId="74100DE0" w14:textId="77777777" w:rsidR="008A70C3" w:rsidRDefault="008A70C3" w:rsidP="00614E4C">
      <w:pPr>
        <w:spacing w:line="240" w:lineRule="auto"/>
        <w:rPr>
          <w:rFonts w:ascii="Arial" w:hAnsi="Arial" w:cs="Arial"/>
          <w:sz w:val="36"/>
          <w:szCs w:val="36"/>
        </w:rPr>
      </w:pPr>
    </w:p>
    <w:p w14:paraId="26F14CAD" w14:textId="77777777" w:rsidR="00E663CA" w:rsidRDefault="00E663CA" w:rsidP="00614E4C">
      <w:pPr>
        <w:spacing w:line="240" w:lineRule="auto"/>
        <w:rPr>
          <w:rFonts w:ascii="Arial" w:hAnsi="Arial" w:cs="Arial"/>
          <w:sz w:val="36"/>
          <w:szCs w:val="36"/>
        </w:rPr>
      </w:pPr>
      <w:r>
        <w:rPr>
          <w:rFonts w:ascii="Arial" w:hAnsi="Arial" w:cs="Arial"/>
          <w:sz w:val="36"/>
          <w:szCs w:val="36"/>
        </w:rPr>
        <w:br w:type="page"/>
      </w:r>
    </w:p>
    <w:p w14:paraId="12175DE5" w14:textId="77777777" w:rsidR="00A14923" w:rsidRDefault="0060668E" w:rsidP="00614E4C">
      <w:pPr>
        <w:spacing w:line="240" w:lineRule="auto"/>
        <w:rPr>
          <w:rFonts w:ascii="Arial" w:hAnsi="Arial" w:cs="Arial"/>
          <w:sz w:val="36"/>
          <w:szCs w:val="36"/>
        </w:rPr>
      </w:pPr>
      <w:r>
        <w:rPr>
          <w:rFonts w:ascii="Arial" w:hAnsi="Arial" w:cs="Arial"/>
          <w:noProof/>
          <w:sz w:val="36"/>
          <w:szCs w:val="36"/>
          <w:lang w:eastAsia="el-GR"/>
        </w:rPr>
        <w:lastRenderedPageBreak/>
        <w:pict w14:anchorId="50F20C65">
          <v:group id="_x0000_s4380" style="position:absolute;margin-left:-6.05pt;margin-top:1.8pt;width:493pt;height:606pt;z-index:252610048" coordorigin="1013,1170" coordsize="9860,12120">
            <v:group id="Ομάδα 1134" o:spid="_x0000_s1186" style="position:absolute;left:1013;top:7560;width:9731;height:5730;mso-width-relative:margin" coordorigin="-476" coordsize="61791,363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">
              <v:shape id="Text Box 275" o:spid="_x0000_s1187" type="#_x0000_t202" style="position:absolute;left:-476;top:12001;width:20859;height:2428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SOZ8cA&#10;AADcAAAADwAAAGRycy9kb3ducmV2LnhtbESPT2vCQBTE74V+h+UVvJS6UbFK6ipF/Ic3k9bS2yP7&#10;moRm34bsmsRv7wqFHoeZ+Q2zWPWmEi01rrSsYDSMQBBnVpecK/hIty9zEM4ja6wsk4IrOVgtHx8W&#10;GGvb8YnaxOciQNjFqKDwvo6ldFlBBt3Q1sTB+7GNQR9kk0vdYBfgppLjKHqVBksOCwXWtC4o+00u&#10;RsH3c/51dP3us5tMJ/Vm36azs06VGjz1728gPPX+P/zXPmgF49kU7mfCEZD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RkjmfHAAAA3AAAAA8AAAAAAAAAAAAAAAAAmAIAAGRy&#10;cy9kb3ducmV2LnhtbFBLBQYAAAAABAAEAPUAAACMAwAAAAA=&#10;" fillcolor="white [3201]" stroked="f" strokeweight=".5pt">
                <v:textbox style="mso-next-textbox:#Text Box 275">
                  <w:txbxContent>
                    <w:p w14:paraId="2634F99E" w14:textId="77777777" w:rsidR="00AB04A1" w:rsidRDefault="00AB04A1" w:rsidP="00A14923">
                      <w:pPr>
                        <w:jc w:val="right"/>
                        <w:rPr>
                          <w:rFonts w:ascii="Arial" w:hAnsi="Arial" w:cs="Arial"/>
                          <w:b/>
                          <w:color w:val="FF0000"/>
                          <w:sz w:val="36"/>
                          <w:szCs w:val="36"/>
                        </w:rPr>
                      </w:pPr>
                      <w:r w:rsidRPr="0067214B">
                        <w:rPr>
                          <w:rFonts w:ascii="Arial" w:hAnsi="Arial" w:cs="Arial"/>
                          <w:b/>
                          <w:color w:val="FF0000"/>
                          <w:sz w:val="36"/>
                          <w:szCs w:val="36"/>
                        </w:rPr>
                        <w:t>►</w:t>
                      </w:r>
                    </w:p>
                    <w:p w14:paraId="5958E0F6" w14:textId="77777777" w:rsidR="00AB04A1" w:rsidRPr="00A14923" w:rsidRDefault="00AB04A1" w:rsidP="0049460B">
                      <w:pPr>
                        <w:spacing w:line="240" w:lineRule="auto"/>
                        <w:jc w:val="right"/>
                        <w:rPr>
                          <w:rFonts w:ascii="Arial" w:hAnsi="Arial" w:cs="Arial"/>
                          <w:b/>
                          <w:color w:val="FF0000"/>
                          <w:sz w:val="36"/>
                          <w:szCs w:val="36"/>
                        </w:rPr>
                      </w:pPr>
                      <w:r w:rsidRPr="00A14923">
                        <w:rPr>
                          <w:rFonts w:ascii="Arial" w:hAnsi="Arial" w:cs="Arial"/>
                          <w:b/>
                          <w:sz w:val="36"/>
                          <w:szCs w:val="36"/>
                        </w:rPr>
                        <w:t>Λαϊκή εικόνα που εξυμνεί το επαναστατικό κίνημα στο Γουδί,</w:t>
                      </w:r>
                      <w:r>
                        <w:rPr>
                          <w:rFonts w:ascii="Arial" w:hAnsi="Arial" w:cs="Arial"/>
                          <w:b/>
                          <w:sz w:val="36"/>
                          <w:szCs w:val="36"/>
                        </w:rPr>
                        <w:t xml:space="preserve"> </w:t>
                      </w:r>
                      <w:r w:rsidRPr="00A14923">
                        <w:rPr>
                          <w:rFonts w:ascii="Arial" w:hAnsi="Arial" w:cs="Arial"/>
                          <w:b/>
                          <w:sz w:val="36"/>
                          <w:szCs w:val="36"/>
                        </w:rPr>
                        <w:t>Αθήνα, Εθνικό Ιστορικό Μουσείο</w:t>
                      </w:r>
                    </w:p>
                  </w:txbxContent>
                </v:textbox>
              </v:shape>
              <v:shape id="Picture 274" o:spid="_x0000_s1188" type="#_x0000_t75" style="position:absolute;left:19716;width:41529;height:3638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IBrjS/AAAA3AAAAA8AAABkcnMvZG93bnJldi54bWxEj80KwjAQhO+C7xBW8KapRVSqUUQQREHw&#10;DzwuzdoWm01pota3N4LgcZiZb5jZojGleFLtCssKBv0IBHFqdcGZgvNp3ZuAcB5ZY2mZFLzJwWLe&#10;bs0w0fbFB3oefSYChF2CCnLvq0RKl+Zk0PVtRRy8m60N+iDrTOoaXwFuShlH0UgaLDgs5FjRKqf0&#10;fnyYQIlpF3u72u2zy2hL58IOqslVqW6nWU5BeGr8P/xrb7SCeDyE75lwBOT8A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yAa40vwAAANwAAAAPAAAAAAAAAAAAAAAAAJ8CAABk&#10;cnMvZG93bnJldi54bWxQSwUGAAAAAAQABAD3AAAAiwMAAAAA&#10;">
                <v:imagedata r:id="rId63" o:title=""/>
                <v:path arrowok="t"/>
              </v:shape>
              <v:shape id="Text Box 385" o:spid="_x0000_s1189" type="#_x0000_t202" style="position:absolute;left:57721;top:190;width:3594;height:359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7yElsQA&#10;AADcAAAADwAAAGRycy9kb3ducmV2LnhtbESP0WrCQBRE34X+w3ILvtVNK5Y0dROkIigFxTQfcMne&#10;JqHZuzG7JunfdwuCj8PMnGHW2WRaMVDvGssKnhcRCOLS6oYrBcXX7ikG4TyyxtYyKfglB1n6MFtj&#10;ou3IZxpyX4kAYZeggtr7LpHSlTUZdAvbEQfv2/YGfZB9JXWPY4CbVr5E0as02HBYqLGjj5rKn/xq&#10;FEi9LfQFm+4Y81sxHg6DX32elJo/Tpt3EJ4mfw/f2nutYBmv4P9MOAIy/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e8hJbEAAAA3AAAAA8AAAAAAAAAAAAAAAAAmAIAAGRycy9k&#10;b3ducmV2LnhtbFBLBQYAAAAABAAEAPUAAACJAwAAAAA=&#10;" fillcolor="window" strokeweight="1.5pt">
                <v:textbox style="mso-next-textbox:#Text Box 385">
                  <w:txbxContent>
                    <w:p w14:paraId="45501191" w14:textId="77777777" w:rsidR="00AB04A1" w:rsidRPr="001121A6" w:rsidRDefault="00AB04A1" w:rsidP="008A70C3">
                      <w:pPr>
                        <w:rPr>
                          <w:rFonts w:ascii="Arial" w:hAnsi="Arial" w:cs="Arial"/>
                          <w:b/>
                          <w:sz w:val="36"/>
                          <w:szCs w:val="36"/>
                        </w:rPr>
                      </w:pPr>
                      <w:r>
                        <w:rPr>
                          <w:rFonts w:ascii="Arial" w:hAnsi="Arial" w:cs="Arial"/>
                          <w:b/>
                          <w:sz w:val="36"/>
                          <w:szCs w:val="36"/>
                        </w:rPr>
                        <w:t>2</w:t>
                      </w:r>
                    </w:p>
                  </w:txbxContent>
                </v:textbox>
              </v:shape>
            </v:group>
            <v:group id="_x0000_s3612" style="position:absolute;left:1110;top:1170;width:9763;height:6254" coordorigin="1110,1170" coordsize="9763,6254">
              <v:shape id="Text Box 273" o:spid="_x0000_s1183" type="#_x0000_t202" style="position:absolute;left:7800;top:4170;width:3073;height:325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GziMYA&#10;AADcAAAADwAAAGRycy9kb3ducmV2LnhtbESPQWvCQBSE70L/w/KEXkQ3NVgldZUithZvNdrS2yP7&#10;TEKzb0N2m8R/3xUEj8PMfMMs172pREuNKy0reJpEIIgzq0vOFRzTt/EChPPIGivLpOBCDtarh8ES&#10;E207/qT24HMRIOwSVFB4XydSuqwgg25ia+LgnW1j0AfZ5FI32AW4qeQ0ip6lwZLDQoE1bQrKfg9/&#10;RsHPKP/eu/791MWzuN7u2nT+pVOlHof96wsIT72/h2/tD61gOo/heiYcAbn6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MGziMYAAADcAAAADwAAAAAAAAAAAAAAAACYAgAAZHJz&#10;L2Rvd25yZXYueG1sUEsFBgAAAAAEAAQA9QAAAIsDAAAAAA==&#10;" fillcolor="white [3201]" stroked="f" strokeweight=".5pt">
                <v:textbox style="mso-next-textbox:#Text Box 273">
                  <w:txbxContent>
                    <w:p w14:paraId="50E48D2F" w14:textId="77777777" w:rsidR="00AB04A1" w:rsidRPr="00E663CA" w:rsidRDefault="00AB04A1" w:rsidP="0049460B">
                      <w:pPr>
                        <w:spacing w:line="240" w:lineRule="auto"/>
                        <w:rPr>
                          <w:rFonts w:ascii="Arial" w:hAnsi="Arial" w:cs="Arial"/>
                          <w:b/>
                          <w:sz w:val="36"/>
                          <w:szCs w:val="36"/>
                        </w:rPr>
                      </w:pPr>
                      <w:r w:rsidRPr="0067214B">
                        <w:rPr>
                          <w:rFonts w:ascii="Arial" w:hAnsi="Arial" w:cs="Arial"/>
                          <w:b/>
                          <w:color w:val="FF0000"/>
                          <w:sz w:val="36"/>
                          <w:szCs w:val="36"/>
                        </w:rPr>
                        <w:t>◄</w:t>
                      </w:r>
                      <w:r>
                        <w:rPr>
                          <w:rFonts w:ascii="Arial" w:hAnsi="Arial" w:cs="Arial"/>
                          <w:b/>
                          <w:color w:val="FF0000"/>
                          <w:sz w:val="36"/>
                          <w:szCs w:val="36"/>
                        </w:rPr>
                        <w:t xml:space="preserve"> </w:t>
                      </w:r>
                      <w:r w:rsidRPr="00E663CA">
                        <w:rPr>
                          <w:rFonts w:ascii="Arial" w:hAnsi="Arial" w:cs="Arial"/>
                          <w:b/>
                          <w:sz w:val="36"/>
                          <w:szCs w:val="36"/>
                        </w:rPr>
                        <w:t>Ο Βασιλιάς Γεώργιος μιλ</w:t>
                      </w:r>
                      <w:r>
                        <w:rPr>
                          <w:rFonts w:ascii="Arial" w:hAnsi="Arial" w:cs="Arial"/>
                          <w:b/>
                          <w:sz w:val="36"/>
                          <w:szCs w:val="36"/>
                        </w:rPr>
                        <w:t xml:space="preserve">ά στους εξεγερμέ-νους Αθηναί-ους, </w:t>
                      </w:r>
                      <w:r w:rsidRPr="00E663CA">
                        <w:rPr>
                          <w:rFonts w:ascii="Arial" w:hAnsi="Arial" w:cs="Arial"/>
                          <w:b/>
                          <w:sz w:val="36"/>
                          <w:szCs w:val="36"/>
                        </w:rPr>
                        <w:t>Αθήνα, Εθνικό Ιστορικό Μουσείο</w:t>
                      </w:r>
                    </w:p>
                  </w:txbxContent>
                </v:textbox>
              </v:shape>
              <v:shape id="Picture 272" o:spid="_x0000_s1184" type="#_x0000_t75" style="position:absolute;left:1110;top:1170;width:6810;height:606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NsGpvFAAAA3AAAAA8AAABkcnMvZG93bnJldi54bWxEj0FrwkAUhO+F/oflFXqrm6agEl1DCS1W&#10;9GLai7dH9pkEs2/D7mpSf71bKHgcZuYbZpmPphMXcr61rOB1koAgrqxuuVbw8/35MgfhA7LGzjIp&#10;+CUP+erxYYmZtgPv6VKGWkQI+wwVNCH0mZS+asign9ieOHpH6wyGKF0ttcMhwk0n0ySZSoMtx4UG&#10;eyoaqk7l2ShgI4ew3c8/3rZunezKTXF1h1ap56fxfQEi0Bju4f/2l1aQzlL4OxOPgFz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zbBqbxQAAANwAAAAPAAAAAAAAAAAAAAAA&#10;AJ8CAABkcnMvZG93bnJldi54bWxQSwUGAAAAAAQABAD3AAAAkQMAAAAA&#10;">
                <v:imagedata r:id="rId64" o:title=""/>
                <v:path arrowok="t"/>
              </v:shape>
              <v:shape id="Text Box 384" o:spid="_x0000_s1185" type="#_x0000_t202" style="position:absolute;left:1110;top:1170;width:566;height:56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PAhDcQA&#10;AADcAAAADwAAAGRycy9kb3ducmV2LnhtbESP0WrCQBRE3wX/YbmCb7pRW0lTVxFFUAot2nzAJXub&#10;BLN3Y3ZN0r/vFgQfh5k5w6w2valES40rLSuYTSMQxJnVJecK0u/DJAbhPLLGyjIp+CUHm/VwsMJE&#10;247P1F58LgKEXYIKCu/rREqXFWTQTW1NHLwf2xj0QTa51A12AW4qOY+ipTRYclgosKZdQdn1cjcK&#10;pN6n+oZl/RnzW9qdTq1//fhSajzqt+8gPPX+GX60j1rBIn6B/zPhCMj1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jwIQ3EAAAA3AAAAA8AAAAAAAAAAAAAAAAAmAIAAGRycy9k&#10;b3ducmV2LnhtbFBLBQYAAAAABAAEAPUAAACJAwAAAAA=&#10;" fillcolor="window" strokeweight="1.5pt">
                <v:textbox style="mso-next-textbox:#Text Box 384">
                  <w:txbxContent>
                    <w:p w14:paraId="58A501FB" w14:textId="77777777" w:rsidR="00AB04A1" w:rsidRPr="001121A6" w:rsidRDefault="00AB04A1" w:rsidP="008A70C3">
                      <w:pPr>
                        <w:rPr>
                          <w:rFonts w:ascii="Arial" w:hAnsi="Arial" w:cs="Arial"/>
                          <w:b/>
                          <w:sz w:val="36"/>
                          <w:szCs w:val="36"/>
                        </w:rPr>
                      </w:pPr>
                      <w:r>
                        <w:rPr>
                          <w:rFonts w:ascii="Arial" w:hAnsi="Arial" w:cs="Arial"/>
                          <w:b/>
                          <w:sz w:val="36"/>
                          <w:szCs w:val="36"/>
                        </w:rPr>
                        <w:t>1</w:t>
                      </w:r>
                    </w:p>
                  </w:txbxContent>
                </v:textbox>
              </v:shape>
            </v:group>
          </v:group>
        </w:pict>
      </w:r>
    </w:p>
    <w:p w14:paraId="2579D3E3" w14:textId="77777777" w:rsidR="008A70C3" w:rsidRDefault="008A70C3" w:rsidP="00614E4C">
      <w:pPr>
        <w:spacing w:line="240" w:lineRule="auto"/>
        <w:rPr>
          <w:rFonts w:ascii="Arial" w:hAnsi="Arial" w:cs="Arial"/>
          <w:sz w:val="36"/>
          <w:szCs w:val="36"/>
        </w:rPr>
      </w:pPr>
    </w:p>
    <w:p w14:paraId="4DC2800F" w14:textId="77777777" w:rsidR="00A14923" w:rsidRDefault="00A14923" w:rsidP="00614E4C">
      <w:pPr>
        <w:spacing w:line="240" w:lineRule="auto"/>
        <w:jc w:val="right"/>
        <w:rPr>
          <w:rFonts w:ascii="Arial" w:hAnsi="Arial" w:cs="Arial"/>
          <w:sz w:val="36"/>
          <w:szCs w:val="36"/>
        </w:rPr>
      </w:pPr>
    </w:p>
    <w:p w14:paraId="39B79C10" w14:textId="77777777" w:rsidR="00A14923" w:rsidRDefault="00A14923" w:rsidP="00614E4C">
      <w:pPr>
        <w:spacing w:line="240" w:lineRule="auto"/>
        <w:rPr>
          <w:rFonts w:ascii="Arial" w:hAnsi="Arial" w:cs="Arial"/>
          <w:sz w:val="36"/>
          <w:szCs w:val="36"/>
        </w:rPr>
      </w:pPr>
    </w:p>
    <w:p w14:paraId="53EAD8C5" w14:textId="77777777" w:rsidR="00A14923" w:rsidRDefault="0060668E" w:rsidP="00614E4C">
      <w:pPr>
        <w:spacing w:line="240" w:lineRule="auto"/>
        <w:rPr>
          <w:rFonts w:ascii="Arial" w:hAnsi="Arial" w:cs="Arial"/>
          <w:sz w:val="36"/>
          <w:szCs w:val="36"/>
        </w:rPr>
      </w:pPr>
      <w:r>
        <w:rPr>
          <w:rFonts w:ascii="Arial" w:hAnsi="Arial" w:cs="Arial"/>
          <w:noProof/>
          <w:sz w:val="36"/>
          <w:szCs w:val="36"/>
        </w:rPr>
        <w:pict w14:anchorId="70D24F63">
          <v:shape id="_x0000_s4624" type="#_x0000_t202" style="position:absolute;margin-left:0;margin-top:785.3pt;width:99.2pt;height:28.35pt;z-index:25364684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14:paraId="23F60040" w14:textId="77777777" w:rsidR="00AB04A1" w:rsidRPr="00432B70" w:rsidRDefault="00AB04A1" w:rsidP="00650177">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42</w:t>
                  </w:r>
                  <w:r w:rsidRPr="00432B70">
                    <w:rPr>
                      <w:rFonts w:ascii="Arial" w:hAnsi="Arial"/>
                      <w:b/>
                      <w:sz w:val="36"/>
                      <w:szCs w:val="36"/>
                    </w:rPr>
                    <w:t xml:space="preserve"> / </w:t>
                  </w:r>
                  <w:r>
                    <w:rPr>
                      <w:rFonts w:ascii="Arial" w:hAnsi="Arial"/>
                      <w:b/>
                      <w:sz w:val="36"/>
                      <w:szCs w:val="36"/>
                      <w:lang w:val="en-US"/>
                    </w:rPr>
                    <w:t>185</w:t>
                  </w:r>
                </w:p>
              </w:txbxContent>
            </v:textbox>
            <w10:wrap anchorx="page" anchory="margin"/>
          </v:shape>
        </w:pict>
      </w:r>
      <w:r w:rsidR="00A14923">
        <w:rPr>
          <w:rFonts w:ascii="Arial" w:hAnsi="Arial" w:cs="Arial"/>
          <w:sz w:val="36"/>
          <w:szCs w:val="36"/>
        </w:rPr>
        <w:br w:type="page"/>
      </w:r>
    </w:p>
    <w:p w14:paraId="738AD7ED" w14:textId="77777777" w:rsidR="00B50A05" w:rsidRDefault="0060668E" w:rsidP="00614E4C">
      <w:pPr>
        <w:spacing w:line="240" w:lineRule="auto"/>
        <w:rPr>
          <w:rFonts w:ascii="Arial" w:hAnsi="Arial" w:cs="Arial"/>
          <w:sz w:val="36"/>
          <w:szCs w:val="36"/>
        </w:rPr>
      </w:pPr>
      <w:r>
        <w:rPr>
          <w:rFonts w:ascii="Arial" w:hAnsi="Arial" w:cs="Arial"/>
          <w:noProof/>
          <w:sz w:val="36"/>
          <w:szCs w:val="36"/>
          <w:lang w:eastAsia="el-GR"/>
        </w:rPr>
        <w:lastRenderedPageBreak/>
        <w:pict w14:anchorId="4F3C7ADB">
          <v:group id="_x0000_s4381" style="position:absolute;margin-left:-1.2pt;margin-top:1.05pt;width:486pt;height:714.75pt;z-index:252333568" coordorigin="1110,1155" coordsize="9720,14295">
            <v:rect id="Rectangle 319" o:spid="_x0000_s1199" style="position:absolute;left:1170;top:12984;width:9540;height:246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" fillcolor="#fbe5d6" stroked="f">
              <v:textbox style="mso-next-textbox:#Rectangle 319">
                <w:txbxContent>
                  <w:p w14:paraId="1F1268D3" w14:textId="77777777" w:rsidR="00AB04A1" w:rsidRPr="001C33FC" w:rsidRDefault="00AB04A1" w:rsidP="001C33FC">
                    <w:pPr>
                      <w:spacing w:line="240" w:lineRule="auto"/>
                      <w:rPr>
                        <w:rFonts w:ascii="Arial" w:hAnsi="Arial" w:cs="Arial"/>
                        <w:color w:val="833C0B" w:themeColor="accent2" w:themeShade="80"/>
                        <w:sz w:val="36"/>
                        <w:szCs w:val="36"/>
                      </w:rPr>
                    </w:pPr>
                    <w:r w:rsidRPr="009D58B3">
                      <w:rPr>
                        <w:rFonts w:ascii="Arial" w:hAnsi="Arial" w:cs="Arial"/>
                        <w:color w:val="833C0B" w:themeColor="accent2" w:themeShade="80"/>
                        <w:sz w:val="56"/>
                        <w:szCs w:val="56"/>
                      </w:rPr>
                      <w:sym w:font="Wingdings 2" w:char="F043"/>
                    </w:r>
                    <w:r w:rsidRPr="009D58B3">
                      <w:rPr>
                        <w:rFonts w:ascii="Arial" w:hAnsi="Arial" w:cs="Arial"/>
                        <w:b/>
                        <w:color w:val="833C0B" w:themeColor="accent2" w:themeShade="80"/>
                        <w:sz w:val="36"/>
                        <w:szCs w:val="36"/>
                      </w:rPr>
                      <w:t>Ερωτήματα</w:t>
                    </w:r>
                    <w:r>
                      <w:rPr>
                        <w:rFonts w:ascii="Arial" w:hAnsi="Arial" w:cs="Arial"/>
                        <w:color w:val="833C0B" w:themeColor="accent2" w:themeShade="80"/>
                        <w:sz w:val="36"/>
                        <w:szCs w:val="36"/>
                      </w:rPr>
                      <w:t xml:space="preserve">                                                                                  </w:t>
                    </w:r>
                    <w:r w:rsidRPr="002C4155">
                      <w:rPr>
                        <w:rFonts w:ascii="Arial" w:hAnsi="Arial" w:cs="Arial"/>
                        <w:b/>
                        <w:bCs/>
                        <w:color w:val="000000" w:themeColor="text1"/>
                        <w:sz w:val="36"/>
                        <w:szCs w:val="36"/>
                      </w:rPr>
                      <w:t>• Ποιο είναι το περιεχόμενο του μεταρρυθμιστικού έρ</w:t>
                    </w:r>
                    <w:r>
                      <w:rPr>
                        <w:rFonts w:ascii="Arial" w:hAnsi="Arial" w:cs="Arial"/>
                        <w:b/>
                        <w:bCs/>
                        <w:color w:val="000000" w:themeColor="text1"/>
                        <w:sz w:val="36"/>
                        <w:szCs w:val="36"/>
                      </w:rPr>
                      <w:t>-</w:t>
                    </w:r>
                    <w:r w:rsidRPr="002C4155">
                      <w:rPr>
                        <w:rFonts w:ascii="Arial" w:hAnsi="Arial" w:cs="Arial"/>
                        <w:b/>
                        <w:bCs/>
                        <w:color w:val="000000" w:themeColor="text1"/>
                        <w:sz w:val="36"/>
                        <w:szCs w:val="36"/>
                      </w:rPr>
                      <w:t xml:space="preserve">γου του Ελ. Βενιζέλου ως πρωθυπουργού;                 </w:t>
                    </w:r>
                    <w:r>
                      <w:rPr>
                        <w:rFonts w:ascii="Arial" w:hAnsi="Arial" w:cs="Arial"/>
                        <w:b/>
                        <w:bCs/>
                        <w:color w:val="000000" w:themeColor="text1"/>
                        <w:sz w:val="36"/>
                        <w:szCs w:val="36"/>
                      </w:rPr>
                      <w:t xml:space="preserve"> </w:t>
                    </w:r>
                    <w:r w:rsidRPr="002C4155">
                      <w:rPr>
                        <w:rFonts w:ascii="Arial" w:hAnsi="Arial" w:cs="Arial"/>
                        <w:b/>
                        <w:bCs/>
                        <w:color w:val="000000" w:themeColor="text1"/>
                        <w:sz w:val="36"/>
                        <w:szCs w:val="36"/>
                      </w:rPr>
                      <w:t xml:space="preserve"> • Με βάση την Πηγή 2, ποια είναι για τον Ελευθέριο Βενιζέλο τα βασικά καθήκοντα του πολιτικού;</w:t>
                    </w:r>
                  </w:p>
                  <w:p w14:paraId="204C370D" w14:textId="77777777" w:rsidR="00AB04A1" w:rsidRPr="002C4155" w:rsidRDefault="00AB04A1" w:rsidP="002C4155">
                    <w:pPr>
                      <w:rPr>
                        <w:rFonts w:ascii="Arial" w:hAnsi="Arial" w:cs="Arial"/>
                        <w:color w:val="000000" w:themeColor="text1"/>
                        <w:sz w:val="36"/>
                        <w:szCs w:val="36"/>
                      </w:rPr>
                    </w:pPr>
                  </w:p>
                  <w:p w14:paraId="26E8C3BE" w14:textId="77777777" w:rsidR="00AB04A1" w:rsidRDefault="00AB04A1" w:rsidP="002C4155"/>
                </w:txbxContent>
              </v:textbox>
            </v:rect>
            <v:group id="Ομάδα 1138" o:spid="_x0000_s1190" style="position:absolute;left:1110;top:1155;width:4695;height:6540;mso-height-relative:margin" coordsize="29813,505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">
              <v:shape id="Text Box 277" o:spid="_x0000_s1191" type="#_x0000_t202" style="position:absolute;top:39810;width:29813;height:1069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1i8cA&#10;AADcAAAADwAAAGRycy9kb3ducmV2LnhtbESPT2vCQBTE7wW/w/IKXopuqtRIdJVSqi3eNP7B2yP7&#10;mgSzb0N2TdJv3y0Uehxm5jfMct2bSrTUuNKygudxBII4s7rkXMEx3YzmIJxH1lhZJgXf5GC9Gjws&#10;MdG24z21B5+LAGGXoILC+zqR0mUFGXRjWxMH78s2Bn2QTS51g12Am0pOomgmDZYcFgqs6a2g7Ha4&#10;GwXXp/yyc/321E1fpvX7R5vGZ50qNXzsXxcgPPX+P/zX/tQKJnEMv2fCEZC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v6tYvHAAAA3AAAAA8AAAAAAAAAAAAAAAAAmAIAAGRy&#10;cy9kb3ducmV2LnhtbFBLBQYAAAAABAAEAPUAAACMAwAAAAA=&#10;" fillcolor="white [3201]" stroked="f" strokeweight=".5pt">
                <v:textbox style="mso-next-textbox:#Text Box 277">
                  <w:txbxContent>
                    <w:p w14:paraId="7A577482" w14:textId="77777777" w:rsidR="00AB04A1" w:rsidRPr="003A38BD" w:rsidRDefault="00AB04A1" w:rsidP="003A38BD">
                      <w:pPr>
                        <w:autoSpaceDE w:val="0"/>
                        <w:autoSpaceDN w:val="0"/>
                        <w:adjustRightInd w:val="0"/>
                        <w:spacing w:after="0" w:line="240" w:lineRule="auto"/>
                        <w:rPr>
                          <w:rFonts w:ascii="Arial" w:hAnsi="Arial" w:cs="Arial"/>
                          <w:b/>
                          <w:sz w:val="36"/>
                          <w:szCs w:val="36"/>
                        </w:rPr>
                      </w:pPr>
                      <w:r w:rsidRPr="00837C2F">
                        <w:rPr>
                          <w:rFonts w:ascii="Arial" w:hAnsi="Arial" w:cs="Arial"/>
                          <w:b/>
                          <w:color w:val="FF0000"/>
                          <w:sz w:val="36"/>
                          <w:szCs w:val="36"/>
                        </w:rPr>
                        <w:t>▲</w:t>
                      </w:r>
                      <w:r>
                        <w:rPr>
                          <w:rFonts w:ascii="Arial" w:hAnsi="Arial" w:cs="Arial"/>
                          <w:b/>
                          <w:color w:val="FF0000"/>
                          <w:sz w:val="36"/>
                          <w:szCs w:val="36"/>
                        </w:rPr>
                        <w:t xml:space="preserve"> </w:t>
                      </w:r>
                      <w:r w:rsidRPr="00CF5821">
                        <w:rPr>
                          <w:rFonts w:ascii="Arial" w:hAnsi="Arial" w:cs="Arial"/>
                          <w:b/>
                          <w:sz w:val="36"/>
                          <w:szCs w:val="36"/>
                        </w:rPr>
                        <w:t>Πρωτοσέλιδο της εφη</w:t>
                      </w:r>
                      <w:r>
                        <w:rPr>
                          <w:rFonts w:ascii="Arial" w:hAnsi="Arial" w:cs="Arial"/>
                          <w:b/>
                          <w:sz w:val="36"/>
                          <w:szCs w:val="36"/>
                        </w:rPr>
                        <w:t>-</w:t>
                      </w:r>
                      <w:r w:rsidRPr="00CF5821">
                        <w:rPr>
                          <w:rFonts w:ascii="Arial" w:hAnsi="Arial" w:cs="Arial"/>
                          <w:b/>
                          <w:sz w:val="36"/>
                          <w:szCs w:val="36"/>
                        </w:rPr>
                        <w:t xml:space="preserve">μερίδας </w:t>
                      </w:r>
                      <w:r w:rsidRPr="003A38BD">
                        <w:rPr>
                          <w:rFonts w:ascii="Microsoft Sans Serif" w:hAnsi="Microsoft Sans Serif" w:cs="Microsoft Sans Serif"/>
                          <w:b/>
                          <w:iCs/>
                          <w:sz w:val="38"/>
                          <w:szCs w:val="38"/>
                        </w:rPr>
                        <w:t>Εμπρό</w:t>
                      </w:r>
                      <w:r w:rsidRPr="003A38BD">
                        <w:rPr>
                          <w:rFonts w:ascii="Microsoft Sans Serif" w:hAnsi="Microsoft Sans Serif" w:cs="Microsoft Sans Serif"/>
                          <w:b/>
                          <w:sz w:val="38"/>
                          <w:szCs w:val="38"/>
                        </w:rPr>
                        <w:t>ς</w:t>
                      </w:r>
                      <w:r w:rsidRPr="00CF5821">
                        <w:rPr>
                          <w:rFonts w:ascii="Arial" w:hAnsi="Arial" w:cs="Arial"/>
                          <w:b/>
                          <w:sz w:val="36"/>
                          <w:szCs w:val="36"/>
                        </w:rPr>
                        <w:t xml:space="preserve"> για</w:t>
                      </w:r>
                      <w:r>
                        <w:rPr>
                          <w:rFonts w:ascii="Arial" w:hAnsi="Arial" w:cs="Arial"/>
                          <w:b/>
                          <w:sz w:val="36"/>
                          <w:szCs w:val="36"/>
                        </w:rPr>
                        <w:t xml:space="preserve"> </w:t>
                      </w:r>
                      <w:r w:rsidRPr="00CF5821">
                        <w:rPr>
                          <w:rFonts w:ascii="Arial" w:hAnsi="Arial" w:cs="Arial"/>
                          <w:b/>
                          <w:sz w:val="36"/>
                          <w:szCs w:val="36"/>
                        </w:rPr>
                        <w:t>το κί</w:t>
                      </w:r>
                      <w:r>
                        <w:rPr>
                          <w:rFonts w:ascii="Arial" w:hAnsi="Arial" w:cs="Arial"/>
                          <w:b/>
                          <w:sz w:val="36"/>
                          <w:szCs w:val="36"/>
                        </w:rPr>
                        <w:t>-</w:t>
                      </w:r>
                      <w:r w:rsidRPr="00CF5821">
                        <w:rPr>
                          <w:rFonts w:ascii="Arial" w:hAnsi="Arial" w:cs="Arial"/>
                          <w:b/>
                          <w:sz w:val="36"/>
                          <w:szCs w:val="36"/>
                        </w:rPr>
                        <w:t>νημα στο Γουδί</w:t>
                      </w:r>
                    </w:p>
                  </w:txbxContent>
                </v:textbox>
              </v:shape>
              <v:group id="Ομάδα 1137" o:spid="_x0000_s1192" style="position:absolute;left:381;width:29384;height:40320" coordsize="29384,403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P40N8MAAADdAAAADwAAAGRycy9kb3ducmV2LnhtbERPS4vCMBC+L/gfwgje&#10;1rSKq1SjiLjiQQQfIN6GZmyLzaQ02bb++82CsLf5+J6zWHWmFA3VrrCsIB5GIIhTqwvOFFwv358z&#10;EM4jaywtk4IXOVgtex8LTLRt+UTN2WcihLBLUEHufZVI6dKcDLqhrYgD97C1QR9gnUldYxvCTSlH&#10;UfQlDRYcGnKsaJNT+jz/GAW7Ftv1ON42h+dj87pfJsfbISalBv1uPQfhqfP/4rd7r8P8eDyF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Y/jQ3wwAAAN0AAAAP&#10;AAAAAAAAAAAAAAAAAKoCAABkcnMvZG93bnJldi54bWxQSwUGAAAAAAQABAD6AAAAmgMAAAAA&#10;">
                <v:shape id="Picture 276" o:spid="_x0000_s1193" type="#_x0000_t75" style="position:absolute;width:29384;height:4032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ttVtnFAAAA3AAAAA8AAABkcnMvZG93bnJldi54bWxEj0FrwkAUhO8F/8PyhN7qpjnYGl2laIVC&#10;LxoF9fbMPpNg9m3Y3Wr8965Q8DjMzDfMZNaZRlzI+dqygvdBAoK4sLrmUsF2s3z7BOEDssbGMim4&#10;kYfZtPcywUzbK6/pkodSRAj7DBVUIbSZlL6oyKAf2JY4eifrDIYoXSm1w2uEm0amSTKUBmuOCxW2&#10;NK+oOOd/RsF8P3Kj9Wq7dN/p8Tc/6EVDu4VSr/3uawwiUBee4f/2j1aQfgzhcSYeATm9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bbVbZxQAAANwAAAAPAAAAAAAAAAAAAAAA&#10;AJ8CAABkcnMvZG93bnJldi54bWxQSwUGAAAAAAQABAD3AAAAkQMAAAAA&#10;">
                  <v:imagedata r:id="rId65" o:title=""/>
                  <v:path arrowok="t"/>
                </v:shape>
                <v:shape id="Text Box 386" o:spid="_x0000_s1194" type="#_x0000_t202" style="position:absolute;width:3594;height:437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24a4cMA&#10;AADcAAAADwAAAGRycy9kb3ducmV2LnhtbESP0WrCQBRE3wv+w3IF3+qmFSWmriIVQSlUjPmAS/Y2&#10;Cc3ejdk1iX/fFYQ+DjNzhlltBlOLjlpXWVbwNo1AEOdWV1woyC771xiE88gaa8uk4E4ONuvRywoT&#10;bXs+U5f6QgQIuwQVlN43iZQuL8mgm9qGOHg/tjXog2wLqVvsA9zU8j2KFtJgxWGhxIY+S8p/05tR&#10;IPUu01esmu+Yl1l/PHZ+/nVSajIeth8gPA3+P/xsH7SCWbyAx5lwBOT6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24a4cMAAADcAAAADwAAAAAAAAAAAAAAAACYAgAAZHJzL2Rv&#10;d25yZXYueG1sUEsFBgAAAAAEAAQA9QAAAIgDAAAAAA==&#10;" fillcolor="window" strokeweight="1.5pt">
                  <v:textbox style="mso-next-textbox:#Text Box 386">
                    <w:txbxContent>
                      <w:p w14:paraId="749F4383" w14:textId="77777777" w:rsidR="00AB04A1" w:rsidRPr="001121A6" w:rsidRDefault="00AB04A1" w:rsidP="008A70C3">
                        <w:pPr>
                          <w:rPr>
                            <w:rFonts w:ascii="Arial" w:hAnsi="Arial" w:cs="Arial"/>
                            <w:b/>
                            <w:sz w:val="36"/>
                            <w:szCs w:val="36"/>
                          </w:rPr>
                        </w:pPr>
                        <w:r>
                          <w:rPr>
                            <w:rFonts w:ascii="Arial" w:hAnsi="Arial" w:cs="Arial"/>
                            <w:b/>
                            <w:sz w:val="36"/>
                            <w:szCs w:val="36"/>
                          </w:rPr>
                          <w:t>3</w:t>
                        </w:r>
                        <w:r>
                          <w:rPr>
                            <w:rFonts w:ascii="Arial" w:hAnsi="Arial" w:cs="Arial"/>
                            <w:b/>
                            <w:noProof/>
                            <w:sz w:val="36"/>
                            <w:szCs w:val="36"/>
                            <w:lang w:val="en-US"/>
                          </w:rPr>
                          <w:drawing>
                            <wp:inline distT="0" distB="0" distL="0" distR="0" wp14:anchorId="1D24A7CD" wp14:editId="2246343F">
                              <wp:extent cx="157480" cy="157480"/>
                              <wp:effectExtent l="0" t="0" r="0" b="0"/>
                              <wp:docPr id="1153"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57480" cy="157480"/>
                                      </a:xfrm>
                                      <a:prstGeom prst="rect">
                                        <a:avLst/>
                                      </a:prstGeom>
                                      <a:noFill/>
                                      <a:ln>
                                        <a:noFill/>
                                      </a:ln>
                                    </pic:spPr>
                                  </pic:pic>
                                </a:graphicData>
                              </a:graphic>
                            </wp:inline>
                          </w:drawing>
                        </w:r>
                      </w:p>
                    </w:txbxContent>
                  </v:textbox>
                </v:shape>
              </v:group>
            </v:group>
            <v:group id="Ομάδα 1139" o:spid="_x0000_s1195" style="position:absolute;left:6660;top:1155;width:4170;height:8504;mso-width-relative:margin;mso-height-relative:margin" coordsize="26479,542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">
              <v:shape id="Text Box 280" o:spid="_x0000_s1196" type="#_x0000_t202" style="position:absolute;top:39814;width:26479;height:1447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Zd2MMA&#10;AADcAAAADwAAAGRycy9kb3ducmV2LnhtbERPy2rCQBTdC/7DcIVuRCcqtpI6SpFWpbsaH7i7ZG6T&#10;0MydkJkm8e+dheDycN7LdWdK0VDtCssKJuMIBHFqdcGZgmPyNVqAcB5ZY2mZFNzIwXrV7y0x1rbl&#10;H2oOPhMhhF2MCnLvq1hKl+Zk0I1tRRy4X1sb9AHWmdQ1tiHclHIaRa/SYMGhIceKNjmlf4d/o+A6&#10;zC7frtue2tl8Vn3umuTtrBOlXgbdxzsIT51/ih/uvVYwXYT54Uw4AnJ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cZd2MMAAADcAAAADwAAAAAAAAAAAAAAAACYAgAAZHJzL2Rv&#10;d25yZXYueG1sUEsFBgAAAAAEAAQA9QAAAIgDAAAAAA==&#10;" fillcolor="white [3201]" stroked="f" strokeweight=".5pt">
                <v:textbox style="mso-next-textbox:#Text Box 280">
                  <w:txbxContent>
                    <w:p w14:paraId="71A7A752" w14:textId="77777777" w:rsidR="00AB04A1" w:rsidRPr="00CF5821" w:rsidRDefault="00AB04A1" w:rsidP="003A38BD">
                      <w:pPr>
                        <w:autoSpaceDE w:val="0"/>
                        <w:autoSpaceDN w:val="0"/>
                        <w:adjustRightInd w:val="0"/>
                        <w:spacing w:after="0" w:line="240" w:lineRule="auto"/>
                        <w:rPr>
                          <w:rFonts w:ascii="Arial" w:hAnsi="Arial" w:cs="Arial"/>
                          <w:b/>
                          <w:sz w:val="36"/>
                          <w:szCs w:val="36"/>
                        </w:rPr>
                      </w:pPr>
                      <w:r w:rsidRPr="00837C2F">
                        <w:rPr>
                          <w:rFonts w:ascii="Arial" w:hAnsi="Arial" w:cs="Arial"/>
                          <w:b/>
                          <w:color w:val="FF0000"/>
                          <w:sz w:val="36"/>
                          <w:szCs w:val="36"/>
                        </w:rPr>
                        <w:t>▲</w:t>
                      </w:r>
                      <w:r>
                        <w:rPr>
                          <w:rFonts w:ascii="Arial" w:hAnsi="Arial" w:cs="Arial"/>
                          <w:b/>
                          <w:color w:val="FF0000"/>
                          <w:sz w:val="36"/>
                          <w:szCs w:val="36"/>
                        </w:rPr>
                        <w:t xml:space="preserve"> </w:t>
                      </w:r>
                      <w:r>
                        <w:rPr>
                          <w:rFonts w:ascii="Arial" w:hAnsi="Arial" w:cs="Arial"/>
                          <w:b/>
                          <w:sz w:val="36"/>
                          <w:szCs w:val="36"/>
                        </w:rPr>
                        <w:t>Ο συνταγματάρχης Νικόλαος Ζορ</w:t>
                      </w:r>
                      <w:r w:rsidRPr="00CF5821">
                        <w:rPr>
                          <w:rFonts w:ascii="Arial" w:hAnsi="Arial" w:cs="Arial"/>
                          <w:b/>
                          <w:sz w:val="36"/>
                          <w:szCs w:val="36"/>
                        </w:rPr>
                        <w:t>μ</w:t>
                      </w:r>
                      <w:r>
                        <w:rPr>
                          <w:rFonts w:ascii="Arial" w:hAnsi="Arial" w:cs="Arial"/>
                          <w:b/>
                          <w:sz w:val="36"/>
                          <w:szCs w:val="36"/>
                        </w:rPr>
                        <w:t xml:space="preserve">πάς ή-ταν ένας από τους ε-πικεφαλής του </w:t>
                      </w:r>
                      <w:r w:rsidRPr="00CF5821">
                        <w:rPr>
                          <w:rFonts w:ascii="Arial" w:hAnsi="Arial" w:cs="Arial"/>
                          <w:b/>
                          <w:sz w:val="36"/>
                          <w:szCs w:val="36"/>
                        </w:rPr>
                        <w:t>κινή</w:t>
                      </w:r>
                      <w:r>
                        <w:rPr>
                          <w:rFonts w:ascii="Arial" w:hAnsi="Arial" w:cs="Arial"/>
                          <w:b/>
                          <w:sz w:val="36"/>
                          <w:szCs w:val="36"/>
                        </w:rPr>
                        <w:t>-</w:t>
                      </w:r>
                      <w:r w:rsidRPr="00CF5821">
                        <w:rPr>
                          <w:rFonts w:ascii="Arial" w:hAnsi="Arial" w:cs="Arial"/>
                          <w:b/>
                          <w:sz w:val="36"/>
                          <w:szCs w:val="36"/>
                        </w:rPr>
                        <w:t>ματος στο Γουδί</w:t>
                      </w:r>
                    </w:p>
                  </w:txbxContent>
                </v:textbox>
              </v:shape>
              <v:shape id="Picture 279" o:spid="_x0000_s1197" type="#_x0000_t75" style="position:absolute;left:666;width:25177;height:4032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DJN1/FAAAA3AAAAA8AAABkcnMvZG93bnJldi54bWxEj82LwjAUxO+C/0N4gjdNtwc/qlFkYfED&#10;FlF3D94ezdu22LyUJGr97zeC4HGYmd8w82VranEj5yvLCj6GCQji3OqKCwU/p6/BBIQPyBpry6Tg&#10;QR6Wi25njpm2dz7Q7RgKESHsM1RQhtBkUvq8JIN+aBvi6P1ZZzBE6QqpHd4j3NQyTZKRNFhxXCix&#10;oc+S8svxahRcd3u9/V6dptt1uj4Xv/Li6pAo1e+1qxmIQG14h1/tjVaQjqfwPBOPgFz8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gyTdfxQAAANwAAAAPAAAAAAAAAAAAAAAA&#10;AJ8CAABkcnMvZG93bnJldi54bWxQSwUGAAAAAAQABAD3AAAAkQMAAAAA&#10;">
                <v:imagedata r:id="rId67" o:title=""/>
                <v:path arrowok="t"/>
              </v:shape>
              <v:shape id="Text Box 389" o:spid="_x0000_s1198" type="#_x0000_t202" style="position:absolute;left:666;width:3594;height:359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GOk8QA&#10;AADcAAAADwAAAGRycy9kb3ducmV2LnhtbESP0WrCQBRE3wv+w3IF3+rGSkuM2Yi0FJRCxZgPuGSv&#10;STB7N81uk/j33UKhj8PMnGHS3WRaMVDvGssKVssIBHFpdcOVguLy/hiDcB5ZY2uZFNzJwS6bPaSY&#10;aDvymYbcVyJA2CWooPa+S6R0ZU0G3dJ2xMG72t6gD7KvpO5xDHDTyqcoepEGGw4LNXb0WlN5y7+N&#10;AqnfCv2FTfcZ86YYj8fBP3+clFrMp/0WhKfJ/4f/2getYB1v4PdMOAIy+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bxjpPEAAAA3AAAAA8AAAAAAAAAAAAAAAAAmAIAAGRycy9k&#10;b3ducmV2LnhtbFBLBQYAAAAABAAEAPUAAACJAwAAAAA=&#10;" fillcolor="window" strokeweight="1.5pt">
                <v:textbox style="mso-next-textbox:#Text Box 389">
                  <w:txbxContent>
                    <w:p w14:paraId="4C00D5D1" w14:textId="77777777" w:rsidR="00AB04A1" w:rsidRPr="001121A6" w:rsidRDefault="00AB04A1" w:rsidP="008A70C3">
                      <w:pPr>
                        <w:rPr>
                          <w:rFonts w:ascii="Arial" w:hAnsi="Arial" w:cs="Arial"/>
                          <w:b/>
                          <w:sz w:val="36"/>
                          <w:szCs w:val="36"/>
                        </w:rPr>
                      </w:pPr>
                      <w:r>
                        <w:rPr>
                          <w:rFonts w:ascii="Arial" w:hAnsi="Arial" w:cs="Arial"/>
                          <w:b/>
                          <w:sz w:val="36"/>
                          <w:szCs w:val="36"/>
                        </w:rPr>
                        <w:t>4</w:t>
                      </w:r>
                      <w:r>
                        <w:rPr>
                          <w:rFonts w:ascii="Arial" w:hAnsi="Arial" w:cs="Arial"/>
                          <w:b/>
                          <w:noProof/>
                          <w:sz w:val="36"/>
                          <w:szCs w:val="36"/>
                          <w:lang w:val="en-US"/>
                        </w:rPr>
                        <w:drawing>
                          <wp:inline distT="0" distB="0" distL="0" distR="0" wp14:anchorId="7A4F2761" wp14:editId="49A6B3EA">
                            <wp:extent cx="157480" cy="157480"/>
                            <wp:effectExtent l="0" t="0" r="0" b="0"/>
                            <wp:docPr id="1154"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57480" cy="157480"/>
                                    </a:xfrm>
                                    <a:prstGeom prst="rect">
                                      <a:avLst/>
                                    </a:prstGeom>
                                    <a:noFill/>
                                    <a:ln>
                                      <a:noFill/>
                                    </a:ln>
                                  </pic:spPr>
                                </pic:pic>
                              </a:graphicData>
                            </a:graphic>
                          </wp:inline>
                        </w:drawing>
                      </w:r>
                    </w:p>
                  </w:txbxContent>
                </v:textbox>
              </v:shape>
            </v:group>
            <v:group id="Ομάδα 1142" o:spid="_x0000_s1200" style="position:absolute;left:1170;top:7695;width:8460;height:5295" coordsize="53721,336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">
              <v:shape id="Text Box 283" o:spid="_x0000_s1201" type="#_x0000_t202" style="position:absolute;left:22002;top:29718;width:31719;height:390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TDr8cA&#10;AADcAAAADwAAAGRycy9kb3ducmV2LnhtbESPT2vCQBTE70K/w/IKvYhuarBKdJVS2lq81fgHb4/s&#10;axKafRuy2yR++64geBxm5jfMct2bSrTUuNKygudxBII4s7rkXME+/RjNQTiPrLGyTAou5GC9ehgs&#10;MdG2429qdz4XAcIuQQWF93UipcsKMujGtiYO3o9tDPogm1zqBrsAN5WcRNGLNFhyWCiwpreCst/d&#10;n1FwHuanres/D108jev3TZvOjjpV6umxf12A8NT7e/jW/tIKJvMYrmfCEZCr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EUw6/HAAAA3AAAAA8AAAAAAAAAAAAAAAAAmAIAAGRy&#10;cy9kb3ducmV2LnhtbFBLBQYAAAAABAAEAPUAAACMAwAAAAA=&#10;" fillcolor="white [3201]" stroked="f" strokeweight=".5pt">
                <v:textbox style="mso-next-textbox:#Text Box 283">
                  <w:txbxContent>
                    <w:p w14:paraId="3D71AD86" w14:textId="77777777" w:rsidR="00AB04A1" w:rsidRDefault="00AB04A1">
                      <w:r w:rsidRPr="0067214B">
                        <w:rPr>
                          <w:rFonts w:ascii="Arial" w:hAnsi="Arial" w:cs="Arial"/>
                          <w:b/>
                          <w:color w:val="FF0000"/>
                          <w:sz w:val="36"/>
                          <w:szCs w:val="36"/>
                        </w:rPr>
                        <w:t>◄</w:t>
                      </w:r>
                      <w:r w:rsidRPr="00B50A05">
                        <w:rPr>
                          <w:rFonts w:ascii="Arial" w:hAnsi="Arial" w:cs="Arial"/>
                          <w:b/>
                          <w:sz w:val="36"/>
                          <w:szCs w:val="36"/>
                          <w:lang w:val="en-US"/>
                        </w:rPr>
                        <w:t>Ο Ελευθέριος Βενιζέλος</w:t>
                      </w:r>
                    </w:p>
                  </w:txbxContent>
                </v:textbox>
              </v:shape>
              <v:shape id="Picture 281" o:spid="_x0000_s1202" type="#_x0000_t75" style="position:absolute;width:22574;height:3362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O5Rp7FAAAA3AAAAA8AAABkcnMvZG93bnJldi54bWxEj91qAjEUhO8LvkM4Qu9qVltk3W4UUZSW&#10;QlltH+CwOftDNydrEnV9+6Yg9HKYmW+YfDWYTlzI+daygukkAUFcWt1yreD7a/eUgvABWWNnmRTc&#10;yMNqOXrIMdP2yge6HEMtIoR9hgqaEPpMSl82ZNBPbE8cvco6gyFKV0vt8BrhppOzJJlLgy3HhQZ7&#10;2jRU/hzPRsF7SrftvjiVVfLy8flcuHrhirVSj+Nh/Qoi0BD+w/f2m1YwS6fwdyYeAbn8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zuUaexQAAANwAAAAPAAAAAAAAAAAAAAAA&#10;AJ8CAABkcnMvZG93bnJldi54bWxQSwUGAAAAAAQABAD3AAAAkQMAAAAA&#10;">
                <v:imagedata r:id="rId68" o:title=""/>
                <v:path arrowok="t"/>
              </v:shape>
              <v:shape id="Text Box 389" o:spid="_x0000_s1203" type="#_x0000_t202" style="position:absolute;left:95;top:95;width:3594;height:356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03KsUA&#10;AADdAAAADwAAAGRycy9kb3ducmV2LnhtbESP0WrCQBBF34X+wzIF33RjqSVNXUVaCkqhouYDhuyY&#10;BLOzMbtN4t93Hgp9m+HeuffMajO6RvXUhdqzgcU8AUVceFtzaSA/f85SUCEiW2w8k4E7BdisHyYr&#10;zKwf+Ej9KZZKQjhkaKCKsc20DkVFDsPct8SiXXznMMraldp2OEi4a/RTkrxohzVLQ4UtvVdUXE8/&#10;zoC2H7m9Yd1+p/yaD/t9H5dfB2Omj+P2DVSkMf6b/653VvAXz8Iv38gIev0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nTcqxQAAAN0AAAAPAAAAAAAAAAAAAAAAAJgCAABkcnMv&#10;ZG93bnJldi54bWxQSwUGAAAAAAQABAD1AAAAigMAAAAA&#10;" fillcolor="window" strokeweight="1.5pt">
                <v:textbox>
                  <w:txbxContent>
                    <w:p w14:paraId="14AA8A6B" w14:textId="77777777" w:rsidR="00AB04A1" w:rsidRPr="001121A6" w:rsidRDefault="00AB04A1" w:rsidP="009D58B3">
                      <w:pPr>
                        <w:rPr>
                          <w:rFonts w:ascii="Arial" w:hAnsi="Arial" w:cs="Arial"/>
                          <w:b/>
                          <w:sz w:val="36"/>
                          <w:szCs w:val="36"/>
                        </w:rPr>
                      </w:pPr>
                      <w:r>
                        <w:rPr>
                          <w:rFonts w:ascii="Arial" w:hAnsi="Arial" w:cs="Arial"/>
                          <w:b/>
                          <w:sz w:val="36"/>
                          <w:szCs w:val="36"/>
                        </w:rPr>
                        <w:t>5</w:t>
                      </w:r>
                      <w:r>
                        <w:rPr>
                          <w:rFonts w:ascii="Arial" w:hAnsi="Arial" w:cs="Arial"/>
                          <w:b/>
                          <w:noProof/>
                          <w:sz w:val="36"/>
                          <w:szCs w:val="36"/>
                          <w:lang w:val="en-US"/>
                        </w:rPr>
                        <w:drawing>
                          <wp:inline distT="0" distB="0" distL="0" distR="0" wp14:anchorId="1B5105A1" wp14:editId="0E51C15D">
                            <wp:extent cx="157480" cy="157480"/>
                            <wp:effectExtent l="0" t="0" r="0" b="0"/>
                            <wp:docPr id="1155"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57480" cy="157480"/>
                                    </a:xfrm>
                                    <a:prstGeom prst="rect">
                                      <a:avLst/>
                                    </a:prstGeom>
                                    <a:noFill/>
                                    <a:ln>
                                      <a:noFill/>
                                    </a:ln>
                                  </pic:spPr>
                                </pic:pic>
                              </a:graphicData>
                            </a:graphic>
                          </wp:inline>
                        </w:drawing>
                      </w:r>
                    </w:p>
                  </w:txbxContent>
                </v:textbox>
              </v:shape>
            </v:group>
          </v:group>
        </w:pict>
      </w:r>
    </w:p>
    <w:p w14:paraId="308AA18D" w14:textId="77777777" w:rsidR="00B50A05" w:rsidRPr="00B50A05" w:rsidRDefault="00B50A05" w:rsidP="00614E4C">
      <w:pPr>
        <w:spacing w:line="240" w:lineRule="auto"/>
        <w:rPr>
          <w:rFonts w:ascii="Arial" w:hAnsi="Arial" w:cs="Arial"/>
          <w:sz w:val="36"/>
          <w:szCs w:val="36"/>
        </w:rPr>
      </w:pPr>
    </w:p>
    <w:p w14:paraId="51645AD7" w14:textId="77777777" w:rsidR="00B50A05" w:rsidRPr="00B50A05" w:rsidRDefault="00B50A05" w:rsidP="00614E4C">
      <w:pPr>
        <w:spacing w:line="240" w:lineRule="auto"/>
        <w:rPr>
          <w:rFonts w:ascii="Arial" w:hAnsi="Arial" w:cs="Arial"/>
          <w:sz w:val="36"/>
          <w:szCs w:val="36"/>
        </w:rPr>
      </w:pPr>
    </w:p>
    <w:p w14:paraId="11FDC1ED" w14:textId="77777777" w:rsidR="00B50A05" w:rsidRPr="00B50A05" w:rsidRDefault="00B50A05" w:rsidP="00614E4C">
      <w:pPr>
        <w:spacing w:line="240" w:lineRule="auto"/>
        <w:rPr>
          <w:rFonts w:ascii="Arial" w:hAnsi="Arial" w:cs="Arial"/>
          <w:sz w:val="36"/>
          <w:szCs w:val="36"/>
        </w:rPr>
      </w:pPr>
    </w:p>
    <w:p w14:paraId="4F055014" w14:textId="77777777" w:rsidR="002C4155" w:rsidRPr="00343680" w:rsidRDefault="002C4155" w:rsidP="00614E4C">
      <w:pPr>
        <w:spacing w:line="240" w:lineRule="auto"/>
        <w:rPr>
          <w:rFonts w:ascii="Arial" w:hAnsi="Arial" w:cs="Arial"/>
          <w:sz w:val="36"/>
          <w:szCs w:val="36"/>
        </w:rPr>
      </w:pPr>
    </w:p>
    <w:p w14:paraId="19DDE4D6" w14:textId="77777777" w:rsidR="00B50A05" w:rsidRPr="002C4155" w:rsidRDefault="00B50A05" w:rsidP="00614E4C">
      <w:pPr>
        <w:spacing w:line="240" w:lineRule="auto"/>
        <w:rPr>
          <w:rFonts w:ascii="Arial" w:hAnsi="Arial" w:cs="Arial"/>
          <w:sz w:val="36"/>
          <w:szCs w:val="36"/>
        </w:rPr>
      </w:pPr>
    </w:p>
    <w:p w14:paraId="70A0A9D9" w14:textId="77777777" w:rsidR="008C3288" w:rsidRDefault="0060668E" w:rsidP="00614E4C">
      <w:pPr>
        <w:spacing w:line="240" w:lineRule="auto"/>
        <w:rPr>
          <w:rFonts w:ascii="Arial" w:hAnsi="Arial" w:cs="Arial"/>
          <w:sz w:val="36"/>
          <w:szCs w:val="36"/>
        </w:rPr>
      </w:pPr>
      <w:r>
        <w:rPr>
          <w:rFonts w:ascii="Arial" w:hAnsi="Arial" w:cs="Arial"/>
          <w:noProof/>
          <w:sz w:val="36"/>
          <w:szCs w:val="36"/>
        </w:rPr>
        <w:pict w14:anchorId="5E4200FE">
          <v:shape id="_x0000_s4625" type="#_x0000_t202" style="position:absolute;margin-left:0;margin-top:785.3pt;width:99.2pt;height:28.35pt;z-index:25364889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14:paraId="50C1E7ED" w14:textId="77777777" w:rsidR="00AB04A1" w:rsidRPr="00432B70" w:rsidRDefault="00AB04A1" w:rsidP="00650177">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43</w:t>
                  </w:r>
                  <w:r w:rsidRPr="00432B70">
                    <w:rPr>
                      <w:rFonts w:ascii="Arial" w:hAnsi="Arial"/>
                      <w:b/>
                      <w:sz w:val="36"/>
                      <w:szCs w:val="36"/>
                    </w:rPr>
                    <w:t xml:space="preserve"> / </w:t>
                  </w:r>
                  <w:r>
                    <w:rPr>
                      <w:rFonts w:ascii="Arial" w:hAnsi="Arial"/>
                      <w:b/>
                      <w:sz w:val="36"/>
                      <w:szCs w:val="36"/>
                      <w:lang w:val="en-US"/>
                    </w:rPr>
                    <w:t>185</w:t>
                  </w:r>
                </w:p>
              </w:txbxContent>
            </v:textbox>
            <w10:wrap anchorx="page" anchory="margin"/>
          </v:shape>
        </w:pict>
      </w:r>
      <w:r w:rsidR="008C3288">
        <w:rPr>
          <w:rFonts w:ascii="Arial" w:hAnsi="Arial" w:cs="Arial"/>
          <w:sz w:val="36"/>
          <w:szCs w:val="36"/>
        </w:rPr>
        <w:br w:type="page"/>
      </w:r>
    </w:p>
    <w:p w14:paraId="5EA0EE4E" w14:textId="77777777" w:rsidR="008C3288" w:rsidRPr="005B6E7D" w:rsidRDefault="0060668E" w:rsidP="00614E4C">
      <w:pPr>
        <w:spacing w:line="240" w:lineRule="auto"/>
        <w:rPr>
          <w:rFonts w:ascii="Tahoma" w:hAnsi="Tahoma" w:cs="Tahoma"/>
          <w:b/>
          <w:color w:val="663300"/>
          <w:sz w:val="48"/>
          <w:szCs w:val="48"/>
        </w:rPr>
      </w:pPr>
      <w:r>
        <w:rPr>
          <w:rFonts w:ascii="Tahoma" w:hAnsi="Tahoma" w:cs="Tahoma"/>
          <w:b/>
          <w:noProof/>
          <w:color w:val="993366"/>
          <w:sz w:val="48"/>
          <w:szCs w:val="48"/>
          <w:lang w:eastAsia="el-GR"/>
        </w:rPr>
        <w:lastRenderedPageBreak/>
        <w:pict w14:anchorId="252CFD85">
          <v:rect id="Rectangle 284" o:spid="_x0000_s1204" style="position:absolute;margin-left:.3pt;margin-top:59.75pt;width:480pt;height:212.8pt;z-index:25176780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" fillcolor="#eedfc4" stroked="f" strokecolor="#630" strokeweight="1.5pt">
            <v:textbox style="mso-next-textbox:#Rectangle 284">
              <w:txbxContent>
                <w:p w14:paraId="1203B4BE" w14:textId="77777777" w:rsidR="00AB04A1" w:rsidRPr="008C3288" w:rsidRDefault="00AB04A1" w:rsidP="00C25108">
                  <w:pPr>
                    <w:autoSpaceDE w:val="0"/>
                    <w:autoSpaceDN w:val="0"/>
                    <w:adjustRightInd w:val="0"/>
                    <w:spacing w:after="0" w:line="240" w:lineRule="auto"/>
                    <w:rPr>
                      <w:rFonts w:ascii="Arial" w:hAnsi="Arial" w:cs="Arial"/>
                      <w:b/>
                      <w:sz w:val="36"/>
                      <w:szCs w:val="36"/>
                    </w:rPr>
                  </w:pPr>
                  <w:r w:rsidRPr="008C3288">
                    <w:rPr>
                      <w:rFonts w:ascii="Arial" w:hAnsi="Arial" w:cs="Arial"/>
                      <w:b/>
                      <w:sz w:val="36"/>
                      <w:szCs w:val="36"/>
                    </w:rPr>
                    <w:t>Οι προσδοκίες, που καλλιέργησε στους υπόδουλους χριστιανικο</w:t>
                  </w:r>
                  <w:r>
                    <w:rPr>
                      <w:rFonts w:ascii="Arial" w:hAnsi="Arial" w:cs="Arial"/>
                      <w:b/>
                      <w:sz w:val="36"/>
                      <w:szCs w:val="36"/>
                    </w:rPr>
                    <w:t>ύς λαούς το κίνημα των Νεοτούρ</w:t>
                  </w:r>
                  <w:r w:rsidRPr="008C3288">
                    <w:rPr>
                      <w:rFonts w:ascii="Arial" w:hAnsi="Arial" w:cs="Arial"/>
                      <w:b/>
                      <w:sz w:val="36"/>
                      <w:szCs w:val="36"/>
                    </w:rPr>
                    <w:t>κων το 1908, γρήγορα διαψεύστηκαν. Παρά τις επίσημες δια</w:t>
                  </w:r>
                  <w:r>
                    <w:rPr>
                      <w:rFonts w:ascii="Arial" w:hAnsi="Arial" w:cs="Arial"/>
                      <w:b/>
                      <w:sz w:val="36"/>
                      <w:szCs w:val="36"/>
                    </w:rPr>
                    <w:t>-</w:t>
                  </w:r>
                  <w:r w:rsidRPr="008C3288">
                    <w:rPr>
                      <w:rFonts w:ascii="Arial" w:hAnsi="Arial" w:cs="Arial"/>
                      <w:b/>
                      <w:sz w:val="36"/>
                      <w:szCs w:val="36"/>
                    </w:rPr>
                    <w:t>κηρ</w:t>
                  </w:r>
                  <w:r>
                    <w:rPr>
                      <w:rFonts w:ascii="Arial" w:hAnsi="Arial" w:cs="Arial"/>
                      <w:b/>
                      <w:sz w:val="36"/>
                      <w:szCs w:val="36"/>
                    </w:rPr>
                    <w:t>ύξεις για ισότητα όλων των υπη</w:t>
                  </w:r>
                  <w:r w:rsidRPr="008C3288">
                    <w:rPr>
                      <w:rFonts w:ascii="Arial" w:hAnsi="Arial" w:cs="Arial"/>
                      <w:b/>
                      <w:sz w:val="36"/>
                      <w:szCs w:val="36"/>
                    </w:rPr>
                    <w:t>κόων, οι χριστια</w:t>
                  </w:r>
                  <w:r>
                    <w:rPr>
                      <w:rFonts w:ascii="Arial" w:hAnsi="Arial" w:cs="Arial"/>
                      <w:b/>
                      <w:sz w:val="36"/>
                      <w:szCs w:val="36"/>
                    </w:rPr>
                    <w:t>-</w:t>
                  </w:r>
                  <w:r w:rsidRPr="008C3288">
                    <w:rPr>
                      <w:rFonts w:ascii="Arial" w:hAnsi="Arial" w:cs="Arial"/>
                      <w:b/>
                      <w:sz w:val="36"/>
                      <w:szCs w:val="36"/>
                    </w:rPr>
                    <w:t>νικοί πληθυσμοί της Οθωμανικής Αυτοκρατορίας εξα</w:t>
                  </w:r>
                  <w:r>
                    <w:rPr>
                      <w:rFonts w:ascii="Arial" w:hAnsi="Arial" w:cs="Arial"/>
                      <w:b/>
                      <w:sz w:val="36"/>
                      <w:szCs w:val="36"/>
                    </w:rPr>
                    <w:t>-</w:t>
                  </w:r>
                  <w:r w:rsidRPr="008C3288">
                    <w:rPr>
                      <w:rFonts w:ascii="Arial" w:hAnsi="Arial" w:cs="Arial"/>
                      <w:b/>
                      <w:sz w:val="36"/>
                      <w:szCs w:val="36"/>
                    </w:rPr>
                    <w:t>κολουθούσαν να υπομένουν</w:t>
                  </w:r>
                  <w:r w:rsidRPr="00A2363C">
                    <w:rPr>
                      <w:rFonts w:ascii="Arial" w:hAnsi="Arial" w:cs="Arial"/>
                      <w:b/>
                      <w:sz w:val="36"/>
                      <w:szCs w:val="36"/>
                    </w:rPr>
                    <w:t xml:space="preserve"> </w:t>
                  </w:r>
                  <w:r w:rsidRPr="008C3288">
                    <w:rPr>
                      <w:rFonts w:ascii="Arial" w:hAnsi="Arial" w:cs="Arial"/>
                      <w:b/>
                      <w:sz w:val="36"/>
                      <w:szCs w:val="36"/>
                    </w:rPr>
                    <w:t>διακρίσεις. Μπροστά στις αρνητικές αυτές εξελίξεις, τα βαλκανικά κράτη προ</w:t>
                  </w:r>
                  <w:r>
                    <w:rPr>
                      <w:rFonts w:ascii="Arial" w:hAnsi="Arial" w:cs="Arial"/>
                      <w:b/>
                      <w:sz w:val="36"/>
                      <w:szCs w:val="36"/>
                    </w:rPr>
                    <w:t xml:space="preserve">χώρησαν σε μυστικές </w:t>
                  </w:r>
                  <w:r w:rsidRPr="008C3288">
                    <w:rPr>
                      <w:rFonts w:ascii="Arial" w:hAnsi="Arial" w:cs="Arial"/>
                      <w:b/>
                      <w:sz w:val="36"/>
                      <w:szCs w:val="36"/>
                    </w:rPr>
                    <w:t xml:space="preserve">συνεννοήσεις μεταξύ τους, οι οποίες οδήγησαν στους </w:t>
                  </w:r>
                  <w:r w:rsidRPr="008C3288">
                    <w:rPr>
                      <w:rFonts w:ascii="Arial" w:hAnsi="Arial" w:cs="Arial"/>
                      <w:b/>
                      <w:bCs/>
                      <w:sz w:val="36"/>
                      <w:szCs w:val="36"/>
                    </w:rPr>
                    <w:t xml:space="preserve">Βαλκανικούς Πολέμους </w:t>
                  </w:r>
                  <w:r w:rsidRPr="008C3288">
                    <w:rPr>
                      <w:rFonts w:ascii="Arial" w:hAnsi="Arial" w:cs="Arial"/>
                      <w:b/>
                      <w:sz w:val="36"/>
                      <w:szCs w:val="36"/>
                    </w:rPr>
                    <w:t>του 1912-1913</w:t>
                  </w:r>
                  <w:r>
                    <w:rPr>
                      <w:rFonts w:ascii="Arial" w:hAnsi="Arial" w:cs="Arial"/>
                      <w:b/>
                      <w:sz w:val="36"/>
                      <w:szCs w:val="36"/>
                    </w:rPr>
                    <w:t>.</w:t>
                  </w:r>
                </w:p>
              </w:txbxContent>
            </v:textbox>
          </v:rect>
        </w:pict>
      </w:r>
      <w:r w:rsidR="008C3288">
        <w:rPr>
          <w:rFonts w:ascii="Arial" w:hAnsi="Arial" w:cs="Arial"/>
          <w:b/>
          <w:sz w:val="48"/>
          <w:szCs w:val="48"/>
        </w:rPr>
        <w:t>Κεφάλαιο 3</w:t>
      </w:r>
      <w:r w:rsidR="001C33FC">
        <w:rPr>
          <w:rFonts w:ascii="Arial" w:hAnsi="Arial" w:cs="Arial"/>
          <w:b/>
          <w:sz w:val="48"/>
          <w:szCs w:val="48"/>
        </w:rPr>
        <w:t xml:space="preserve">                                                                </w:t>
      </w:r>
      <w:r w:rsidR="008C3288">
        <w:rPr>
          <w:rFonts w:ascii="Tahoma" w:hAnsi="Tahoma" w:cs="Tahoma"/>
          <w:b/>
          <w:color w:val="663300"/>
          <w:sz w:val="48"/>
          <w:szCs w:val="48"/>
        </w:rPr>
        <w:t>Οι βαλκανικοί Πόλεμοι</w:t>
      </w:r>
    </w:p>
    <w:p w14:paraId="5EE30591" w14:textId="77777777" w:rsidR="008C3288" w:rsidRDefault="008C3288" w:rsidP="00614E4C">
      <w:pPr>
        <w:spacing w:line="240" w:lineRule="auto"/>
        <w:rPr>
          <w:rFonts w:ascii="Arial" w:hAnsi="Arial" w:cs="Arial"/>
          <w:sz w:val="36"/>
          <w:szCs w:val="36"/>
        </w:rPr>
      </w:pPr>
    </w:p>
    <w:p w14:paraId="465986B5" w14:textId="77777777" w:rsidR="008C3288" w:rsidRPr="00A0287B" w:rsidRDefault="001D1133" w:rsidP="00614E4C">
      <w:pPr>
        <w:spacing w:line="240" w:lineRule="auto"/>
        <w:rPr>
          <w:rFonts w:ascii="Arial" w:hAnsi="Arial" w:cs="Arial"/>
          <w:sz w:val="36"/>
          <w:szCs w:val="36"/>
        </w:rPr>
      </w:pPr>
      <w:r w:rsidRPr="00A0287B">
        <w:rPr>
          <w:rFonts w:ascii="Arial" w:hAnsi="Arial" w:cs="Arial"/>
          <w:sz w:val="36"/>
          <w:szCs w:val="36"/>
        </w:rPr>
        <w:t xml:space="preserve"> </w:t>
      </w:r>
    </w:p>
    <w:p w14:paraId="7391B155" w14:textId="77777777" w:rsidR="008C3288" w:rsidRPr="00EF704F" w:rsidRDefault="008C3288" w:rsidP="00614E4C">
      <w:pPr>
        <w:spacing w:line="240" w:lineRule="auto"/>
        <w:rPr>
          <w:rFonts w:ascii="Arial" w:hAnsi="Arial" w:cs="Arial"/>
          <w:sz w:val="36"/>
          <w:szCs w:val="36"/>
        </w:rPr>
      </w:pPr>
    </w:p>
    <w:p w14:paraId="374CF314" w14:textId="77777777" w:rsidR="008C3288" w:rsidRDefault="008C3288" w:rsidP="00614E4C">
      <w:pPr>
        <w:spacing w:line="240" w:lineRule="auto"/>
        <w:rPr>
          <w:rFonts w:ascii="Arial" w:hAnsi="Arial" w:cs="Arial"/>
          <w:sz w:val="36"/>
          <w:szCs w:val="36"/>
        </w:rPr>
      </w:pPr>
    </w:p>
    <w:p w14:paraId="1E162102" w14:textId="77777777" w:rsidR="008C3288" w:rsidRDefault="008C3288" w:rsidP="00614E4C">
      <w:pPr>
        <w:spacing w:line="240" w:lineRule="auto"/>
        <w:rPr>
          <w:rFonts w:ascii="Arial" w:hAnsi="Arial" w:cs="Arial"/>
          <w:noProof/>
          <w:sz w:val="36"/>
          <w:szCs w:val="36"/>
        </w:rPr>
      </w:pPr>
    </w:p>
    <w:p w14:paraId="51FCFBEE" w14:textId="77777777" w:rsidR="008C3288" w:rsidRDefault="008C3288" w:rsidP="00614E4C">
      <w:pPr>
        <w:spacing w:line="240" w:lineRule="auto"/>
        <w:rPr>
          <w:rFonts w:ascii="Arial" w:hAnsi="Arial" w:cs="Arial"/>
          <w:noProof/>
          <w:sz w:val="36"/>
          <w:szCs w:val="36"/>
        </w:rPr>
      </w:pPr>
    </w:p>
    <w:p w14:paraId="7159A7C2" w14:textId="77777777" w:rsidR="008C3288" w:rsidRDefault="008C3288" w:rsidP="00614E4C">
      <w:pPr>
        <w:tabs>
          <w:tab w:val="left" w:pos="6225"/>
        </w:tabs>
        <w:spacing w:line="240" w:lineRule="auto"/>
        <w:rPr>
          <w:rFonts w:ascii="Arial" w:hAnsi="Arial" w:cs="Arial"/>
          <w:noProof/>
          <w:sz w:val="36"/>
          <w:szCs w:val="36"/>
        </w:rPr>
      </w:pPr>
      <w:r>
        <w:rPr>
          <w:rFonts w:ascii="Arial" w:hAnsi="Arial" w:cs="Arial"/>
          <w:noProof/>
          <w:sz w:val="36"/>
          <w:szCs w:val="36"/>
        </w:rPr>
        <w:tab/>
      </w:r>
    </w:p>
    <w:p w14:paraId="1785B690" w14:textId="77777777" w:rsidR="001C33FC" w:rsidRDefault="00F85878" w:rsidP="00614E4C">
      <w:pPr>
        <w:tabs>
          <w:tab w:val="left" w:pos="2460"/>
        </w:tabs>
        <w:spacing w:line="240" w:lineRule="auto"/>
        <w:rPr>
          <w:rFonts w:ascii="Arial" w:hAnsi="Arial" w:cs="Arial"/>
          <w:sz w:val="36"/>
          <w:szCs w:val="36"/>
        </w:rPr>
      </w:pPr>
      <w:r>
        <w:rPr>
          <w:rFonts w:ascii="Arial" w:hAnsi="Arial" w:cs="Arial"/>
          <w:noProof/>
          <w:sz w:val="36"/>
          <w:szCs w:val="36"/>
          <w:lang w:val="en-US"/>
        </w:rPr>
        <w:drawing>
          <wp:anchor distT="0" distB="0" distL="114300" distR="114300" simplePos="0" relativeHeight="252873728" behindDoc="0" locked="0" layoutInCell="1" allowOverlap="1" wp14:anchorId="4A06AAB6" wp14:editId="7CCFE852">
            <wp:simplePos x="0" y="0"/>
            <wp:positionH relativeFrom="margin">
              <wp:posOffset>-24765</wp:posOffset>
            </wp:positionH>
            <wp:positionV relativeFrom="margin">
              <wp:posOffset>3499485</wp:posOffset>
            </wp:positionV>
            <wp:extent cx="3657600" cy="5048885"/>
            <wp:effectExtent l="0" t="0" r="0" b="0"/>
            <wp:wrapSquare wrapText="bothSides"/>
            <wp:docPr id="972" name="Εικόνα 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657600" cy="5048885"/>
                    </a:xfrm>
                    <a:prstGeom prst="rect">
                      <a:avLst/>
                    </a:prstGeom>
                    <a:noFill/>
                    <a:ln>
                      <a:noFill/>
                    </a:ln>
                  </pic:spPr>
                </pic:pic>
              </a:graphicData>
            </a:graphic>
          </wp:anchor>
        </w:drawing>
      </w:r>
    </w:p>
    <w:p w14:paraId="7FB97A2A" w14:textId="77777777" w:rsidR="001C33FC" w:rsidRDefault="001C33FC" w:rsidP="00614E4C">
      <w:pPr>
        <w:tabs>
          <w:tab w:val="left" w:pos="2460"/>
        </w:tabs>
        <w:spacing w:line="240" w:lineRule="auto"/>
        <w:rPr>
          <w:rFonts w:ascii="Arial" w:hAnsi="Arial" w:cs="Arial"/>
          <w:sz w:val="36"/>
          <w:szCs w:val="36"/>
        </w:rPr>
      </w:pPr>
    </w:p>
    <w:p w14:paraId="0990A4E2" w14:textId="77777777" w:rsidR="001C33FC" w:rsidRDefault="001C33FC" w:rsidP="00614E4C">
      <w:pPr>
        <w:tabs>
          <w:tab w:val="left" w:pos="2460"/>
        </w:tabs>
        <w:spacing w:line="240" w:lineRule="auto"/>
        <w:rPr>
          <w:rFonts w:ascii="Arial" w:hAnsi="Arial" w:cs="Arial"/>
          <w:sz w:val="36"/>
          <w:szCs w:val="36"/>
        </w:rPr>
      </w:pPr>
    </w:p>
    <w:p w14:paraId="0D121CE4" w14:textId="77777777" w:rsidR="001C33FC" w:rsidRDefault="0060668E" w:rsidP="00614E4C">
      <w:pPr>
        <w:tabs>
          <w:tab w:val="left" w:pos="2460"/>
        </w:tabs>
        <w:spacing w:line="240" w:lineRule="auto"/>
        <w:rPr>
          <w:rFonts w:ascii="Arial" w:hAnsi="Arial" w:cs="Arial"/>
          <w:sz w:val="36"/>
          <w:szCs w:val="36"/>
        </w:rPr>
      </w:pPr>
      <w:r>
        <w:rPr>
          <w:rFonts w:ascii="Arial" w:hAnsi="Arial" w:cs="Arial"/>
          <w:noProof/>
          <w:sz w:val="36"/>
          <w:szCs w:val="36"/>
        </w:rPr>
        <w:pict w14:anchorId="4F109AAF">
          <v:shape id="_x0000_s4526" type="#_x0000_t202" style="position:absolute;margin-left:0;margin-top:785.3pt;width:99.2pt;height:28.35pt;z-index:25345228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14:paraId="439FC234" w14:textId="77777777" w:rsidR="00AB04A1" w:rsidRPr="00432B70" w:rsidRDefault="00AB04A1" w:rsidP="003C20A5">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44</w:t>
                  </w:r>
                  <w:r w:rsidRPr="00432B70">
                    <w:rPr>
                      <w:rFonts w:ascii="Arial" w:hAnsi="Arial"/>
                      <w:b/>
                      <w:sz w:val="36"/>
                      <w:szCs w:val="36"/>
                    </w:rPr>
                    <w:t xml:space="preserve"> / </w:t>
                  </w:r>
                  <w:r>
                    <w:rPr>
                      <w:rFonts w:ascii="Arial" w:hAnsi="Arial"/>
                      <w:b/>
                      <w:sz w:val="36"/>
                      <w:szCs w:val="36"/>
                      <w:lang w:val="en-US"/>
                    </w:rPr>
                    <w:t>186</w:t>
                  </w:r>
                </w:p>
              </w:txbxContent>
            </v:textbox>
            <w10:wrap anchorx="page" anchory="margin"/>
          </v:shape>
        </w:pict>
      </w:r>
    </w:p>
    <w:p w14:paraId="0AEAFF71" w14:textId="77777777" w:rsidR="001C33FC" w:rsidRDefault="001C33FC" w:rsidP="00614E4C">
      <w:pPr>
        <w:tabs>
          <w:tab w:val="left" w:pos="2460"/>
        </w:tabs>
        <w:spacing w:line="240" w:lineRule="auto"/>
        <w:rPr>
          <w:rFonts w:ascii="Arial" w:hAnsi="Arial" w:cs="Arial"/>
          <w:sz w:val="36"/>
          <w:szCs w:val="36"/>
        </w:rPr>
      </w:pPr>
    </w:p>
    <w:p w14:paraId="745656C2" w14:textId="77777777" w:rsidR="001C33FC" w:rsidRDefault="0060668E" w:rsidP="00614E4C">
      <w:pPr>
        <w:tabs>
          <w:tab w:val="left" w:pos="2460"/>
        </w:tabs>
        <w:spacing w:line="240" w:lineRule="auto"/>
        <w:rPr>
          <w:rFonts w:ascii="Arial" w:hAnsi="Arial" w:cs="Arial"/>
          <w:sz w:val="36"/>
          <w:szCs w:val="36"/>
        </w:rPr>
      </w:pPr>
      <w:r>
        <w:rPr>
          <w:rFonts w:ascii="Arial" w:hAnsi="Arial" w:cs="Arial"/>
          <w:noProof/>
          <w:sz w:val="36"/>
          <w:szCs w:val="36"/>
          <w:lang w:eastAsia="el-GR"/>
        </w:rPr>
        <w:pict w14:anchorId="4B0B0005">
          <v:shape id="_x0000_s4053" type="#_x0000_t202" style="position:absolute;margin-left:-7.5pt;margin-top:24.1pt;width:197.25pt;height:237pt;z-index:252874752" stroked="f">
            <v:textbox style="mso-next-textbox:#_x0000_s4053">
              <w:txbxContent>
                <w:p w14:paraId="4CE2E400" w14:textId="77777777" w:rsidR="00AB04A1" w:rsidRPr="00F85878" w:rsidRDefault="00AB04A1" w:rsidP="00F85878">
                  <w:pPr>
                    <w:autoSpaceDE w:val="0"/>
                    <w:autoSpaceDN w:val="0"/>
                    <w:adjustRightInd w:val="0"/>
                    <w:spacing w:after="0" w:line="240" w:lineRule="auto"/>
                    <w:rPr>
                      <w:rFonts w:ascii="Arial" w:hAnsi="Arial" w:cs="Arial"/>
                      <w:b/>
                      <w:sz w:val="36"/>
                      <w:szCs w:val="36"/>
                    </w:rPr>
                  </w:pPr>
                  <w:r w:rsidRPr="0067214B">
                    <w:rPr>
                      <w:rFonts w:ascii="Arial" w:hAnsi="Arial" w:cs="Arial"/>
                      <w:b/>
                      <w:color w:val="FF0000"/>
                      <w:sz w:val="36"/>
                      <w:szCs w:val="36"/>
                    </w:rPr>
                    <w:t>◄</w:t>
                  </w:r>
                  <w:r>
                    <w:rPr>
                      <w:rFonts w:ascii="Arial" w:hAnsi="Arial" w:cs="Arial"/>
                      <w:b/>
                      <w:color w:val="FF0000"/>
                      <w:sz w:val="36"/>
                      <w:szCs w:val="36"/>
                    </w:rPr>
                    <w:t xml:space="preserve"> </w:t>
                  </w:r>
                  <w:r w:rsidRPr="00F85878">
                    <w:rPr>
                      <w:rFonts w:ascii="Arial" w:hAnsi="Arial" w:cs="Arial"/>
                      <w:b/>
                      <w:sz w:val="36"/>
                      <w:szCs w:val="36"/>
                    </w:rPr>
                    <w:t>Το διάγγελμα του βασιλ</w:t>
                  </w:r>
                  <w:r>
                    <w:rPr>
                      <w:rFonts w:ascii="Arial" w:hAnsi="Arial" w:cs="Arial"/>
                      <w:b/>
                      <w:sz w:val="36"/>
                      <w:szCs w:val="36"/>
                    </w:rPr>
                    <w:t>ιά Γεωργίου Α', με το οποίο κη</w:t>
                  </w:r>
                  <w:r w:rsidRPr="00F85878">
                    <w:rPr>
                      <w:rFonts w:ascii="Arial" w:hAnsi="Arial" w:cs="Arial"/>
                      <w:b/>
                      <w:sz w:val="36"/>
                      <w:szCs w:val="36"/>
                    </w:rPr>
                    <w:t>ρύ</w:t>
                  </w:r>
                  <w:r>
                    <w:rPr>
                      <w:rFonts w:ascii="Arial" w:hAnsi="Arial" w:cs="Arial"/>
                      <w:b/>
                      <w:sz w:val="36"/>
                      <w:szCs w:val="36"/>
                    </w:rPr>
                    <w:t>-</w:t>
                  </w:r>
                  <w:r w:rsidRPr="00F85878">
                    <w:rPr>
                      <w:rFonts w:ascii="Arial" w:hAnsi="Arial" w:cs="Arial"/>
                      <w:b/>
                      <w:sz w:val="36"/>
                      <w:szCs w:val="36"/>
                    </w:rPr>
                    <w:t>χθηκε ο πόλεμος εναντίον της Οθωμα</w:t>
                  </w:r>
                  <w:r>
                    <w:rPr>
                      <w:rFonts w:ascii="Arial" w:hAnsi="Arial" w:cs="Arial"/>
                      <w:b/>
                      <w:sz w:val="36"/>
                      <w:szCs w:val="36"/>
                    </w:rPr>
                    <w:t>-</w:t>
                  </w:r>
                  <w:r w:rsidRPr="00F85878">
                    <w:rPr>
                      <w:rFonts w:ascii="Arial" w:hAnsi="Arial" w:cs="Arial"/>
                      <w:b/>
                      <w:sz w:val="36"/>
                      <w:szCs w:val="36"/>
                    </w:rPr>
                    <w:t>νικής Αυτοκρατο-</w:t>
                  </w:r>
                </w:p>
                <w:p w14:paraId="3751A30D" w14:textId="77777777" w:rsidR="00AB04A1" w:rsidRPr="00F85878" w:rsidRDefault="00AB04A1" w:rsidP="00F85878">
                  <w:pPr>
                    <w:autoSpaceDE w:val="0"/>
                    <w:autoSpaceDN w:val="0"/>
                    <w:adjustRightInd w:val="0"/>
                    <w:spacing w:after="0" w:line="240" w:lineRule="auto"/>
                    <w:rPr>
                      <w:rFonts w:ascii="Arial" w:hAnsi="Arial" w:cs="Arial"/>
                      <w:b/>
                      <w:sz w:val="36"/>
                      <w:szCs w:val="36"/>
                    </w:rPr>
                  </w:pPr>
                  <w:r w:rsidRPr="00F85878">
                    <w:rPr>
                      <w:rFonts w:ascii="Arial" w:hAnsi="Arial" w:cs="Arial"/>
                      <w:b/>
                      <w:sz w:val="36"/>
                      <w:szCs w:val="36"/>
                    </w:rPr>
                    <w:t>ρίας. Το διάγγελμα υπ</w:t>
                  </w:r>
                  <w:r>
                    <w:rPr>
                      <w:rFonts w:ascii="Arial" w:hAnsi="Arial" w:cs="Arial"/>
                      <w:b/>
                      <w:sz w:val="36"/>
                      <w:szCs w:val="36"/>
                    </w:rPr>
                    <w:t>ογράφει μεταξύ άλλων και ο πρω</w:t>
                  </w:r>
                  <w:r w:rsidRPr="00F85878">
                    <w:rPr>
                      <w:rFonts w:ascii="Arial" w:hAnsi="Arial" w:cs="Arial"/>
                      <w:b/>
                      <w:sz w:val="36"/>
                      <w:szCs w:val="36"/>
                    </w:rPr>
                    <w:t>θυ</w:t>
                  </w:r>
                  <w:r>
                    <w:rPr>
                      <w:rFonts w:ascii="Arial" w:hAnsi="Arial" w:cs="Arial"/>
                      <w:b/>
                      <w:sz w:val="36"/>
                      <w:szCs w:val="36"/>
                    </w:rPr>
                    <w:t>-</w:t>
                  </w:r>
                  <w:r w:rsidRPr="00F85878">
                    <w:rPr>
                      <w:rFonts w:ascii="Arial" w:hAnsi="Arial" w:cs="Arial"/>
                      <w:b/>
                      <w:sz w:val="36"/>
                      <w:szCs w:val="36"/>
                    </w:rPr>
                    <w:t>πουργός Ελευθέριος Βενιζέλος</w:t>
                  </w:r>
                </w:p>
              </w:txbxContent>
            </v:textbox>
          </v:shape>
        </w:pict>
      </w:r>
    </w:p>
    <w:p w14:paraId="2F4B3FF9" w14:textId="77777777" w:rsidR="001C33FC" w:rsidRDefault="001C33FC" w:rsidP="00614E4C">
      <w:pPr>
        <w:tabs>
          <w:tab w:val="left" w:pos="2460"/>
        </w:tabs>
        <w:spacing w:line="240" w:lineRule="auto"/>
        <w:rPr>
          <w:rFonts w:ascii="Arial" w:hAnsi="Arial" w:cs="Arial"/>
          <w:sz w:val="36"/>
          <w:szCs w:val="36"/>
        </w:rPr>
      </w:pPr>
    </w:p>
    <w:p w14:paraId="74E1F1B8" w14:textId="77777777" w:rsidR="001C33FC" w:rsidRDefault="001C33FC" w:rsidP="00614E4C">
      <w:pPr>
        <w:tabs>
          <w:tab w:val="left" w:pos="2460"/>
        </w:tabs>
        <w:spacing w:line="240" w:lineRule="auto"/>
        <w:rPr>
          <w:rFonts w:ascii="Arial" w:hAnsi="Arial" w:cs="Arial"/>
          <w:sz w:val="36"/>
          <w:szCs w:val="36"/>
        </w:rPr>
      </w:pPr>
    </w:p>
    <w:p w14:paraId="1B031DE0" w14:textId="77777777" w:rsidR="001C33FC" w:rsidRDefault="001C33FC" w:rsidP="00614E4C">
      <w:pPr>
        <w:tabs>
          <w:tab w:val="left" w:pos="2460"/>
        </w:tabs>
        <w:spacing w:line="240" w:lineRule="auto"/>
        <w:rPr>
          <w:rFonts w:ascii="Arial" w:hAnsi="Arial" w:cs="Arial"/>
          <w:sz w:val="36"/>
          <w:szCs w:val="36"/>
        </w:rPr>
      </w:pPr>
    </w:p>
    <w:p w14:paraId="619DE1EE" w14:textId="77777777" w:rsidR="001C33FC" w:rsidRDefault="001C33FC" w:rsidP="00614E4C">
      <w:pPr>
        <w:tabs>
          <w:tab w:val="left" w:pos="2460"/>
        </w:tabs>
        <w:spacing w:line="240" w:lineRule="auto"/>
        <w:rPr>
          <w:rFonts w:ascii="Arial" w:hAnsi="Arial" w:cs="Arial"/>
          <w:sz w:val="36"/>
          <w:szCs w:val="36"/>
        </w:rPr>
      </w:pPr>
    </w:p>
    <w:p w14:paraId="00F15336" w14:textId="77777777" w:rsidR="001C33FC" w:rsidRDefault="001C33FC" w:rsidP="00614E4C">
      <w:pPr>
        <w:tabs>
          <w:tab w:val="left" w:pos="2460"/>
        </w:tabs>
        <w:spacing w:line="240" w:lineRule="auto"/>
        <w:rPr>
          <w:rFonts w:ascii="Arial" w:hAnsi="Arial" w:cs="Arial"/>
          <w:sz w:val="36"/>
          <w:szCs w:val="36"/>
        </w:rPr>
      </w:pPr>
    </w:p>
    <w:p w14:paraId="4511F9BC" w14:textId="77777777" w:rsidR="001C33FC" w:rsidRDefault="001C33FC" w:rsidP="00614E4C">
      <w:pPr>
        <w:tabs>
          <w:tab w:val="left" w:pos="2460"/>
        </w:tabs>
        <w:spacing w:line="240" w:lineRule="auto"/>
        <w:rPr>
          <w:rFonts w:ascii="Arial" w:hAnsi="Arial" w:cs="Arial"/>
          <w:sz w:val="36"/>
          <w:szCs w:val="36"/>
        </w:rPr>
      </w:pPr>
    </w:p>
    <w:p w14:paraId="5DA68733" w14:textId="77777777" w:rsidR="001C33FC" w:rsidRDefault="001C33FC" w:rsidP="00614E4C">
      <w:pPr>
        <w:tabs>
          <w:tab w:val="left" w:pos="2460"/>
        </w:tabs>
        <w:spacing w:line="240" w:lineRule="auto"/>
        <w:rPr>
          <w:rFonts w:ascii="Arial" w:hAnsi="Arial" w:cs="Arial"/>
          <w:sz w:val="36"/>
          <w:szCs w:val="36"/>
        </w:rPr>
      </w:pPr>
    </w:p>
    <w:p w14:paraId="589D9607" w14:textId="77777777" w:rsidR="001C33FC" w:rsidRDefault="001C33FC" w:rsidP="00614E4C">
      <w:pPr>
        <w:tabs>
          <w:tab w:val="left" w:pos="2460"/>
        </w:tabs>
        <w:spacing w:line="240" w:lineRule="auto"/>
        <w:rPr>
          <w:rFonts w:ascii="Arial" w:hAnsi="Arial" w:cs="Arial"/>
          <w:sz w:val="36"/>
          <w:szCs w:val="36"/>
        </w:rPr>
      </w:pPr>
    </w:p>
    <w:p w14:paraId="309176F7" w14:textId="77777777" w:rsidR="001C33FC" w:rsidRDefault="001C33FC" w:rsidP="00614E4C">
      <w:pPr>
        <w:tabs>
          <w:tab w:val="left" w:pos="2460"/>
        </w:tabs>
        <w:spacing w:line="240" w:lineRule="auto"/>
        <w:rPr>
          <w:rFonts w:ascii="Arial" w:hAnsi="Arial" w:cs="Arial"/>
          <w:sz w:val="36"/>
          <w:szCs w:val="36"/>
        </w:rPr>
      </w:pPr>
    </w:p>
    <w:p w14:paraId="578DB533" w14:textId="1430444B" w:rsidR="00186D0E" w:rsidRDefault="00186D0E">
      <w:pPr>
        <w:rPr>
          <w:rFonts w:ascii="Arial" w:hAnsi="Arial" w:cs="Arial"/>
          <w:sz w:val="36"/>
          <w:szCs w:val="36"/>
        </w:rPr>
      </w:pPr>
      <w:r>
        <w:rPr>
          <w:rFonts w:ascii="Arial" w:hAnsi="Arial" w:cs="Arial"/>
          <w:sz w:val="36"/>
          <w:szCs w:val="36"/>
        </w:rPr>
        <w:br w:type="page"/>
      </w:r>
    </w:p>
    <w:p w14:paraId="504400E1" w14:textId="5D9182A2" w:rsidR="001C33FC" w:rsidRDefault="0060668E" w:rsidP="00186D0E">
      <w:pPr>
        <w:rPr>
          <w:rFonts w:ascii="Arial" w:hAnsi="Arial" w:cs="Arial"/>
          <w:sz w:val="36"/>
          <w:szCs w:val="36"/>
        </w:rPr>
      </w:pPr>
      <w:r>
        <w:rPr>
          <w:rFonts w:ascii="Arial" w:hAnsi="Arial" w:cs="Arial"/>
          <w:noProof/>
          <w:sz w:val="36"/>
          <w:szCs w:val="36"/>
        </w:rPr>
        <w:lastRenderedPageBreak/>
        <w:pict w14:anchorId="7C68AFF4">
          <v:shape id="_x0000_s4689" type="#_x0000_t202" style="position:absolute;margin-left:0;margin-top:785.3pt;width:70.95pt;height:28.35pt;z-index:25380147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14:paraId="573313F5" w14:textId="0A60215B" w:rsidR="00AB04A1" w:rsidRPr="003D2E42" w:rsidRDefault="00AB04A1" w:rsidP="00D346A7">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45</w:t>
                  </w:r>
                </w:p>
              </w:txbxContent>
            </v:textbox>
            <w10:wrap anchorx="page" anchory="margin"/>
          </v:shape>
        </w:pict>
      </w:r>
      <w:r w:rsidR="00186D0E">
        <w:rPr>
          <w:rFonts w:ascii="Arial" w:hAnsi="Arial" w:cs="Arial"/>
          <w:sz w:val="36"/>
          <w:szCs w:val="36"/>
        </w:rPr>
        <w:br w:type="page"/>
      </w:r>
    </w:p>
    <w:p w14:paraId="726D4CB3" w14:textId="77777777" w:rsidR="008C3288" w:rsidRDefault="0060668E" w:rsidP="00614E4C">
      <w:pPr>
        <w:tabs>
          <w:tab w:val="left" w:pos="2460"/>
        </w:tabs>
        <w:spacing w:line="240" w:lineRule="auto"/>
        <w:rPr>
          <w:rFonts w:ascii="Arial" w:hAnsi="Arial" w:cs="Arial"/>
          <w:sz w:val="36"/>
          <w:szCs w:val="36"/>
        </w:rPr>
      </w:pPr>
      <w:r>
        <w:rPr>
          <w:noProof/>
          <w:lang w:eastAsia="el-GR"/>
        </w:rPr>
        <w:lastRenderedPageBreak/>
        <w:pict w14:anchorId="000C8E7F">
          <v:group id="_x0000_s4483" style="position:absolute;margin-left:-7.3pt;margin-top:1.05pt;width:487.5pt;height:518pt;z-index:253376512" coordorigin="988,1155" coordsize="9750,10360">
            <v:group id="_x0000_s4482" style="position:absolute;left:1093;top:1155;width:9645;height:10360" coordorigin="1093,1155" coordsize="9645,10360">
              <v:group id="_x0000_s4481" style="position:absolute;left:1093;top:1155;width:9645;height:10360" coordorigin="1093,1155" coordsize="9645,10360">
                <v:group id="_x0000_s4456" style="position:absolute;left:1093;top:1155;width:9645;height:10360" coordorigin="1093,1155" coordsize="9645,10360">
                  <v:shape id="Εικόνα 12" o:spid="_x0000_s3994" type="#_x0000_t75" style="position:absolute;left:1093;top:1155;width:9645;height:1036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fhONLDAAAA2wAAAA8AAABkcnMvZG93bnJldi54bWxET0trAjEQvgv+hzCFXqRmK1js1ii2IPXi&#10;wQf0OruZ3SzdTLabNG7/vREK3ubje85yPdhWROp941jB8zQDQVw63XCt4HzaPi1A+ICssXVMCv7I&#10;w3o1Hi0x1+7CB4rHUIsUwj5HBSaELpfSl4Ys+qnriBNXud5iSLCvpe7xksJtK2dZ9iItNpwaDHb0&#10;Yaj8Pv5aBdYc9pOvqtiaWLxXxetP3M0/o1KPD8PmDUSgIdzF/+6dTvNncPslHSB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E40sMAAADbAAAADwAAAAAAAAAAAAAAAACf&#10;AgAAZHJzL2Rvd25yZXYueG1sUEsFBgAAAAAEAAQA9wAAAI8DAAAAAA==&#10;">
                    <v:imagedata r:id="rId70" o:title=""/>
                  </v:shape>
                  <v:oval id="Έλλειψη 934" o:spid="_x0000_s4017" style="position:absolute;left:4697;top:4644;width:115;height:11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CGWJ8cA&#10;AADcAAAADwAAAGRycy9kb3ducmV2LnhtbESPT2vCQBTE74LfYXlCL6KbVqk2dZVWUHrQQ9WDub1k&#10;X/602bchu9X027uFgsdhZn7DLFadqcWFWldZVvA4jkAQZ1ZXXCg4HTejOQjnkTXWlknBLzlYLfu9&#10;BcbaXvmTLgdfiABhF6OC0vsmltJlJRl0Y9sQBy+3rUEfZFtI3eI1wE0tn6LoWRqsOCyU2NC6pOz7&#10;8GMChZNhulvTV7Kf5ulWU/p+Hs6Uehh0b68gPHX+Hv5vf2gFL5Mp/J0JR0Au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AhlifHAAAA3AAAAA8AAAAAAAAAAAAAAAAAmAIAAGRy&#10;cy9kb3ducmV2LnhtbFBLBQYAAAAABAAEAPUAAACMAwAAAAA=&#10;" fillcolor="windowText" strokeweight="2pt">
                    <v:textbox style="mso-next-textbox:#Έλλειψη 934">
                      <w:txbxContent>
                        <w:p w14:paraId="711B356D" w14:textId="77777777" w:rsidR="00AB04A1" w:rsidRDefault="00AB04A1" w:rsidP="005717F2">
                          <w:pPr>
                            <w:rPr>
                              <w:rFonts w:eastAsia="Times New Roman"/>
                            </w:rPr>
                          </w:pPr>
                        </w:p>
                      </w:txbxContent>
                    </v:textbox>
                  </v:oval>
                  <v:oval id="Έλλειψη 935" o:spid="_x0000_s4018" style="position:absolute;left:4331;top:4480;width:114;height:11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20zvMcA&#10;AADcAAAADwAAAGRycy9kb3ducmV2LnhtbESPQWvCQBSE74X+h+UVvIhutGpt6ipWqHjQg7EHvb1k&#10;n0na7NuQ3Wr677uC0OMwM98ws0VrKnGhxpWWFQz6EQjizOqScwWfh4/eFITzyBory6Tglxws5o8P&#10;M4y1vfKeLonPRYCwi1FB4X0dS+myggy6vq2Jg3e2jUEfZJNL3eA1wE0lh1E0kQZLDgsF1rQqKPtO&#10;fkyg8Kmbblf0ddqNzulaU/p+7L4o1Xlql28gPLX+P3xvb7SC1+cx3M6EIyDn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9tM7zHAAAA3AAAAA8AAAAAAAAAAAAAAAAAmAIAAGRy&#10;cy9kb3ducmV2LnhtbFBLBQYAAAAABAAEAPUAAACMAwAAAAA=&#10;" fillcolor="windowText" strokeweight="2pt">
                    <v:textbox style="mso-next-textbox:#Έλλειψη 935">
                      <w:txbxContent>
                        <w:p w14:paraId="3ADB9717" w14:textId="77777777" w:rsidR="00AB04A1" w:rsidRDefault="00AB04A1" w:rsidP="005717F2">
                          <w:pPr>
                            <w:rPr>
                              <w:rFonts w:eastAsia="Times New Roman"/>
                            </w:rPr>
                          </w:pPr>
                        </w:p>
                      </w:txbxContent>
                    </v:textbox>
                  </v:oval>
                  <v:oval id="Έλλειψη 969" o:spid="_x0000_s4051" style="position:absolute;left:4875;top:4330;width:114;height:11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MWpMYA&#10;AADcAAAADwAAAGRycy9kb3ducmV2LnhtbESPT2vCQBTE74LfYXmCF9GNUvwTXaUKLR7aQ9WD3l6y&#10;zyQ2+zZktxq/vSsUPA4z8xtmsWpMKa5Uu8KyguEgAkGcWl1wpuCw/+hPQTiPrLG0TAru5GC1bLcW&#10;GGt74x+67nwmAoRdjApy76tYSpfmZNANbEUcvLOtDfog60zqGm8Bbko5iqKxNFhwWMixok1O6e/u&#10;zwQKn3rJ14Yup++3c/KpKVkfexOlup3mfQ7CU+Nf4f/2ViuYjWfwPBOOgF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ZMWpMYAAADcAAAADwAAAAAAAAAAAAAAAACYAgAAZHJz&#10;L2Rvd25yZXYueG1sUEsFBgAAAAAEAAQA9QAAAIsDAAAAAA==&#10;" fillcolor="windowText" strokeweight="2pt">
                    <v:textbox style="mso-next-textbox:#Έλλειψη 969">
                      <w:txbxContent>
                        <w:p w14:paraId="59129C00" w14:textId="77777777" w:rsidR="00AB04A1" w:rsidRDefault="00AB04A1" w:rsidP="005717F2">
                          <w:pPr>
                            <w:pStyle w:val="Web"/>
                            <w:spacing w:before="0" w:beforeAutospacing="0" w:after="200" w:afterAutospacing="0" w:line="276" w:lineRule="auto"/>
                          </w:pPr>
                          <w:r>
                            <w:rPr>
                              <w:rFonts w:ascii="Calibri" w:eastAsia="Times New Roman" w:hAnsi="Calibri"/>
                              <w:sz w:val="22"/>
                              <w:szCs w:val="22"/>
                            </w:rPr>
                            <w:t> </w:t>
                          </w:r>
                        </w:p>
                      </w:txbxContent>
                    </v:textbox>
                  </v:oval>
                  <v:oval id="Έλλειψη 939" o:spid="_x0000_s4021" style="position:absolute;left:3217;top:6187;width:114;height:11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A5uccA&#10;AADcAAAADwAAAGRycy9kb3ducmV2LnhtbESPS2/CMBCE70j9D9ZW4oLAKa2gpDEIkEA9tAceh3Lb&#10;xJtHG6+j2ED493WlShxHM/ONJll0phYXal1lWcHTKAJBnFldcaHgeNgMX0E4j6yxtkwKbuRgMX/o&#10;JRhre+UdXfa+EAHCLkYFpfdNLKXLSjLoRrYhDl5uW4M+yLaQusVrgJtajqNoIg1WHBZKbGhdUvaz&#10;P5tA4dMg/VjT9+nzJU+3mtLV12CqVP+xW76B8NT5e/i//a4VzJ5n8HcmHAE5/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4gObnHAAAA3AAAAA8AAAAAAAAAAAAAAAAAmAIAAGRy&#10;cy9kb3ducmV2LnhtbFBLBQYAAAAABAAEAPUAAACMAwAAAAA=&#10;" fillcolor="windowText" strokeweight="2pt">
                    <v:textbox style="mso-next-textbox:#Έλλειψη 939">
                      <w:txbxContent>
                        <w:p w14:paraId="67943DC0" w14:textId="77777777" w:rsidR="00AB04A1" w:rsidRDefault="00AB04A1" w:rsidP="005717F2">
                          <w:pPr>
                            <w:rPr>
                              <w:rFonts w:eastAsia="Times New Roman"/>
                            </w:rPr>
                          </w:pPr>
                        </w:p>
                      </w:txbxContent>
                    </v:textbox>
                  </v:oval>
                  <v:oval id="Έλλειψη 30" o:spid="_x0000_s4009" style="position:absolute;left:3035;top:5513;width:114;height:11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HgksIA&#10;AADbAAAADwAAAGRycy9kb3ducmV2LnhtbERPz2vCMBS+C/4P4Qm7aapuOqppEUHYYBd1h3l7NG9N&#10;tXkpTWq7/fXLYeDx4/u9zQdbizu1vnKsYD5LQBAXTldcKvg8H6avIHxA1lg7JgU/5CHPxqMtptr1&#10;fKT7KZQihrBPUYEJoUml9IUhi37mGuLIfbvWYoiwLaVusY/htpaLJFlJixXHBoMN7Q0Vt1NnFfza&#10;54/ju18lh+vl66Xq151Z7DulnibDbgMi0BAe4n/3m1awjOvjl/gDZPY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oeCSwgAAANsAAAAPAAAAAAAAAAAAAAAAAJgCAABkcnMvZG93&#10;bnJldi54bWxQSwUGAAAAAAQABAD1AAAAhwMAAAAA&#10;" fillcolor="black [3200]" strokecolor="black [1600]" strokeweight="1pt">
                    <v:stroke joinstyle="miter"/>
                    <v:textbox style="mso-next-textbox:#Έλλειψη 30">
                      <w:txbxContent>
                        <w:p w14:paraId="70EC9C22" w14:textId="77777777" w:rsidR="00AB04A1" w:rsidRDefault="00AB04A1" w:rsidP="005717F2">
                          <w:pPr>
                            <w:rPr>
                              <w:rFonts w:eastAsia="Times New Roman"/>
                            </w:rPr>
                          </w:pPr>
                        </w:p>
                      </w:txbxContent>
                    </v:textbox>
                  </v:oval>
                  <v:oval id="Έλλειψη 31" o:spid="_x0000_s4010" style="position:absolute;left:4263;top:5289;width:114;height:11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OxwcUA&#10;AADbAAAADwAAAGRycy9kb3ducmV2LnhtbESPT2vCQBTE74LfYXmFXqRurGJLmlVaoeJBD9oe6u0l&#10;+/LHZt+G7Krx27uC4HGYmd8wybwztThR6yrLCkbDCARxZnXFhYLfn++XdxDOI2usLZOCCzmYz/q9&#10;BGNtz7yl084XIkDYxaig9L6JpXRZSQbd0DbEwctta9AH2RZSt3gOcFPL1yiaSoMVh4USG1qUlP3v&#10;jiZQeD9I1ws67DeTPF1qSr/+Bm9KPT91nx8gPHX+Eb63V1rBeAS3L+EHyN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o7HBxQAAANsAAAAPAAAAAAAAAAAAAAAAAJgCAABkcnMv&#10;ZG93bnJldi54bWxQSwUGAAAAAAQABAD1AAAAigMAAAAA&#10;" fillcolor="windowText" strokeweight="2pt">
                    <v:textbox style="mso-next-textbox:#Έλλειψη 31">
                      <w:txbxContent>
                        <w:p w14:paraId="5BBEBE33" w14:textId="77777777" w:rsidR="00AB04A1" w:rsidRDefault="00AB04A1" w:rsidP="005717F2">
                          <w:pPr>
                            <w:rPr>
                              <w:rFonts w:eastAsia="Times New Roman"/>
                            </w:rPr>
                          </w:pPr>
                        </w:p>
                      </w:txbxContent>
                    </v:textbox>
                  </v:oval>
                  <v:oval id="Έλλειψη 928" o:spid="_x0000_s4011" style="position:absolute;left:2686;top:5918;width:114;height:112;flip:y;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Y4pMMA&#10;AADcAAAADwAAAGRycy9kb3ducmV2LnhtbERPz2vCMBS+C/sfwhvsZlOlyKzG4sYGY4cxq4jHR/Ns&#10;Q5uX0qTa/ffLYbDjx/d7W0y2EzcavHGsYJGkIIgrpw3XCk7H9/kzCB+QNXaOScEPeSh2D7Mt5trd&#10;+UC3MtQihrDPUUETQp9L6auGLPrE9cSRu7rBYohwqKUe8B7DbSeXabqSFg3HhgZ7em2oasvRKmhf&#10;FudvOn1+vY0u6PJisml1zJR6epz2GxCBpvAv/nN/aAXrZVwbz8QjIH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FY4pMMAAADcAAAADwAAAAAAAAAAAAAAAACYAgAAZHJzL2Rv&#10;d25yZXYueG1sUEsFBgAAAAAEAAQA9QAAAIgDAAAAAA==&#10;" fillcolor="windowText" strokeweight="2pt">
                    <v:textbox style="mso-next-textbox:#Έλλειψη 928">
                      <w:txbxContent>
                        <w:p w14:paraId="19A2F7D0" w14:textId="77777777" w:rsidR="00AB04A1" w:rsidRDefault="00AB04A1" w:rsidP="005717F2">
                          <w:pPr>
                            <w:rPr>
                              <w:rFonts w:eastAsia="Times New Roman"/>
                            </w:rPr>
                          </w:pPr>
                        </w:p>
                      </w:txbxContent>
                    </v:textbox>
                  </v:oval>
                  <v:oval id="Έλλειψη 929" o:spid="_x0000_s4012" style="position:absolute;left:2246;top:5169;width:115;height:11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8EiMYA&#10;AADcAAAADwAAAGRycy9kb3ducmV2LnhtbESPQWvCQBSE7wX/w/KE3uqmQa1GVxFBqNCLtge9PbLP&#10;bGz2bchuTPTXdwuFHoeZ+YZZrntbiRs1vnSs4HWUgCDOnS65UPD1uXuZgfABWWPlmBTcycN6NXha&#10;YqZdxwe6HUMhIoR9hgpMCHUmpc8NWfQjVxNH7+IaiyHKppC6wS7CbSXTJJlKiyXHBYM1bQ3l38fW&#10;KnjY8cdh76fJ7no+TcrurTXptlXqedhvFiAC9eE//Nd+1wrm6Rx+z8QjIF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8EiMYAAADcAAAADwAAAAAAAAAAAAAAAACYAgAAZHJz&#10;L2Rvd25yZXYueG1sUEsFBgAAAAAEAAQA9QAAAIsDAAAAAA==&#10;" fillcolor="black [3200]" strokecolor="black [1600]" strokeweight="1pt">
                    <v:stroke joinstyle="miter"/>
                    <v:textbox style="mso-next-textbox:#Έλλειψη 929">
                      <w:txbxContent>
                        <w:p w14:paraId="3B2FF7B9" w14:textId="77777777" w:rsidR="00AB04A1" w:rsidRDefault="00AB04A1" w:rsidP="005717F2">
                          <w:pPr>
                            <w:rPr>
                              <w:rFonts w:eastAsia="Times New Roman"/>
                            </w:rPr>
                          </w:pPr>
                        </w:p>
                      </w:txbxContent>
                    </v:textbox>
                  </v:oval>
                  <v:oval id="Έλλειψη 930" o:spid="_x0000_s4013" style="position:absolute;left:4142;top:4944;width:114;height:128;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qQJMcA&#10;AADcAAAADwAAAGRycy9kb3ducmV2LnhtbESPy27CQAxF95X6DyNX6gbBpA8BTRlQi1TEol3wWMDO&#10;yZgkkPFEmSmEv8eLSl1a1/fYZzLrXK3O1IbKs4GnQQKKOPe24sLAdvPVH4MKEdli7ZkMXCnAbHp/&#10;N8HU+guv6LyOhRIIhxQNlDE2qdYhL8lhGPiGWLKDbx1GGdtC2xYvAne1fk6SoXZYsVwosaF5Sflp&#10;/euEwvte9j2n4/7n9ZAtLGWfu97ImMeH7uMdVKQu/i//tZfWwNuLvC8yIgJ6e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8akCTHAAAA3AAAAA8AAAAAAAAAAAAAAAAAmAIAAGRy&#10;cy9kb3ducmV2LnhtbFBLBQYAAAAABAAEAPUAAACMAwAAAAA=&#10;" fillcolor="windowText" strokeweight="2pt">
                    <v:textbox style="mso-next-textbox:#Έλλειψη 930">
                      <w:txbxContent>
                        <w:p w14:paraId="2868A221" w14:textId="77777777" w:rsidR="00AB04A1" w:rsidRDefault="00AB04A1" w:rsidP="005717F2">
                          <w:pPr>
                            <w:rPr>
                              <w:rFonts w:eastAsia="Times New Roman"/>
                            </w:rPr>
                          </w:pPr>
                        </w:p>
                      </w:txbxContent>
                    </v:textbox>
                  </v:oval>
                  <v:oval id="Έλλειψη 931" o:spid="_x0000_s4014" style="position:absolute;left:3960;top:4644;width:114;height:11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Y1v8YA&#10;AADcAAAADwAAAGRycy9kb3ducmV2LnhtbESPQWvCQBSE7wX/w/IEL1I3arEaXaUVFA/tQduD3l6y&#10;zySafRuyq8Z/7wqFHoeZ+YaZLRpTiivVrrCsoN+LQBCnVhecKfj9Wb2OQTiPrLG0TAru5GAxb73M&#10;MNb2xlu67nwmAoRdjApy76tYSpfmZND1bEUcvKOtDfog60zqGm8Bbko5iKKRNFhwWMixomVO6Xl3&#10;MYHCh27ytaTT4fvtmKw1JZ/77rtSnXbzMQXhqfH/4b/2RiuYDPvwPBOOgJ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FY1v8YAAADcAAAADwAAAAAAAAAAAAAAAACYAgAAZHJz&#10;L2Rvd25yZXYueG1sUEsFBgAAAAAEAAQA9QAAAIsDAAAAAA==&#10;" fillcolor="windowText" strokeweight="2pt">
                    <v:textbox style="mso-next-textbox:#Έλλειψη 931">
                      <w:txbxContent>
                        <w:p w14:paraId="6AC8FBBB" w14:textId="77777777" w:rsidR="00AB04A1" w:rsidRDefault="00AB04A1" w:rsidP="005717F2">
                          <w:pPr>
                            <w:rPr>
                              <w:rFonts w:eastAsia="Times New Roman"/>
                            </w:rPr>
                          </w:pPr>
                        </w:p>
                      </w:txbxContent>
                    </v:textbox>
                  </v:oval>
                  <v:oval id="Έλλειψη 933" o:spid="_x0000_s4016" style="position:absolute;left:3035;top:4480;width:114;height:11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8gOU8YA&#10;AADcAAAADwAAAGRycy9kb3ducmV2LnhtbESPQWvCQBSE74L/YXmCF9GNtVSbuooVFA/toepBby/Z&#10;Z5I2+zZkV43/3hUKHoeZ+YaZzhtTigvVrrCsYDiIQBCnVhecKdjvVv0JCOeRNZaWScGNHMxn7dYU&#10;Y22v/EOXrc9EgLCLUUHufRVL6dKcDLqBrYiDd7K1QR9knUld4zXATSlfouhNGiw4LORY0TKn9G97&#10;NoHCx17ytaTf4/frKVlrSj4PvbFS3U6z+ADhqfHP8H97oxW8j0bwOBOOgJz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8gOU8YAAADcAAAADwAAAAAAAAAAAAAAAACYAgAAZHJz&#10;L2Rvd25yZXYueG1sUEsFBgAAAAAEAAQA9QAAAIsDAAAAAA==&#10;" fillcolor="windowText" strokeweight="2pt">
                    <v:textbox style="mso-next-textbox:#Έλλειψη 933">
                      <w:txbxContent>
                        <w:p w14:paraId="0BE58977" w14:textId="77777777" w:rsidR="00AB04A1" w:rsidRDefault="00AB04A1" w:rsidP="005717F2">
                          <w:pPr>
                            <w:rPr>
                              <w:rFonts w:eastAsia="Times New Roman"/>
                            </w:rPr>
                          </w:pPr>
                        </w:p>
                      </w:txbxContent>
                    </v:textbox>
                  </v:oval>
                  <v:oval id="Έλλειψη 936" o:spid="_x0000_s4019" style="position:absolute;left:3217;top:5962;width:114;height:11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7+ty8YA&#10;AADcAAAADwAAAGRycy9kb3ducmV2LnhtbESPQWvCQBSE7wX/w/IEL1I3WrEaXUWFFg/1oO1Bby/Z&#10;ZxLNvg3ZVeO/7wqFHoeZ+YaZLRpTihvVrrCsoN+LQBCnVhecKfj5/ngdg3AeWWNpmRQ8yMFi3nqZ&#10;YaztnXd02/tMBAi7GBXk3lexlC7NyaDr2Yo4eCdbG/RB1pnUNd4D3JRyEEUjabDgsJBjReuc0sv+&#10;agKFj93ka03n43Z4Sj41JatD912pTrtZTkF4avx/+K+90QombyN4nglHQM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7+ty8YAAADcAAAADwAAAAAAAAAAAAAAAACYAgAAZHJz&#10;L2Rvd25yZXYueG1sUEsFBgAAAAAEAAQA9QAAAIsDAAAAAA==&#10;" fillcolor="windowText" strokeweight="2pt">
                    <v:textbox style="mso-next-textbox:#Έλλειψη 936">
                      <w:txbxContent>
                        <w:p w14:paraId="03177B8F" w14:textId="77777777" w:rsidR="00AB04A1" w:rsidRDefault="00AB04A1" w:rsidP="005717F2">
                          <w:pPr>
                            <w:rPr>
                              <w:rFonts w:eastAsia="Times New Roman"/>
                            </w:rPr>
                          </w:pPr>
                        </w:p>
                      </w:txbxContent>
                    </v:textbox>
                  </v:oval>
                  <v:oval id="Έλλειψη 937" o:spid="_x0000_s4020" style="position:absolute;left:3005;top:6382;width:114;height:11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MIUMYA&#10;AADcAAAADwAAAGRycy9kb3ducmV2LnhtbESPT2vCQBTE7wW/w/IEL1I32uKf6CoqtHhoD7U96O0l&#10;+0yi2bchu2r89l1B8DjMzG+Y2aIxpbhQ7QrLCvq9CARxanXBmYK/34/XMQjnkTWWlknBjRws5q2X&#10;GcbaXvmHLlufiQBhF6OC3PsqltKlORl0PVsRB+9ga4M+yDqTusZrgJtSDqJoKA0WHBZyrGidU3ra&#10;nk2g8L6bfK3puP9+PySfmpLVrjtSqtNullMQnhr/DD/aG61g8jaC+5lwBOT8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PMIUMYAAADcAAAADwAAAAAAAAAAAAAAAACYAgAAZHJz&#10;L2Rvd25yZXYueG1sUEsFBgAAAAAEAAQA9QAAAIsDAAAAAA==&#10;" fillcolor="windowText" strokeweight="2pt">
                    <v:textbox style="mso-next-textbox:#Έλλειψη 937">
                      <w:txbxContent>
                        <w:p w14:paraId="0D910F54" w14:textId="77777777" w:rsidR="00AB04A1" w:rsidRDefault="00AB04A1" w:rsidP="005717F2">
                          <w:pPr>
                            <w:rPr>
                              <w:rFonts w:eastAsia="Times New Roman"/>
                            </w:rPr>
                          </w:pPr>
                        </w:p>
                      </w:txbxContent>
                    </v:textbox>
                  </v:oval>
                  <v:oval id="Έλλειψη 934" o:spid="_x0000_s4425" style="position:absolute;left:4360;top:4076;width:115;height:11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CGWJ8cA&#10;AADcAAAADwAAAGRycy9kb3ducmV2LnhtbESPT2vCQBTE74LfYXlCL6KbVqk2dZVWUHrQQ9WDub1k&#10;X/602bchu9X027uFgsdhZn7DLFadqcWFWldZVvA4jkAQZ1ZXXCg4HTejOQjnkTXWlknBLzlYLfu9&#10;BcbaXvmTLgdfiABhF6OC0vsmltJlJRl0Y9sQBy+3rUEfZFtI3eI1wE0tn6LoWRqsOCyU2NC6pOz7&#10;8GMChZNhulvTV7Kf5ulWU/p+Hs6Uehh0b68gPHX+Hv5vf2gFL5Mp/J0JR0Au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AhlifHAAAA3AAAAA8AAAAAAAAAAAAAAAAAmAIAAGRy&#10;cy9kb3ducmV2LnhtbFBLBQYAAAAABAAEAPUAAACMAwAAAAA=&#10;" fillcolor="windowText" strokeweight="2pt">
                    <v:textbox>
                      <w:txbxContent>
                        <w:p w14:paraId="2774A850" w14:textId="77777777" w:rsidR="00AB04A1" w:rsidRDefault="00AB04A1" w:rsidP="008E5546">
                          <w:pPr>
                            <w:rPr>
                              <w:rFonts w:eastAsia="Times New Roman"/>
                            </w:rPr>
                          </w:pPr>
                        </w:p>
                      </w:txbxContent>
                    </v:textbox>
                  </v:oval>
                  <v:shape id="_x0000_s4426" style="position:absolute;left:3005;top:6075;width:212;height:225;mso-position-vertical:absolute" coordsize="195,70" path="m195,10c125,5,56,,28,10v-28,10,,50,,60e" filled="f" strokecolor="red" strokeweight="2pt">
                    <v:stroke endarrow="block"/>
                    <v:path arrowok="t"/>
                  </v:shape>
                  <v:shape id="_x0000_s4427" style="position:absolute;left:2880;top:6030;width:322;height:52" coordsize="322,52" path="m322,45v-72,3,-143,7,-197,c71,38,22,7,,e" filled="f" strokecolor="red" strokeweight="2pt">
                    <v:stroke endarrow="block"/>
                    <v:path arrowok="t"/>
                  </v:shape>
                  <v:shape id="_x0000_s4428" style="position:absolute;left:3103;top:5693;width:114;height:269" coordsize="114,269" path="m114,269c73,259,32,250,16,225,,200,16,157,16,120,16,83,16,41,16,e" filled="f" strokecolor="red" strokeweight="2pt">
                    <v:stroke endarrow="block"/>
                    <v:path arrowok="t"/>
                  </v:shape>
                  <v:shape id="_x0000_s4429" style="position:absolute;left:2410;top:5289;width:595;height:289" coordsize="595,289" path="m595,289c531,275,468,261,390,232,312,203,189,151,124,112,59,73,29,36,,e" filled="f" strokecolor="red" strokeweight="2pt">
                    <v:stroke endarrow="block"/>
                    <v:path arrowok="t"/>
                  </v:shape>
                  <v:oval id="_x0000_s4430" style="position:absolute;left:4598;top:5693;width:165;height:158" fillcolor="black [3213]" stroked="f" strokeweight=".5pt"/>
                  <v:shape id="_x0000_s4431" style="position:absolute;left:4263;top:5454;width:335;height:239" coordsize="267,180" path="m267,180c227,161,188,143,144,113,100,83,50,41,,e" filled="f" strokecolor="red" strokeweight="2pt">
                    <v:stroke endarrow="block"/>
                    <v:path arrowok="t"/>
                  </v:shape>
                  <v:shape id="_x0000_s4433" style="position:absolute;left:4120;top:5049;width:143;height:232" coordsize="143,232" path="m143,232c93,227,44,222,22,183,,144,7,72,14,e" filled="f" strokecolor="red" strokeweight="2pt">
                    <v:stroke endarrow="block"/>
                    <v:path arrowok="t"/>
                  </v:shape>
                  <v:shape id="_x0000_s4434" style="position:absolute;left:4020;top:4757;width:122;height:222" coordsize="68,175" path="m68,175c68,175,34,87,,e" filled="f" strokecolor="red" strokeweight="2pt">
                    <v:stroke endarrow="block"/>
                    <v:path arrowok="t"/>
                  </v:shape>
                  <v:shape id="_x0000_s4435" style="position:absolute;left:3838;top:4422;width:122;height:222" coordsize="68,175" path="m68,175c68,175,34,87,,e" filled="f" strokecolor="red" strokeweight="2pt">
                    <v:stroke endarrow="block"/>
                    <v:path arrowok="t"/>
                  </v:shape>
                  <v:shape id="_x0000_s4437" style="position:absolute;left:3149;top:4189;width:477;height:253" coordsize="477,253" path="m477,36v-51,,-102,,-160,c259,36,181,,128,36,75,72,37,162,,253e" filled="f" strokecolor="red" strokeweight="2pt">
                    <v:stroke endarrow="block"/>
                    <v:path arrowok="t"/>
                  </v:shape>
                  <v:shape id="_x0000_s4439" style="position:absolute;left:4263;top:4691;width:434;height:250;mso-position-vertical:absolute" coordsize="434,250" path="m,250c12,177,25,105,97,63,169,21,301,10,434,e" filled="f" strokecolor="red" strokeweight="2pt">
                    <v:stroke endarrow="block"/>
                    <v:path arrowok="t"/>
                  </v:shape>
                  <v:shape id="_x0000_s4440" style="position:absolute;left:4077;top:4538;width:257;height:106" coordsize="211,59" path="m,59c54,37,108,16,143,8v35,-8,51,-4,68,e" filled="f" strokecolor="red" strokeweight="2pt">
                    <v:stroke endarrow="block"/>
                    <v:path arrowok="t"/>
                  </v:shape>
                  <v:shape id="_x0000_s4442" style="position:absolute;left:4360;top:4172;width:29;height:270" coordsize="29,270" path="m29,270c14,217,,165,,120,,75,24,20,29,e" filled="f" strokecolor="red" strokeweight="2pt">
                    <v:stroke endarrow="block"/>
                    <v:path arrowok="t"/>
                  </v:shape>
                  <v:shape id="_x0000_s4443" style="position:absolute;left:4475;top:4147;width:400;height:176" coordsize="400,176" path="m,25c77,12,155,,222,25v67,25,148,126,178,151e" filled="f" strokecolor="red" strokeweight="2pt">
                    <v:stroke endarrow="block"/>
                    <v:path arrowok="t"/>
                  </v:shape>
                  <v:oval id="Έλλειψη 932" o:spid="_x0000_s4015" style="position:absolute;left:3512;top:4172;width:114;height:113;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SryMYA&#10;AADcAAAADwAAAGRycy9kb3ducmV2LnhtbESPQWvCQBSE7wX/w/IEL1I3arEaXUWFiof2oO1Bby/Z&#10;ZxLNvg3ZrcZ/7wqFHoeZ+YaZLRpTiivVrrCsoN+LQBCnVhecKfj5/ngdg3AeWWNpmRTcycFi3nqZ&#10;YaztjXd03ftMBAi7GBXk3lexlC7NyaDr2Yo4eCdbG/RB1pnUNd4C3JRyEEUjabDgsJBjReuc0sv+&#10;1wQKH7vJ55rOx6+3U7LRlKwO3XelOu1mOQXhqfH/4b/2ViuYDAfwPBOOgJ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ISryMYAAADcAAAADwAAAAAAAAAAAAAAAACYAgAAZHJz&#10;L2Rvd25yZXYueG1sUEsFBgAAAAAEAAQA9QAAAIsDAAAAAA==&#10;" fillcolor="windowText" strokeweight="2pt">
                    <v:textbox style="mso-next-textbox:#Έλλειψη 932">
                      <w:txbxContent>
                        <w:p w14:paraId="14098792" w14:textId="77777777" w:rsidR="00AB04A1" w:rsidRDefault="00AB04A1" w:rsidP="005717F2">
                          <w:pPr>
                            <w:rPr>
                              <w:rFonts w:eastAsia="Times New Roman"/>
                            </w:rPr>
                          </w:pPr>
                        </w:p>
                      </w:txbxContent>
                    </v:textbox>
                  </v:oval>
                  <v:oval id="_x0000_s4444" style="position:absolute;left:3760;top:4290;width:152;height:152" fillcolor="black [3213]" stroked="f" strokeweight=".5pt"/>
                  <v:shape id="_x0000_s4445" style="position:absolute;left:3629;top:4172;width:182;height:118;mso-position-horizontal:absolute" coordsize="182,118" path="m182,118c173,76,164,34,134,17,104,,22,17,,17e" filled="f" strokecolor="red" strokeweight="2pt">
                    <v:stroke endarrow="block"/>
                    <v:path arrowok="t"/>
                  </v:shape>
                  <v:oval id="_x0000_s4447" style="position:absolute;left:3035;top:5137;width:144;height:144" fillcolor="black [3213]" stroked="f" strokeweight=".5pt"/>
                  <v:shape id="_x0000_s4448" style="position:absolute;left:3035;top:4593;width:68;height:562" coordsize="68,562" path="m68,c34,35,,70,,164v,94,34,246,68,398e" filled="f" strokecolor="red" strokeweight="2pt">
                    <v:stroke endarrow="block"/>
                    <v:path arrowok="t"/>
                  </v:shape>
                  <v:shape id="_x0000_s4449" style="position:absolute;left:6521;top:4538;width:104;height:441;mso-position-horizontal:absolute" coordsize="104,406" path="m,406c44,346,88,287,96,219,104,151,56,36,48,e" filled="f" strokecolor="#002060" strokeweight="2pt">
                    <v:stroke endarrow="block"/>
                    <v:path arrowok="t"/>
                  </v:shape>
                  <v:shape id="_x0000_s4450" style="position:absolute;left:6998;top:4757;width:269;height:222" coordsize="269,222" path="m,222c88,175,176,128,221,91,266,54,261,15,269,e" filled="f" strokecolor="#002060" strokeweight="2pt">
                    <v:stroke endarrow="block"/>
                    <v:path arrowok="t"/>
                  </v:shape>
                  <v:shape id="_x0000_s4451" style="position:absolute;left:7142;top:4964;width:269;height:108" coordsize="269,108" path="m,108c40,69,80,30,125,15,170,,219,7,269,15e" filled="f" strokecolor="#002060" strokeweight="2pt">
                    <v:stroke endarrow="block"/>
                    <v:path arrowok="t"/>
                  </v:shape>
                  <v:shape id="_x0000_s4452" style="position:absolute;left:6720;top:5454;width:230;height:172" coordsize="230,172" path="m,172c62,153,125,134,163,105,201,76,215,38,230,e" filled="f" strokecolor="#1f3763 [1608]" strokeweight="2pt">
                    <v:stroke endarrow="block"/>
                    <v:path arrowok="t"/>
                  </v:shape>
                  <v:shape id="_x0000_s4453" style="position:absolute;left:7363;top:5922;width:317;height:153" coordsize="269,108" path="m,108c40,69,80,30,125,15,170,,219,7,269,15e" filled="f" strokecolor="#002060" strokeweight="2pt">
                    <v:stroke endarrow="block"/>
                    <v:path arrowok="t"/>
                  </v:shape>
                  <v:shape id="_x0000_s4454" style="position:absolute;left:7363;top:7037;width:317;height:153" coordsize="269,108" path="m,108c40,69,80,30,125,15,170,,219,7,269,15e" filled="f" strokecolor="#002060" strokeweight="2pt">
                    <v:stroke endarrow="block"/>
                    <v:path arrowok="t"/>
                  </v:shape>
                  <v:shape id="_x0000_s4455" style="position:absolute;left:7522;top:7728;width:264;height:192" coordsize="264,192" path="m,c23,61,47,122,91,154v44,32,108,35,173,38e" filled="f" strokecolor="#002060" strokeweight="2pt">
                    <v:stroke endarrow="block"/>
                    <v:path arrowok="t"/>
                  </v:shape>
                </v:group>
                <v:shape id="Πλαίσιο κειμένου 105" o:spid="_x0000_s3995" type="#_x0000_t202" style="position:absolute;left:8992;top:5563;width:1769;height:1686;rotation:3252382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781cIA&#10;AADbAAAADwAAAGRycy9kb3ducmV2LnhtbERPTWvCQBC9C/0PyxR6Mxsr2BpdQ6kESm/aUvA2ZMck&#10;mJ0Nu9sk5td3BaG3ebzP2eajaUVPzjeWFSySFARxaXXDlYLvr2L+CsIHZI2tZVJwJQ/57mG2xUzb&#10;gQ/UH0MlYgj7DBXUIXSZlL6syaBPbEccubN1BkOErpLa4RDDTSuf03QlDTYcG2rs6L2m8nL8NQo+&#10;T+vr6CZriv4lHFY/056GYVLq6XF824AINIZ/8d39oeP8Jdx+iQfI3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HvzVwgAAANsAAAAPAAAAAAAAAAAAAAAAAJgCAABkcnMvZG93&#10;bnJldi54bWxQSwUGAAAAAAQABAD1AAAAhwMAAAAA&#10;" filled="f" stroked="f" strokeweight=".5pt">
                  <v:textbox style="mso-next-textbox:#Πλαίσιο κειμένου 105">
                    <w:txbxContent>
                      <w:p w14:paraId="155881EE" w14:textId="77777777" w:rsidR="00AB04A1" w:rsidRDefault="00AB04A1" w:rsidP="005717F2">
                        <w:pPr>
                          <w:pStyle w:val="Web"/>
                          <w:spacing w:before="0" w:beforeAutospacing="0" w:after="200" w:afterAutospacing="0" w:line="276" w:lineRule="auto"/>
                        </w:pPr>
                        <w:r>
                          <w:rPr>
                            <w:rFonts w:ascii="Tahoma" w:eastAsia="Calibri" w:hAnsi="Tahoma"/>
                            <w:b/>
                            <w:bCs/>
                            <w:sz w:val="36"/>
                            <w:szCs w:val="36"/>
                          </w:rPr>
                          <w:t>Τουρκία</w:t>
                        </w:r>
                      </w:p>
                    </w:txbxContent>
                  </v:textbox>
                </v:shape>
                <v:shape id="Πλαίσιο κειμένου 108" o:spid="_x0000_s4035" type="#_x0000_t202" style="position:absolute;left:3808;top:7086;width:2304;height:91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viWscA&#10;AADcAAAADwAAAGRycy9kb3ducmV2LnhtbESPT2vCQBTE7wW/w/KE3urGFIuNriKBYCntwT+X3p7Z&#10;ZxLcfRuzW0376bsFweMwM79h5sveGnGhzjeOFYxHCQji0umGKwX7XfE0BeEDskbjmBT8kIflYvAw&#10;x0y7K2/osg2ViBD2GSqoQ2gzKX1Zk0U/ci1x9I6usxii7CqpO7xGuDUyTZIXabHhuFBjS3lN5Wn7&#10;bRW858Unbg6pnf6afP1xXLXn/ddEqcdhv5qBCNSHe/jWftMKXifP8H8mHgG5+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zr4lrHAAAA3AAAAA8AAAAAAAAAAAAAAAAAmAIAAGRy&#10;cy9kb3ducmV2LnhtbFBLBQYAAAAABAAEAPUAAACMAwAAAAA=&#10;" filled="f" stroked="f" strokeweight=".5pt">
                  <v:textbox style="mso-next-textbox:#Πλαίσιο κειμένου 108">
                    <w:txbxContent>
                      <w:p w14:paraId="048CA0DE" w14:textId="77777777" w:rsidR="00AB04A1" w:rsidRDefault="00AB04A1" w:rsidP="005717F2">
                        <w:pPr>
                          <w:pStyle w:val="Web"/>
                          <w:spacing w:before="0" w:beforeAutospacing="0" w:after="200" w:afterAutospacing="0" w:line="276" w:lineRule="auto"/>
                        </w:pPr>
                        <w:r>
                          <w:rPr>
                            <w:rFonts w:ascii="Tahoma" w:eastAsia="Calibri" w:hAnsi="Tahoma"/>
                            <w:b/>
                            <w:bCs/>
                            <w:sz w:val="36"/>
                            <w:szCs w:val="36"/>
                          </w:rPr>
                          <w:t>Ελλάδα</w:t>
                        </w:r>
                      </w:p>
                    </w:txbxContent>
                  </v:textbox>
                </v:shape>
                <v:shape id="_x0000_s4457" type="#_x0000_t202" style="position:absolute;left:4598;top:5521;width:441;height:580" filled="f" stroked="f" strokeweight=".5pt">
                  <v:textbox style="mso-next-textbox:#_x0000_s4457">
                    <w:txbxContent>
                      <w:p w14:paraId="1468BAEB" w14:textId="77777777" w:rsidR="00AB04A1" w:rsidRPr="00351B94" w:rsidRDefault="00AB04A1">
                        <w:pPr>
                          <w:rPr>
                            <w:rFonts w:ascii="Arial" w:hAnsi="Arial" w:cs="Arial"/>
                            <w:b/>
                            <w:sz w:val="36"/>
                            <w:szCs w:val="36"/>
                          </w:rPr>
                        </w:pPr>
                        <w:r w:rsidRPr="00351B94">
                          <w:rPr>
                            <w:rFonts w:ascii="Arial" w:hAnsi="Arial" w:cs="Arial"/>
                            <w:b/>
                            <w:sz w:val="36"/>
                            <w:szCs w:val="36"/>
                          </w:rPr>
                          <w:t>1</w:t>
                        </w:r>
                      </w:p>
                    </w:txbxContent>
                  </v:textbox>
                </v:shape>
                <v:shape id="_x0000_s4458" type="#_x0000_t202" style="position:absolute;left:4256;top:5072;width:441;height:580" filled="f" stroked="f" strokeweight=".5pt">
                  <v:textbox style="mso-next-textbox:#_x0000_s4458">
                    <w:txbxContent>
                      <w:p w14:paraId="364A9D97" w14:textId="77777777" w:rsidR="00AB04A1" w:rsidRPr="00351B94" w:rsidRDefault="00AB04A1" w:rsidP="00AD60F0">
                        <w:pPr>
                          <w:rPr>
                            <w:rFonts w:ascii="Arial" w:hAnsi="Arial" w:cs="Arial"/>
                            <w:b/>
                            <w:sz w:val="36"/>
                            <w:szCs w:val="36"/>
                          </w:rPr>
                        </w:pPr>
                        <w:r>
                          <w:rPr>
                            <w:rFonts w:ascii="Arial" w:hAnsi="Arial" w:cs="Arial"/>
                            <w:b/>
                            <w:sz w:val="36"/>
                            <w:szCs w:val="36"/>
                          </w:rPr>
                          <w:t>2</w:t>
                        </w:r>
                      </w:p>
                    </w:txbxContent>
                  </v:textbox>
                </v:shape>
                <v:shape id="_x0000_s4459" type="#_x0000_t202" style="position:absolute;left:4120;top:4757;width:441;height:580" filled="f" stroked="f" strokeweight=".5pt">
                  <v:textbox style="mso-next-textbox:#_x0000_s4459">
                    <w:txbxContent>
                      <w:p w14:paraId="141B1B8C" w14:textId="77777777" w:rsidR="00AB04A1" w:rsidRPr="00351B94" w:rsidRDefault="00AB04A1" w:rsidP="00AD60F0">
                        <w:pPr>
                          <w:rPr>
                            <w:rFonts w:ascii="Arial" w:hAnsi="Arial" w:cs="Arial"/>
                            <w:b/>
                            <w:sz w:val="36"/>
                            <w:szCs w:val="36"/>
                          </w:rPr>
                        </w:pPr>
                        <w:r>
                          <w:rPr>
                            <w:rFonts w:ascii="Arial" w:hAnsi="Arial" w:cs="Arial"/>
                            <w:b/>
                            <w:sz w:val="36"/>
                            <w:szCs w:val="36"/>
                          </w:rPr>
                          <w:t>3</w:t>
                        </w:r>
                      </w:p>
                    </w:txbxContent>
                  </v:textbox>
                </v:shape>
                <v:shape id="_x0000_s4460" type="#_x0000_t202" style="position:absolute;left:3579;top:4538;width:441;height:580" filled="f" stroked="f" strokeweight=".5pt">
                  <v:textbox style="mso-next-textbox:#_x0000_s4460">
                    <w:txbxContent>
                      <w:p w14:paraId="6835D457" w14:textId="77777777" w:rsidR="00AB04A1" w:rsidRPr="00351B94" w:rsidRDefault="00AB04A1" w:rsidP="00AD60F0">
                        <w:pPr>
                          <w:rPr>
                            <w:rFonts w:ascii="Arial" w:hAnsi="Arial" w:cs="Arial"/>
                            <w:b/>
                            <w:sz w:val="36"/>
                            <w:szCs w:val="36"/>
                          </w:rPr>
                        </w:pPr>
                        <w:r>
                          <w:rPr>
                            <w:rFonts w:ascii="Arial" w:hAnsi="Arial" w:cs="Arial"/>
                            <w:b/>
                            <w:sz w:val="36"/>
                            <w:szCs w:val="36"/>
                          </w:rPr>
                          <w:t>4</w:t>
                        </w:r>
                      </w:p>
                    </w:txbxContent>
                  </v:textbox>
                </v:shape>
                <v:shape id="_x0000_s4461" type="#_x0000_t202" style="position:absolute;left:4697;top:4469;width:441;height:580" filled="f" stroked="f" strokeweight=".5pt">
                  <v:textbox style="mso-next-textbox:#_x0000_s4461">
                    <w:txbxContent>
                      <w:p w14:paraId="0CF80D4A" w14:textId="77777777" w:rsidR="00AB04A1" w:rsidRPr="00351B94" w:rsidRDefault="00AB04A1" w:rsidP="00AD60F0">
                        <w:pPr>
                          <w:rPr>
                            <w:rFonts w:ascii="Arial" w:hAnsi="Arial" w:cs="Arial"/>
                            <w:b/>
                            <w:sz w:val="36"/>
                            <w:szCs w:val="36"/>
                          </w:rPr>
                        </w:pPr>
                        <w:r>
                          <w:rPr>
                            <w:rFonts w:ascii="Arial" w:hAnsi="Arial" w:cs="Arial"/>
                            <w:b/>
                            <w:sz w:val="36"/>
                            <w:szCs w:val="36"/>
                          </w:rPr>
                          <w:t>5</w:t>
                        </w:r>
                      </w:p>
                    </w:txbxContent>
                  </v:textbox>
                </v:shape>
                <v:shape id="_x0000_s4462" type="#_x0000_t202" style="position:absolute;left:4322;top:4189;width:441;height:580" filled="f" stroked="f" strokeweight=".5pt">
                  <v:textbox style="mso-next-textbox:#_x0000_s4462">
                    <w:txbxContent>
                      <w:p w14:paraId="7D303C70" w14:textId="77777777" w:rsidR="00AB04A1" w:rsidRPr="00351B94" w:rsidRDefault="00AB04A1" w:rsidP="00AD60F0">
                        <w:pPr>
                          <w:rPr>
                            <w:rFonts w:ascii="Arial" w:hAnsi="Arial" w:cs="Arial"/>
                            <w:b/>
                            <w:sz w:val="36"/>
                            <w:szCs w:val="36"/>
                          </w:rPr>
                        </w:pPr>
                        <w:r>
                          <w:rPr>
                            <w:rFonts w:ascii="Arial" w:hAnsi="Arial" w:cs="Arial"/>
                            <w:b/>
                            <w:sz w:val="36"/>
                            <w:szCs w:val="36"/>
                          </w:rPr>
                          <w:t>6</w:t>
                        </w:r>
                      </w:p>
                    </w:txbxContent>
                  </v:textbox>
                </v:shape>
                <v:shape id="_x0000_s4463" type="#_x0000_t202" style="position:absolute;left:4157;top:3609;width:441;height:580" filled="f" stroked="f" strokeweight=".5pt">
                  <v:textbox style="mso-next-textbox:#_x0000_s4463">
                    <w:txbxContent>
                      <w:p w14:paraId="09749C41" w14:textId="77777777" w:rsidR="00AB04A1" w:rsidRPr="00351B94" w:rsidRDefault="00AB04A1" w:rsidP="00AD60F0">
                        <w:pPr>
                          <w:rPr>
                            <w:rFonts w:ascii="Arial" w:hAnsi="Arial" w:cs="Arial"/>
                            <w:b/>
                            <w:sz w:val="36"/>
                            <w:szCs w:val="36"/>
                          </w:rPr>
                        </w:pPr>
                        <w:r>
                          <w:rPr>
                            <w:rFonts w:ascii="Arial" w:hAnsi="Arial" w:cs="Arial"/>
                            <w:b/>
                            <w:sz w:val="36"/>
                            <w:szCs w:val="36"/>
                          </w:rPr>
                          <w:t>7</w:t>
                        </w:r>
                      </w:p>
                    </w:txbxContent>
                  </v:textbox>
                </v:shape>
                <v:shape id="_x0000_s4464" type="#_x0000_t202" style="position:absolute;left:4812;top:3912;width:441;height:580" filled="f" stroked="f" strokeweight=".5pt">
                  <v:textbox style="mso-next-textbox:#_x0000_s4464">
                    <w:txbxContent>
                      <w:p w14:paraId="2FA0A28E" w14:textId="77777777" w:rsidR="00AB04A1" w:rsidRPr="00351B94" w:rsidRDefault="00AB04A1" w:rsidP="00AD60F0">
                        <w:pPr>
                          <w:rPr>
                            <w:rFonts w:ascii="Arial" w:hAnsi="Arial" w:cs="Arial"/>
                            <w:b/>
                            <w:sz w:val="36"/>
                            <w:szCs w:val="36"/>
                          </w:rPr>
                        </w:pPr>
                        <w:r>
                          <w:rPr>
                            <w:rFonts w:ascii="Arial" w:hAnsi="Arial" w:cs="Arial"/>
                            <w:b/>
                            <w:sz w:val="36"/>
                            <w:szCs w:val="36"/>
                          </w:rPr>
                          <w:t>8</w:t>
                        </w:r>
                      </w:p>
                    </w:txbxContent>
                  </v:textbox>
                </v:shape>
                <v:shape id="_x0000_s4466" type="#_x0000_t202" style="position:absolute;left:3098;top:3750;width:922;height:580" filled="f" stroked="f" strokeweight=".5pt">
                  <v:textbox style="mso-next-textbox:#_x0000_s4466">
                    <w:txbxContent>
                      <w:p w14:paraId="5E092579" w14:textId="77777777" w:rsidR="00AB04A1" w:rsidRPr="00351B94" w:rsidRDefault="00AB04A1" w:rsidP="00AD60F0">
                        <w:pPr>
                          <w:rPr>
                            <w:rFonts w:ascii="Arial" w:hAnsi="Arial" w:cs="Arial"/>
                            <w:b/>
                            <w:sz w:val="36"/>
                            <w:szCs w:val="36"/>
                          </w:rPr>
                        </w:pPr>
                        <w:r>
                          <w:rPr>
                            <w:rFonts w:ascii="Arial" w:hAnsi="Arial" w:cs="Arial"/>
                            <w:b/>
                            <w:sz w:val="36"/>
                            <w:szCs w:val="36"/>
                          </w:rPr>
                          <w:t>10</w:t>
                        </w:r>
                      </w:p>
                    </w:txbxContent>
                  </v:textbox>
                </v:shape>
                <v:shape id="_x0000_s4467" type="#_x0000_t202" style="position:absolute;left:2497;top:4189;width:922;height:580" filled="f" stroked="f" strokeweight=".5pt">
                  <v:textbox style="mso-next-textbox:#_x0000_s4467">
                    <w:txbxContent>
                      <w:p w14:paraId="404FF2B8" w14:textId="77777777" w:rsidR="00AB04A1" w:rsidRPr="00351B94" w:rsidRDefault="00AB04A1" w:rsidP="00AD60F0">
                        <w:pPr>
                          <w:rPr>
                            <w:rFonts w:ascii="Arial" w:hAnsi="Arial" w:cs="Arial"/>
                            <w:b/>
                            <w:sz w:val="36"/>
                            <w:szCs w:val="36"/>
                          </w:rPr>
                        </w:pPr>
                        <w:r>
                          <w:rPr>
                            <w:rFonts w:ascii="Arial" w:hAnsi="Arial" w:cs="Arial"/>
                            <w:b/>
                            <w:sz w:val="36"/>
                            <w:szCs w:val="36"/>
                          </w:rPr>
                          <w:t>11</w:t>
                        </w:r>
                      </w:p>
                    </w:txbxContent>
                  </v:textbox>
                </v:shape>
                <v:shape id="_x0000_s4468" type="#_x0000_t202" style="position:absolute;left:3005;top:4874;width:922;height:580" filled="f" stroked="f" strokeweight=".5pt">
                  <v:textbox style="mso-next-textbox:#_x0000_s4468">
                    <w:txbxContent>
                      <w:p w14:paraId="0C196011" w14:textId="77777777" w:rsidR="00AB04A1" w:rsidRPr="00351B94" w:rsidRDefault="00AB04A1" w:rsidP="00AD60F0">
                        <w:pPr>
                          <w:rPr>
                            <w:rFonts w:ascii="Arial" w:hAnsi="Arial" w:cs="Arial"/>
                            <w:b/>
                            <w:sz w:val="36"/>
                            <w:szCs w:val="36"/>
                          </w:rPr>
                        </w:pPr>
                        <w:r>
                          <w:rPr>
                            <w:rFonts w:ascii="Arial" w:hAnsi="Arial" w:cs="Arial"/>
                            <w:b/>
                            <w:sz w:val="36"/>
                            <w:szCs w:val="36"/>
                          </w:rPr>
                          <w:t>12</w:t>
                        </w:r>
                      </w:p>
                    </w:txbxContent>
                  </v:textbox>
                </v:shape>
                <v:shape id="_x0000_s4469" type="#_x0000_t202" style="position:absolute;left:3217;top:5693;width:922;height:580" filled="f" stroked="f" strokeweight=".5pt">
                  <v:textbox style="mso-next-textbox:#_x0000_s4469">
                    <w:txbxContent>
                      <w:p w14:paraId="10E9E36B" w14:textId="77777777" w:rsidR="00AB04A1" w:rsidRPr="00351B94" w:rsidRDefault="00AB04A1" w:rsidP="00AD60F0">
                        <w:pPr>
                          <w:rPr>
                            <w:rFonts w:ascii="Arial" w:hAnsi="Arial" w:cs="Arial"/>
                            <w:b/>
                            <w:sz w:val="36"/>
                            <w:szCs w:val="36"/>
                          </w:rPr>
                        </w:pPr>
                        <w:r>
                          <w:rPr>
                            <w:rFonts w:ascii="Arial" w:hAnsi="Arial" w:cs="Arial"/>
                            <w:b/>
                            <w:sz w:val="36"/>
                            <w:szCs w:val="36"/>
                          </w:rPr>
                          <w:t>13</w:t>
                        </w:r>
                      </w:p>
                    </w:txbxContent>
                  </v:textbox>
                </v:shape>
                <v:shape id="_x0000_s4470" type="#_x0000_t202" style="position:absolute;left:3235;top:6101;width:922;height:580" filled="f" stroked="f" strokeweight=".5pt">
                  <v:textbox style="mso-next-textbox:#_x0000_s4470">
                    <w:txbxContent>
                      <w:p w14:paraId="0A564761" w14:textId="77777777" w:rsidR="00AB04A1" w:rsidRPr="00351B94" w:rsidRDefault="00AB04A1" w:rsidP="00AD60F0">
                        <w:pPr>
                          <w:rPr>
                            <w:rFonts w:ascii="Arial" w:hAnsi="Arial" w:cs="Arial"/>
                            <w:b/>
                            <w:sz w:val="36"/>
                            <w:szCs w:val="36"/>
                          </w:rPr>
                        </w:pPr>
                        <w:r>
                          <w:rPr>
                            <w:rFonts w:ascii="Arial" w:hAnsi="Arial" w:cs="Arial"/>
                            <w:b/>
                            <w:sz w:val="36"/>
                            <w:szCs w:val="36"/>
                          </w:rPr>
                          <w:t>14</w:t>
                        </w:r>
                      </w:p>
                    </w:txbxContent>
                  </v:textbox>
                </v:shape>
                <v:shape id="_x0000_s4471" type="#_x0000_t202" style="position:absolute;left:2409;top:6273;width:922;height:580" filled="f" stroked="f" strokeweight=".5pt">
                  <v:textbox style="mso-next-textbox:#_x0000_s4471">
                    <w:txbxContent>
                      <w:p w14:paraId="461E202C" w14:textId="77777777" w:rsidR="00AB04A1" w:rsidRPr="00351B94" w:rsidRDefault="00AB04A1" w:rsidP="00AD60F0">
                        <w:pPr>
                          <w:rPr>
                            <w:rFonts w:ascii="Arial" w:hAnsi="Arial" w:cs="Arial"/>
                            <w:b/>
                            <w:sz w:val="36"/>
                            <w:szCs w:val="36"/>
                          </w:rPr>
                        </w:pPr>
                        <w:r>
                          <w:rPr>
                            <w:rFonts w:ascii="Arial" w:hAnsi="Arial" w:cs="Arial"/>
                            <w:b/>
                            <w:sz w:val="36"/>
                            <w:szCs w:val="36"/>
                          </w:rPr>
                          <w:t>15</w:t>
                        </w:r>
                      </w:p>
                    </w:txbxContent>
                  </v:textbox>
                </v:shape>
                <v:shape id="_x0000_s4472" type="#_x0000_t202" style="position:absolute;left:2083;top:5720;width:922;height:580" filled="f" stroked="f" strokeweight=".5pt">
                  <v:textbox style="mso-next-textbox:#_x0000_s4472">
                    <w:txbxContent>
                      <w:p w14:paraId="7FEA9614" w14:textId="77777777" w:rsidR="00AB04A1" w:rsidRPr="00351B94" w:rsidRDefault="00AB04A1" w:rsidP="00AD60F0">
                        <w:pPr>
                          <w:rPr>
                            <w:rFonts w:ascii="Arial" w:hAnsi="Arial" w:cs="Arial"/>
                            <w:b/>
                            <w:sz w:val="36"/>
                            <w:szCs w:val="36"/>
                          </w:rPr>
                        </w:pPr>
                        <w:r>
                          <w:rPr>
                            <w:rFonts w:ascii="Arial" w:hAnsi="Arial" w:cs="Arial"/>
                            <w:b/>
                            <w:sz w:val="36"/>
                            <w:szCs w:val="36"/>
                          </w:rPr>
                          <w:t>16</w:t>
                        </w:r>
                      </w:p>
                    </w:txbxContent>
                  </v:textbox>
                </v:shape>
                <v:shape id="_x0000_s4473" type="#_x0000_t202" style="position:absolute;left:1764;top:4757;width:922;height:580" filled="f" stroked="f" strokeweight=".5pt">
                  <v:textbox style="mso-next-textbox:#_x0000_s4473">
                    <w:txbxContent>
                      <w:p w14:paraId="598DF826" w14:textId="77777777" w:rsidR="00AB04A1" w:rsidRPr="00351B94" w:rsidRDefault="00AB04A1" w:rsidP="00172758">
                        <w:pPr>
                          <w:rPr>
                            <w:rFonts w:ascii="Arial" w:hAnsi="Arial" w:cs="Arial"/>
                            <w:b/>
                            <w:sz w:val="36"/>
                            <w:szCs w:val="36"/>
                          </w:rPr>
                        </w:pPr>
                        <w:r>
                          <w:rPr>
                            <w:rFonts w:ascii="Arial" w:hAnsi="Arial" w:cs="Arial"/>
                            <w:b/>
                            <w:sz w:val="36"/>
                            <w:szCs w:val="36"/>
                          </w:rPr>
                          <w:t>17</w:t>
                        </w:r>
                      </w:p>
                    </w:txbxContent>
                  </v:textbox>
                </v:shape>
                <v:shape id="_x0000_s4474" type="#_x0000_t202" style="position:absolute;left:6521;top:4076;width:922;height:580" filled="f" stroked="f" strokeweight=".5pt">
                  <v:textbox style="mso-next-textbox:#_x0000_s4474">
                    <w:txbxContent>
                      <w:p w14:paraId="5DF375FF" w14:textId="77777777" w:rsidR="00AB04A1" w:rsidRPr="00351B94" w:rsidRDefault="00AB04A1" w:rsidP="00172758">
                        <w:pPr>
                          <w:rPr>
                            <w:rFonts w:ascii="Arial" w:hAnsi="Arial" w:cs="Arial"/>
                            <w:b/>
                            <w:sz w:val="36"/>
                            <w:szCs w:val="36"/>
                          </w:rPr>
                        </w:pPr>
                        <w:r>
                          <w:rPr>
                            <w:rFonts w:ascii="Arial" w:hAnsi="Arial" w:cs="Arial"/>
                            <w:b/>
                            <w:sz w:val="36"/>
                            <w:szCs w:val="36"/>
                          </w:rPr>
                          <w:t>18</w:t>
                        </w:r>
                      </w:p>
                    </w:txbxContent>
                  </v:textbox>
                </v:shape>
                <v:shape id="_x0000_s4475" type="#_x0000_t202" style="position:absolute;left:7267;top:4316;width:922;height:580" filled="f" stroked="f" strokeweight=".5pt">
                  <v:textbox style="mso-next-textbox:#_x0000_s4475">
                    <w:txbxContent>
                      <w:p w14:paraId="5D296BC7" w14:textId="77777777" w:rsidR="00AB04A1" w:rsidRPr="00351B94" w:rsidRDefault="00AB04A1" w:rsidP="00172758">
                        <w:pPr>
                          <w:rPr>
                            <w:rFonts w:ascii="Arial" w:hAnsi="Arial" w:cs="Arial"/>
                            <w:b/>
                            <w:sz w:val="36"/>
                            <w:szCs w:val="36"/>
                          </w:rPr>
                        </w:pPr>
                        <w:r>
                          <w:rPr>
                            <w:rFonts w:ascii="Arial" w:hAnsi="Arial" w:cs="Arial"/>
                            <w:b/>
                            <w:sz w:val="36"/>
                            <w:szCs w:val="36"/>
                          </w:rPr>
                          <w:t>19</w:t>
                        </w:r>
                        <w:r>
                          <w:rPr>
                            <w:rFonts w:ascii="Arial" w:hAnsi="Arial" w:cs="Arial"/>
                            <w:b/>
                            <w:noProof/>
                            <w:sz w:val="36"/>
                            <w:szCs w:val="36"/>
                            <w:lang w:val="en-US"/>
                          </w:rPr>
                          <w:drawing>
                            <wp:inline distT="0" distB="0" distL="0" distR="0" wp14:anchorId="59C8CCD7" wp14:editId="076736DD">
                              <wp:extent cx="402590" cy="253403"/>
                              <wp:effectExtent l="0" t="0" r="0" b="0"/>
                              <wp:docPr id="1622" name="Εικόνα 1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02590" cy="253403"/>
                                      </a:xfrm>
                                      <a:prstGeom prst="rect">
                                        <a:avLst/>
                                      </a:prstGeom>
                                      <a:noFill/>
                                      <a:ln>
                                        <a:noFill/>
                                      </a:ln>
                                    </pic:spPr>
                                  </pic:pic>
                                </a:graphicData>
                              </a:graphic>
                            </wp:inline>
                          </w:drawing>
                        </w:r>
                      </w:p>
                    </w:txbxContent>
                  </v:textbox>
                </v:shape>
                <v:shape id="_x0000_s4476" type="#_x0000_t202" style="position:absolute;left:7363;top:4944;width:922;height:580" filled="f" stroked="f" strokeweight=".5pt">
                  <v:textbox style="mso-next-textbox:#_x0000_s4476">
                    <w:txbxContent>
                      <w:p w14:paraId="5D67CB7B" w14:textId="77777777" w:rsidR="00AB04A1" w:rsidRPr="00351B94" w:rsidRDefault="00AB04A1" w:rsidP="00172758">
                        <w:pPr>
                          <w:rPr>
                            <w:rFonts w:ascii="Arial" w:hAnsi="Arial" w:cs="Arial"/>
                            <w:b/>
                            <w:sz w:val="36"/>
                            <w:szCs w:val="36"/>
                          </w:rPr>
                        </w:pPr>
                        <w:r>
                          <w:rPr>
                            <w:rFonts w:ascii="Arial" w:hAnsi="Arial" w:cs="Arial"/>
                            <w:b/>
                            <w:sz w:val="36"/>
                            <w:szCs w:val="36"/>
                          </w:rPr>
                          <w:t>20</w:t>
                        </w:r>
                      </w:p>
                    </w:txbxContent>
                  </v:textbox>
                </v:shape>
                <v:shape id="_x0000_s4477" type="#_x0000_t202" style="position:absolute;left:6345;top:5072;width:922;height:567" filled="f" stroked="f" strokeweight=".5pt">
                  <v:textbox style="mso-next-textbox:#_x0000_s4477">
                    <w:txbxContent>
                      <w:p w14:paraId="06B68F6A" w14:textId="77777777" w:rsidR="00AB04A1" w:rsidRPr="00351B94" w:rsidRDefault="00AB04A1" w:rsidP="00172758">
                        <w:pPr>
                          <w:rPr>
                            <w:rFonts w:ascii="Arial" w:hAnsi="Arial" w:cs="Arial"/>
                            <w:b/>
                            <w:sz w:val="36"/>
                            <w:szCs w:val="36"/>
                          </w:rPr>
                        </w:pPr>
                        <w:r>
                          <w:rPr>
                            <w:rFonts w:ascii="Arial" w:hAnsi="Arial" w:cs="Arial"/>
                            <w:b/>
                            <w:sz w:val="36"/>
                            <w:szCs w:val="36"/>
                          </w:rPr>
                          <w:t>21</w:t>
                        </w:r>
                      </w:p>
                    </w:txbxContent>
                  </v:textbox>
                </v:shape>
                <v:shape id="_x0000_s4478" type="#_x0000_t202" style="position:absolute;left:7190;top:5962;width:922;height:580" filled="f" stroked="f" strokeweight=".5pt">
                  <v:textbox style="mso-next-textbox:#_x0000_s4478">
                    <w:txbxContent>
                      <w:p w14:paraId="72C9A420" w14:textId="77777777" w:rsidR="00AB04A1" w:rsidRPr="00351B94" w:rsidRDefault="00AB04A1" w:rsidP="00172758">
                        <w:pPr>
                          <w:rPr>
                            <w:rFonts w:ascii="Arial" w:hAnsi="Arial" w:cs="Arial"/>
                            <w:b/>
                            <w:sz w:val="36"/>
                            <w:szCs w:val="36"/>
                          </w:rPr>
                        </w:pPr>
                        <w:r>
                          <w:rPr>
                            <w:rFonts w:ascii="Arial" w:hAnsi="Arial" w:cs="Arial"/>
                            <w:b/>
                            <w:sz w:val="36"/>
                            <w:szCs w:val="36"/>
                          </w:rPr>
                          <w:t>22</w:t>
                        </w:r>
                      </w:p>
                    </w:txbxContent>
                  </v:textbox>
                </v:shape>
                <v:shape id="_x0000_s4479" type="#_x0000_t202" style="position:absolute;left:7190;top:7086;width:922;height:580" filled="f" stroked="f" strokeweight=".5pt">
                  <v:textbox style="mso-next-textbox:#_x0000_s4479">
                    <w:txbxContent>
                      <w:p w14:paraId="70058FEE" w14:textId="77777777" w:rsidR="00AB04A1" w:rsidRPr="00351B94" w:rsidRDefault="00AB04A1" w:rsidP="00172758">
                        <w:pPr>
                          <w:rPr>
                            <w:rFonts w:ascii="Arial" w:hAnsi="Arial" w:cs="Arial"/>
                            <w:b/>
                            <w:sz w:val="36"/>
                            <w:szCs w:val="36"/>
                          </w:rPr>
                        </w:pPr>
                        <w:r>
                          <w:rPr>
                            <w:rFonts w:ascii="Arial" w:hAnsi="Arial" w:cs="Arial"/>
                            <w:b/>
                            <w:sz w:val="36"/>
                            <w:szCs w:val="36"/>
                          </w:rPr>
                          <w:t>23</w:t>
                        </w:r>
                      </w:p>
                    </w:txbxContent>
                  </v:textbox>
                </v:shape>
                <v:shape id="_x0000_s4480" type="#_x0000_t202" style="position:absolute;left:7443;top:7920;width:922;height:580" filled="f" stroked="f" strokeweight=".5pt">
                  <v:textbox style="mso-next-textbox:#_x0000_s4480">
                    <w:txbxContent>
                      <w:p w14:paraId="7508F430" w14:textId="77777777" w:rsidR="00AB04A1" w:rsidRPr="00351B94" w:rsidRDefault="00AB04A1" w:rsidP="00172758">
                        <w:pPr>
                          <w:rPr>
                            <w:rFonts w:ascii="Arial" w:hAnsi="Arial" w:cs="Arial"/>
                            <w:b/>
                            <w:sz w:val="36"/>
                            <w:szCs w:val="36"/>
                          </w:rPr>
                        </w:pPr>
                        <w:r>
                          <w:rPr>
                            <w:rFonts w:ascii="Arial" w:hAnsi="Arial" w:cs="Arial"/>
                            <w:b/>
                            <w:sz w:val="36"/>
                            <w:szCs w:val="36"/>
                          </w:rPr>
                          <w:t>24</w:t>
                        </w:r>
                      </w:p>
                    </w:txbxContent>
                  </v:textbox>
                </v:shape>
              </v:group>
              <v:shape id="_x0000_s4465" type="#_x0000_t202" style="position:absolute;left:3716;top:3842;width:441;height:580" filled="f" stroked="f" strokeweight=".5pt">
                <v:textbox style="mso-next-textbox:#_x0000_s4465">
                  <w:txbxContent>
                    <w:p w14:paraId="7D17E475" w14:textId="77777777" w:rsidR="00AB04A1" w:rsidRPr="00351B94" w:rsidRDefault="00AB04A1" w:rsidP="00AD60F0">
                      <w:pPr>
                        <w:rPr>
                          <w:rFonts w:ascii="Arial" w:hAnsi="Arial" w:cs="Arial"/>
                          <w:b/>
                          <w:sz w:val="36"/>
                          <w:szCs w:val="36"/>
                        </w:rPr>
                      </w:pPr>
                      <w:r>
                        <w:rPr>
                          <w:rFonts w:ascii="Arial" w:hAnsi="Arial" w:cs="Arial"/>
                          <w:b/>
                          <w:sz w:val="36"/>
                          <w:szCs w:val="36"/>
                        </w:rPr>
                        <w:t>9</w:t>
                      </w:r>
                    </w:p>
                  </w:txbxContent>
                </v:textbox>
              </v:shape>
            </v:group>
            <v:shape id="Πλαίσιο κειμένου 104" o:spid="_x0000_s4032" type="#_x0000_t202" style="position:absolute;left:988;top:1499;width:3154;height:91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l8LcMA&#10;AADcAAAADwAAAGRycy9kb3ducmV2LnhtbERPy4rCMBTdD/gP4Q64G9MRFK2mRQqiDLrwsXF3ba5t&#10;sbmpTdTOfP1kIbg8nPc87UwtHtS6yrKC70EEgji3uuJCwfGw/JqAcB5ZY22ZFPySgzTpfcwx1vbJ&#10;O3rsfSFCCLsYFZTeN7GULi/JoBvYhjhwF9sa9AG2hdQtPkO4qeUwisbSYMWhocSGspLy6/5uFPxk&#10;yy3uzkMz+auz1eayaG7H00ip/me3mIHw1Pm3+OVeawXTUZgfzoQjIJ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Dl8LcMAAADcAAAADwAAAAAAAAAAAAAAAACYAgAAZHJzL2Rv&#10;d25yZXYueG1sUEsFBgAAAAAEAAQA9QAAAIgDAAAAAA==&#10;" filled="f" stroked="f" strokeweight=".5pt">
              <v:textbox style="mso-next-textbox:#Πλαίσιο κειμένου 104">
                <w:txbxContent>
                  <w:p w14:paraId="7309EE92" w14:textId="77777777" w:rsidR="00AB04A1" w:rsidRDefault="00AB04A1" w:rsidP="005717F2">
                    <w:pPr>
                      <w:pStyle w:val="Web"/>
                      <w:spacing w:before="0" w:beforeAutospacing="0" w:after="200" w:afterAutospacing="0" w:line="276" w:lineRule="auto"/>
                    </w:pPr>
                    <w:r>
                      <w:rPr>
                        <w:rFonts w:ascii="Tahoma" w:eastAsia="Calibri" w:hAnsi="Tahoma"/>
                        <w:b/>
                        <w:bCs/>
                        <w:sz w:val="36"/>
                        <w:szCs w:val="36"/>
                      </w:rPr>
                      <w:t>Μαυροβούνιο</w:t>
                    </w:r>
                  </w:p>
                </w:txbxContent>
              </v:textbox>
            </v:shape>
            <v:shape id="Πλαίσιο κειμένου 106" o:spid="_x0000_s4033" type="#_x0000_t202" style="position:absolute;left:5218;top:1484;width:2304;height:91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3XZtsUA&#10;AADcAAAADwAAAGRycy9kb3ducmV2LnhtbESPQYvCMBSE78L+h/AWvGmqoLjVKFKQFdGDbi97e9s8&#10;22Lz0m2iVn+9EQSPw8x8w8wWranEhRpXWlYw6EcgiDOrS84VpD+r3gSE88gaK8uk4EYOFvOPzgxj&#10;ba+8p8vB5yJA2MWooPC+jqV0WUEGXd/WxME72sagD7LJpW7wGuCmksMoGkuDJYeFAmtKCspOh7NR&#10;sElWO9z/Dc3kXiXf2+Oy/k9/R0p1P9vlFISn1r/Dr/ZaK/gaDeB5JhwBO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ddm2xQAAANwAAAAPAAAAAAAAAAAAAAAAAJgCAABkcnMv&#10;ZG93bnJldi54bWxQSwUGAAAAAAQABAD1AAAAigMAAAAA&#10;" filled="f" stroked="f" strokeweight=".5pt">
              <v:textbox style="mso-next-textbox:#Πλαίσιο κειμένου 106">
                <w:txbxContent>
                  <w:p w14:paraId="59EC8269" w14:textId="77777777" w:rsidR="00AB04A1" w:rsidRDefault="00AB04A1" w:rsidP="005717F2">
                    <w:pPr>
                      <w:pStyle w:val="Web"/>
                      <w:spacing w:before="0" w:beforeAutospacing="0" w:after="200" w:afterAutospacing="0" w:line="276" w:lineRule="auto"/>
                    </w:pPr>
                    <w:r>
                      <w:rPr>
                        <w:rFonts w:ascii="Tahoma" w:eastAsia="Calibri" w:hAnsi="Tahoma"/>
                        <w:b/>
                        <w:bCs/>
                        <w:sz w:val="36"/>
                        <w:szCs w:val="36"/>
                      </w:rPr>
                      <w:t>Βουλγαρία</w:t>
                    </w:r>
                  </w:p>
                </w:txbxContent>
              </v:textbox>
            </v:shape>
            <v:shape id="Πλαίσιο κειμένου 107" o:spid="_x0000_s4034" type="#_x0000_t202" style="position:absolute;left:3277;top:1155;width:1873;height:91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6dHwcUA&#10;AADcAAAADwAAAGRycy9kb3ducmV2LnhtbESPT4vCMBTE78J+h/AWvGlqwcWtRpGCrIge/HPZ27N5&#10;tsXmpdtErfvpjSB4HGbmN8xk1ppKXKlxpWUFg34EgjizuuRcwWG/6I1AOI+ssbJMCu7kYDb96Eww&#10;0fbGW7rufC4ChF2CCgrv60RKlxVk0PVtTRy8k20M+iCbXOoGbwFuKhlH0Zc0WHJYKLCmtKDsvLsY&#10;Bat0scHtMTaj/yr9WZ/m9d/hd6hU97Odj0F4av07/GovtYLvYQzPM+EIyO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p0fBxQAAANwAAAAPAAAAAAAAAAAAAAAAAJgCAABkcnMv&#10;ZG93bnJldi54bWxQSwUGAAAAAAQABAD1AAAAigMAAAAA&#10;" filled="f" stroked="f" strokeweight=".5pt">
              <v:textbox style="mso-next-textbox:#Πλαίσιο κειμένου 107">
                <w:txbxContent>
                  <w:p w14:paraId="6813E012" w14:textId="77777777" w:rsidR="00AB04A1" w:rsidRDefault="00AB04A1" w:rsidP="005717F2">
                    <w:pPr>
                      <w:pStyle w:val="Web"/>
                      <w:spacing w:before="0" w:beforeAutospacing="0" w:after="200" w:afterAutospacing="0" w:line="276" w:lineRule="auto"/>
                    </w:pPr>
                    <w:r>
                      <w:rPr>
                        <w:rFonts w:ascii="Tahoma" w:eastAsia="Calibri" w:hAnsi="Tahoma"/>
                        <w:b/>
                        <w:bCs/>
                        <w:sz w:val="36"/>
                        <w:szCs w:val="36"/>
                      </w:rPr>
                      <w:t>Σερβία</w:t>
                    </w:r>
                  </w:p>
                </w:txbxContent>
              </v:textbox>
            </v:shape>
          </v:group>
        </w:pict>
      </w:r>
    </w:p>
    <w:p w14:paraId="662473CC" w14:textId="77777777" w:rsidR="00F85878" w:rsidRDefault="00F85878" w:rsidP="00614E4C">
      <w:pPr>
        <w:tabs>
          <w:tab w:val="left" w:pos="2460"/>
        </w:tabs>
        <w:spacing w:line="240" w:lineRule="auto"/>
        <w:rPr>
          <w:rFonts w:ascii="Arial" w:hAnsi="Arial" w:cs="Arial"/>
          <w:sz w:val="36"/>
          <w:szCs w:val="36"/>
        </w:rPr>
      </w:pPr>
    </w:p>
    <w:p w14:paraId="1F7B5438" w14:textId="77777777" w:rsidR="00F85878" w:rsidRDefault="00F85878" w:rsidP="00614E4C">
      <w:pPr>
        <w:tabs>
          <w:tab w:val="left" w:pos="2460"/>
        </w:tabs>
        <w:spacing w:line="240" w:lineRule="auto"/>
        <w:rPr>
          <w:rFonts w:ascii="Arial" w:hAnsi="Arial" w:cs="Arial"/>
          <w:sz w:val="36"/>
          <w:szCs w:val="36"/>
        </w:rPr>
      </w:pPr>
    </w:p>
    <w:p w14:paraId="595AAC87" w14:textId="77777777" w:rsidR="00F85878" w:rsidRDefault="00F85878" w:rsidP="00614E4C">
      <w:pPr>
        <w:tabs>
          <w:tab w:val="left" w:pos="2460"/>
        </w:tabs>
        <w:spacing w:line="240" w:lineRule="auto"/>
        <w:rPr>
          <w:rFonts w:ascii="Arial" w:hAnsi="Arial" w:cs="Arial"/>
          <w:sz w:val="36"/>
          <w:szCs w:val="36"/>
        </w:rPr>
      </w:pPr>
    </w:p>
    <w:p w14:paraId="06999C20" w14:textId="77777777" w:rsidR="00F85878" w:rsidRDefault="00F85878" w:rsidP="00614E4C">
      <w:pPr>
        <w:tabs>
          <w:tab w:val="left" w:pos="2460"/>
        </w:tabs>
        <w:spacing w:line="240" w:lineRule="auto"/>
        <w:rPr>
          <w:rFonts w:ascii="Arial" w:hAnsi="Arial" w:cs="Arial"/>
          <w:sz w:val="36"/>
          <w:szCs w:val="36"/>
        </w:rPr>
      </w:pPr>
    </w:p>
    <w:p w14:paraId="4E072C60" w14:textId="77777777" w:rsidR="00F85878" w:rsidRDefault="00F85878" w:rsidP="00614E4C">
      <w:pPr>
        <w:tabs>
          <w:tab w:val="left" w:pos="2460"/>
        </w:tabs>
        <w:spacing w:line="240" w:lineRule="auto"/>
        <w:rPr>
          <w:rFonts w:ascii="Arial" w:hAnsi="Arial" w:cs="Arial"/>
          <w:sz w:val="36"/>
          <w:szCs w:val="36"/>
        </w:rPr>
      </w:pPr>
    </w:p>
    <w:p w14:paraId="043E33EC" w14:textId="77777777" w:rsidR="00F85878" w:rsidRDefault="00F85878" w:rsidP="00614E4C">
      <w:pPr>
        <w:tabs>
          <w:tab w:val="left" w:pos="2460"/>
        </w:tabs>
        <w:spacing w:line="240" w:lineRule="auto"/>
        <w:rPr>
          <w:rFonts w:ascii="Arial" w:hAnsi="Arial" w:cs="Arial"/>
          <w:sz w:val="36"/>
          <w:szCs w:val="36"/>
        </w:rPr>
      </w:pPr>
    </w:p>
    <w:p w14:paraId="615A9E6D" w14:textId="77777777" w:rsidR="00F85878" w:rsidRDefault="00F85878" w:rsidP="00614E4C">
      <w:pPr>
        <w:tabs>
          <w:tab w:val="left" w:pos="2460"/>
        </w:tabs>
        <w:spacing w:line="240" w:lineRule="auto"/>
        <w:rPr>
          <w:rFonts w:ascii="Arial" w:hAnsi="Arial" w:cs="Arial"/>
          <w:sz w:val="36"/>
          <w:szCs w:val="36"/>
        </w:rPr>
      </w:pPr>
    </w:p>
    <w:p w14:paraId="6C7CB68D" w14:textId="77777777" w:rsidR="00F85878" w:rsidRDefault="00F85878" w:rsidP="00614E4C">
      <w:pPr>
        <w:tabs>
          <w:tab w:val="left" w:pos="2460"/>
        </w:tabs>
        <w:spacing w:line="240" w:lineRule="auto"/>
        <w:rPr>
          <w:rFonts w:ascii="Arial" w:hAnsi="Arial" w:cs="Arial"/>
          <w:sz w:val="36"/>
          <w:szCs w:val="36"/>
        </w:rPr>
      </w:pPr>
    </w:p>
    <w:p w14:paraId="07744233" w14:textId="77777777" w:rsidR="00F85878" w:rsidRDefault="00F85878" w:rsidP="00614E4C">
      <w:pPr>
        <w:tabs>
          <w:tab w:val="left" w:pos="2460"/>
        </w:tabs>
        <w:spacing w:line="240" w:lineRule="auto"/>
        <w:rPr>
          <w:rFonts w:ascii="Arial" w:hAnsi="Arial" w:cs="Arial"/>
          <w:sz w:val="36"/>
          <w:szCs w:val="36"/>
        </w:rPr>
      </w:pPr>
    </w:p>
    <w:p w14:paraId="121C657D" w14:textId="77777777" w:rsidR="00F85878" w:rsidRDefault="00F85878" w:rsidP="00614E4C">
      <w:pPr>
        <w:tabs>
          <w:tab w:val="left" w:pos="2460"/>
        </w:tabs>
        <w:spacing w:line="240" w:lineRule="auto"/>
        <w:rPr>
          <w:rFonts w:ascii="Arial" w:hAnsi="Arial" w:cs="Arial"/>
          <w:sz w:val="36"/>
          <w:szCs w:val="36"/>
        </w:rPr>
      </w:pPr>
    </w:p>
    <w:p w14:paraId="666E2069" w14:textId="77777777" w:rsidR="00F85878" w:rsidRDefault="00F85878" w:rsidP="00614E4C">
      <w:pPr>
        <w:tabs>
          <w:tab w:val="left" w:pos="2460"/>
        </w:tabs>
        <w:spacing w:line="240" w:lineRule="auto"/>
        <w:rPr>
          <w:rFonts w:ascii="Arial" w:hAnsi="Arial" w:cs="Arial"/>
          <w:sz w:val="36"/>
          <w:szCs w:val="36"/>
        </w:rPr>
      </w:pPr>
    </w:p>
    <w:p w14:paraId="29DE383C" w14:textId="77777777" w:rsidR="00F85878" w:rsidRDefault="00F85878" w:rsidP="00614E4C">
      <w:pPr>
        <w:tabs>
          <w:tab w:val="left" w:pos="2460"/>
        </w:tabs>
        <w:spacing w:line="240" w:lineRule="auto"/>
        <w:rPr>
          <w:rFonts w:ascii="Arial" w:hAnsi="Arial" w:cs="Arial"/>
          <w:sz w:val="36"/>
          <w:szCs w:val="36"/>
        </w:rPr>
      </w:pPr>
    </w:p>
    <w:p w14:paraId="4D201257" w14:textId="77777777" w:rsidR="00F85878" w:rsidRDefault="00F85878" w:rsidP="00614E4C">
      <w:pPr>
        <w:tabs>
          <w:tab w:val="left" w:pos="2460"/>
        </w:tabs>
        <w:spacing w:line="240" w:lineRule="auto"/>
        <w:rPr>
          <w:rFonts w:ascii="Arial" w:hAnsi="Arial" w:cs="Arial"/>
          <w:sz w:val="36"/>
          <w:szCs w:val="36"/>
        </w:rPr>
      </w:pPr>
    </w:p>
    <w:p w14:paraId="626C6474" w14:textId="77777777" w:rsidR="00F85878" w:rsidRDefault="00F85878" w:rsidP="00614E4C">
      <w:pPr>
        <w:tabs>
          <w:tab w:val="left" w:pos="2460"/>
        </w:tabs>
        <w:spacing w:line="240" w:lineRule="auto"/>
        <w:rPr>
          <w:rFonts w:ascii="Arial" w:hAnsi="Arial" w:cs="Arial"/>
          <w:sz w:val="36"/>
          <w:szCs w:val="36"/>
        </w:rPr>
      </w:pPr>
    </w:p>
    <w:p w14:paraId="73568F9A" w14:textId="77777777" w:rsidR="00F85878" w:rsidRDefault="00F85878" w:rsidP="00614E4C">
      <w:pPr>
        <w:tabs>
          <w:tab w:val="left" w:pos="2460"/>
        </w:tabs>
        <w:spacing w:line="240" w:lineRule="auto"/>
        <w:rPr>
          <w:rFonts w:ascii="Arial" w:hAnsi="Arial" w:cs="Arial"/>
          <w:sz w:val="36"/>
          <w:szCs w:val="36"/>
        </w:rPr>
      </w:pPr>
    </w:p>
    <w:p w14:paraId="5AD00280" w14:textId="77777777" w:rsidR="00F85878" w:rsidRDefault="00F85878" w:rsidP="00614E4C">
      <w:pPr>
        <w:tabs>
          <w:tab w:val="left" w:pos="2460"/>
        </w:tabs>
        <w:spacing w:line="240" w:lineRule="auto"/>
        <w:rPr>
          <w:rFonts w:ascii="Arial" w:hAnsi="Arial" w:cs="Arial"/>
          <w:sz w:val="36"/>
          <w:szCs w:val="36"/>
        </w:rPr>
      </w:pPr>
    </w:p>
    <w:p w14:paraId="78FCD691" w14:textId="77777777" w:rsidR="00F85878" w:rsidRDefault="00F85878" w:rsidP="00614E4C">
      <w:pPr>
        <w:tabs>
          <w:tab w:val="left" w:pos="2460"/>
        </w:tabs>
        <w:spacing w:line="240" w:lineRule="auto"/>
        <w:rPr>
          <w:rFonts w:ascii="Arial" w:hAnsi="Arial" w:cs="Arial"/>
          <w:sz w:val="36"/>
          <w:szCs w:val="36"/>
        </w:rPr>
      </w:pPr>
    </w:p>
    <w:p w14:paraId="16C0725D" w14:textId="77777777" w:rsidR="00F85878" w:rsidRPr="00A0287B" w:rsidRDefault="0060668E" w:rsidP="00614E4C">
      <w:pPr>
        <w:tabs>
          <w:tab w:val="left" w:pos="2460"/>
        </w:tabs>
        <w:spacing w:line="240" w:lineRule="auto"/>
        <w:rPr>
          <w:rFonts w:ascii="Arial" w:hAnsi="Arial" w:cs="Arial"/>
          <w:sz w:val="36"/>
          <w:szCs w:val="36"/>
        </w:rPr>
      </w:pPr>
      <w:r>
        <w:rPr>
          <w:rFonts w:ascii="Arial" w:hAnsi="Arial" w:cs="Arial"/>
          <w:noProof/>
          <w:sz w:val="36"/>
          <w:szCs w:val="36"/>
          <w:lang w:eastAsia="el-GR"/>
        </w:rPr>
        <w:pict w14:anchorId="7CC346F8">
          <v:group id="_x0000_s4675" style="position:absolute;margin-left:-2.05pt;margin-top:2.5pt;width:482.15pt;height:205.3pt;z-index:253378816" coordorigin="1093,11515" coordsize="9643,4106">
            <v:group id="_x0000_s4484" style="position:absolute;left:1140;top:11515;width:9596;height:1417" coordorigin="1140,11515" coordsize="9596,1417">
              <v:shape id="Πλαίσιο κειμένου 142" o:spid="_x0000_s3990" type="#_x0000_t202" style="position:absolute;left:1140;top:11515;width:9596;height:141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iflcUA&#10;AADaAAAADwAAAGRycy9kb3ducmV2LnhtbESPT2vCQBTE70K/w/IKXqRuNPQPqauIqBVvNdrS2yP7&#10;mgSzb0N2TdJv7xYEj8PM/IaZLXpTiZYaV1pWMBlHIIgzq0vOFRzTzdMbCOeRNVaWScEfOVjMHwYz&#10;TLTt+JPag89FgLBLUEHhfZ1I6bKCDLqxrYmD92sbgz7IJpe6wS7ATSWnUfQiDZYcFgqsaVVQdj5c&#10;jIKfUf69d/321MXPcb3+aNPXL50qNXzsl+8gPPX+Hr61d1pBDP9Xwg2Q8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J+VxQAAANoAAAAPAAAAAAAAAAAAAAAAAJgCAABkcnMv&#10;ZG93bnJldi54bWxQSwUGAAAAAAQABAD1AAAAigMAAAAA&#10;" fillcolor="white [3201]" strokeweight="1.5pt">
                <v:textbox style="mso-next-textbox:#Πλαίσιο κειμένου 142">
                  <w:txbxContent>
                    <w:p w14:paraId="43C8E84C" w14:textId="77777777" w:rsidR="00AB04A1" w:rsidRDefault="00AB04A1" w:rsidP="00177987">
                      <w:pPr>
                        <w:pStyle w:val="Web"/>
                        <w:spacing w:before="0" w:beforeAutospacing="0" w:after="200" w:afterAutospacing="0"/>
                        <w:ind w:left="1022"/>
                      </w:pPr>
                      <w:r>
                        <w:rPr>
                          <w:rFonts w:ascii="Arial" w:eastAsia="Calibri" w:hAnsi="Arial"/>
                          <w:b/>
                          <w:bCs/>
                          <w:sz w:val="36"/>
                          <w:szCs w:val="36"/>
                        </w:rPr>
                        <w:t>Κύριες κατευθύνσεις προέλασης του ελληνικού στρατού                                                                    Αποβατικές επιχειρήσεις του ελληνικού στόλου</w:t>
                      </w:r>
                    </w:p>
                  </w:txbxContent>
                </v:textbox>
              </v:shape>
              <v:shape id="Ευθύγραμμο βέλος σύνδεσης 5" o:spid="_x0000_s3991" type="#_x0000_t32" style="position:absolute;left:1322;top:11819;width:1008;height:1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3EwYcQAAADaAAAADwAAAGRycy9kb3ducmV2LnhtbESP0WrCQBRE3wv+w3KFvtVNCikluooE&#10;xEJbS7UfcMlek5js3TS7JvHvXUHwcZiZM8xiNZpG9NS5yrKCeBaBIM6trrhQ8HfYvLyDcB5ZY2OZ&#10;FFzIwWo5eVpgqu3Av9TvfSEChF2KCkrv21RKl5dk0M1sSxy8o+0M+iC7QuoOhwA3jXyNojdpsOKw&#10;UGJLWUl5vT8bBbvD9hyb769LfTpm8bD9/I+TH1TqeTqu5yA8jf4Rvrc/tIIEblfCDZDLK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TcTBhxAAAANoAAAAPAAAAAAAAAAAA&#10;AAAAAKECAABkcnMvZG93bnJldi54bWxQSwUGAAAAAAQABAD5AAAAkgMAAAAA&#10;" strokecolor="red" strokeweight="1.5pt">
                <v:stroke endarrow="open" joinstyle="miter"/>
              </v:shape>
              <v:shape id="Ευθύγραμμο βέλος σύνδεσης 10" o:spid="_x0000_s3992" type="#_x0000_t32" style="position:absolute;left:1321;top:12605;width:1009;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LDDCcMAAADbAAAADwAAAGRycy9kb3ducmV2LnhtbESPzWrDQAyE74W+w6JAb806Py7FzSaU&#10;QCCnQpw8gPDKXjderfFuHOftq0MhN4kZzXza7CbfqZGG2AY2sJhnoIirYFtuDFzOh/dPUDEhW+wC&#10;k4EHRdhtX182WNhw5xONZWqUhHAs0IBLqS+0jpUjj3EeemLR6jB4TLIOjbYD3iXcd3qZZR/aY8vS&#10;4LCnvaPqWt68gZ9urNs6P7nFL5+nbM3lKs8fxrzNpu8vUImm9DT/Xx+t4Au9/CID6O0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ywwwnDAAAA2wAAAA8AAAAAAAAAAAAA&#10;AAAAoQIAAGRycy9kb3ducmV2LnhtbFBLBQYAAAAABAAEAPkAAACRAwAAAAA=&#10;" strokecolor="#44546a [3215]" strokeweight="1.5pt">
                <v:stroke endarrow="open" joinstyle="miter"/>
              </v:shape>
            </v:group>
            <v:shape id="_x0000_s4485" type="#_x0000_t202" style="position:absolute;left:1093;top:12943;width:3402;height:2678" filled="f" strokeweight="1.5pt">
              <v:textbox style="mso-next-textbox:#_x0000_s4485">
                <w:txbxContent>
                  <w:p w14:paraId="2F230869" w14:textId="77777777" w:rsidR="00AB04A1" w:rsidRDefault="00AB04A1" w:rsidP="00C23F58">
                    <w:pPr>
                      <w:pStyle w:val="a3"/>
                      <w:numPr>
                        <w:ilvl w:val="0"/>
                        <w:numId w:val="10"/>
                      </w:numPr>
                      <w:spacing w:line="240" w:lineRule="auto"/>
                      <w:rPr>
                        <w:rFonts w:ascii="Arial" w:hAnsi="Arial" w:cs="Arial"/>
                        <w:b/>
                        <w:sz w:val="36"/>
                        <w:szCs w:val="36"/>
                      </w:rPr>
                    </w:pPr>
                    <w:r>
                      <w:rPr>
                        <w:rFonts w:ascii="Arial" w:hAnsi="Arial" w:cs="Arial"/>
                        <w:b/>
                        <w:sz w:val="36"/>
                        <w:szCs w:val="36"/>
                      </w:rPr>
                      <w:t>Λάρισα</w:t>
                    </w:r>
                  </w:p>
                  <w:p w14:paraId="6E066195" w14:textId="77777777" w:rsidR="00AB04A1" w:rsidRDefault="00AB04A1" w:rsidP="00C23F58">
                    <w:pPr>
                      <w:pStyle w:val="a3"/>
                      <w:numPr>
                        <w:ilvl w:val="0"/>
                        <w:numId w:val="10"/>
                      </w:numPr>
                      <w:spacing w:line="240" w:lineRule="auto"/>
                      <w:rPr>
                        <w:rFonts w:ascii="Arial" w:hAnsi="Arial" w:cs="Arial"/>
                        <w:b/>
                        <w:sz w:val="36"/>
                        <w:szCs w:val="36"/>
                      </w:rPr>
                    </w:pPr>
                    <w:r>
                      <w:rPr>
                        <w:rFonts w:ascii="Arial" w:hAnsi="Arial" w:cs="Arial"/>
                        <w:b/>
                        <w:sz w:val="36"/>
                        <w:szCs w:val="36"/>
                      </w:rPr>
                      <w:t>Ελασσόνα</w:t>
                    </w:r>
                  </w:p>
                  <w:p w14:paraId="05DA8F3D" w14:textId="77777777" w:rsidR="00AB04A1" w:rsidRDefault="00AB04A1" w:rsidP="00C23F58">
                    <w:pPr>
                      <w:pStyle w:val="a3"/>
                      <w:numPr>
                        <w:ilvl w:val="0"/>
                        <w:numId w:val="10"/>
                      </w:numPr>
                      <w:spacing w:line="240" w:lineRule="auto"/>
                      <w:rPr>
                        <w:rFonts w:ascii="Arial" w:hAnsi="Arial" w:cs="Arial"/>
                        <w:b/>
                        <w:sz w:val="36"/>
                        <w:szCs w:val="36"/>
                      </w:rPr>
                    </w:pPr>
                    <w:r>
                      <w:rPr>
                        <w:rFonts w:ascii="Arial" w:hAnsi="Arial" w:cs="Arial"/>
                        <w:b/>
                        <w:sz w:val="36"/>
                        <w:szCs w:val="36"/>
                      </w:rPr>
                      <w:t>Σέρβια</w:t>
                    </w:r>
                  </w:p>
                  <w:p w14:paraId="2CB5BF40" w14:textId="77777777" w:rsidR="00AB04A1" w:rsidRDefault="00AB04A1" w:rsidP="00C23F58">
                    <w:pPr>
                      <w:pStyle w:val="a3"/>
                      <w:numPr>
                        <w:ilvl w:val="0"/>
                        <w:numId w:val="10"/>
                      </w:numPr>
                      <w:spacing w:line="240" w:lineRule="auto"/>
                      <w:rPr>
                        <w:rFonts w:ascii="Arial" w:hAnsi="Arial" w:cs="Arial"/>
                        <w:b/>
                        <w:sz w:val="36"/>
                        <w:szCs w:val="36"/>
                      </w:rPr>
                    </w:pPr>
                    <w:r>
                      <w:rPr>
                        <w:rFonts w:ascii="Arial" w:hAnsi="Arial" w:cs="Arial"/>
                        <w:b/>
                        <w:sz w:val="36"/>
                        <w:szCs w:val="36"/>
                      </w:rPr>
                      <w:t>Κοζάνη</w:t>
                    </w:r>
                  </w:p>
                  <w:p w14:paraId="5376B48B" w14:textId="77777777" w:rsidR="00AB04A1" w:rsidRDefault="00AB04A1" w:rsidP="00C23F58">
                    <w:pPr>
                      <w:pStyle w:val="a3"/>
                      <w:numPr>
                        <w:ilvl w:val="0"/>
                        <w:numId w:val="10"/>
                      </w:numPr>
                      <w:spacing w:line="240" w:lineRule="auto"/>
                      <w:rPr>
                        <w:rFonts w:ascii="Arial" w:hAnsi="Arial" w:cs="Arial"/>
                        <w:b/>
                        <w:sz w:val="36"/>
                        <w:szCs w:val="36"/>
                      </w:rPr>
                    </w:pPr>
                    <w:r>
                      <w:rPr>
                        <w:rFonts w:ascii="Arial" w:hAnsi="Arial" w:cs="Arial"/>
                        <w:b/>
                        <w:sz w:val="36"/>
                        <w:szCs w:val="36"/>
                      </w:rPr>
                      <w:t>Κατερίνη</w:t>
                    </w:r>
                  </w:p>
                  <w:p w14:paraId="0BF91E7A" w14:textId="77777777" w:rsidR="00AB04A1" w:rsidRPr="00C23F58" w:rsidRDefault="00AB04A1" w:rsidP="00C23F58">
                    <w:pPr>
                      <w:pStyle w:val="a3"/>
                      <w:numPr>
                        <w:ilvl w:val="0"/>
                        <w:numId w:val="10"/>
                      </w:numPr>
                      <w:spacing w:line="240" w:lineRule="auto"/>
                      <w:rPr>
                        <w:rFonts w:ascii="Arial" w:hAnsi="Arial" w:cs="Arial"/>
                        <w:b/>
                        <w:sz w:val="36"/>
                        <w:szCs w:val="36"/>
                      </w:rPr>
                    </w:pPr>
                    <w:r>
                      <w:rPr>
                        <w:rFonts w:ascii="Arial" w:hAnsi="Arial" w:cs="Arial"/>
                        <w:b/>
                        <w:sz w:val="36"/>
                        <w:szCs w:val="36"/>
                      </w:rPr>
                      <w:t>Βέροια</w:t>
                    </w:r>
                  </w:p>
                </w:txbxContent>
              </v:textbox>
            </v:shape>
            <v:shape id="_x0000_s4488" type="#_x0000_t202" style="position:absolute;left:6345;top:12943;width:3572;height:2678" filled="f" strokeweight="1.5pt">
              <v:textbox style="mso-next-textbox:#_x0000_s4488">
                <w:txbxContent>
                  <w:p w14:paraId="43A672AF" w14:textId="77777777" w:rsidR="00AB04A1" w:rsidRDefault="00AB04A1" w:rsidP="006C2EA2">
                    <w:pPr>
                      <w:pStyle w:val="a3"/>
                      <w:numPr>
                        <w:ilvl w:val="0"/>
                        <w:numId w:val="12"/>
                      </w:numPr>
                      <w:spacing w:line="240" w:lineRule="auto"/>
                      <w:rPr>
                        <w:rFonts w:ascii="Arial" w:hAnsi="Arial" w:cs="Arial"/>
                        <w:b/>
                        <w:sz w:val="36"/>
                        <w:szCs w:val="36"/>
                      </w:rPr>
                    </w:pPr>
                    <w:r>
                      <w:rPr>
                        <w:rFonts w:ascii="Arial" w:hAnsi="Arial" w:cs="Arial"/>
                        <w:b/>
                        <w:sz w:val="36"/>
                        <w:szCs w:val="36"/>
                      </w:rPr>
                      <w:t>Γιαννιτσά</w:t>
                    </w:r>
                  </w:p>
                  <w:p w14:paraId="638A8833" w14:textId="77777777" w:rsidR="00AB04A1" w:rsidRDefault="00AB04A1" w:rsidP="006C2EA2">
                    <w:pPr>
                      <w:pStyle w:val="a3"/>
                      <w:numPr>
                        <w:ilvl w:val="0"/>
                        <w:numId w:val="12"/>
                      </w:numPr>
                      <w:spacing w:line="240" w:lineRule="auto"/>
                      <w:rPr>
                        <w:rFonts w:ascii="Arial" w:hAnsi="Arial" w:cs="Arial"/>
                        <w:b/>
                        <w:sz w:val="36"/>
                        <w:szCs w:val="36"/>
                      </w:rPr>
                    </w:pPr>
                    <w:r>
                      <w:rPr>
                        <w:rFonts w:ascii="Arial" w:hAnsi="Arial" w:cs="Arial"/>
                        <w:b/>
                        <w:sz w:val="36"/>
                        <w:szCs w:val="36"/>
                      </w:rPr>
                      <w:t>Θεσσαλονίκη</w:t>
                    </w:r>
                  </w:p>
                  <w:p w14:paraId="54980A8E" w14:textId="77777777" w:rsidR="00AB04A1" w:rsidRDefault="00AB04A1" w:rsidP="006C2EA2">
                    <w:pPr>
                      <w:pStyle w:val="a3"/>
                      <w:numPr>
                        <w:ilvl w:val="0"/>
                        <w:numId w:val="12"/>
                      </w:numPr>
                      <w:spacing w:line="240" w:lineRule="auto"/>
                      <w:rPr>
                        <w:rFonts w:ascii="Arial" w:hAnsi="Arial" w:cs="Arial"/>
                        <w:b/>
                        <w:sz w:val="36"/>
                        <w:szCs w:val="36"/>
                      </w:rPr>
                    </w:pPr>
                    <w:r>
                      <w:rPr>
                        <w:rFonts w:ascii="Arial" w:hAnsi="Arial" w:cs="Arial"/>
                        <w:b/>
                        <w:sz w:val="36"/>
                        <w:szCs w:val="36"/>
                      </w:rPr>
                      <w:t>Πτολεμαΐδα</w:t>
                    </w:r>
                  </w:p>
                  <w:p w14:paraId="67D9D75B" w14:textId="77777777" w:rsidR="00AB04A1" w:rsidRDefault="00AB04A1" w:rsidP="006C2EA2">
                    <w:pPr>
                      <w:pStyle w:val="a3"/>
                      <w:numPr>
                        <w:ilvl w:val="0"/>
                        <w:numId w:val="12"/>
                      </w:numPr>
                      <w:spacing w:after="0" w:line="240" w:lineRule="auto"/>
                      <w:ind w:left="527" w:hanging="357"/>
                      <w:rPr>
                        <w:rFonts w:ascii="Arial" w:hAnsi="Arial" w:cs="Arial"/>
                        <w:b/>
                        <w:sz w:val="36"/>
                        <w:szCs w:val="36"/>
                      </w:rPr>
                    </w:pPr>
                    <w:r>
                      <w:rPr>
                        <w:rFonts w:ascii="Arial" w:hAnsi="Arial" w:cs="Arial"/>
                        <w:b/>
                        <w:sz w:val="36"/>
                        <w:szCs w:val="36"/>
                      </w:rPr>
                      <w:t>Φλώρινα</w:t>
                    </w:r>
                    <w:r w:rsidRPr="00C23F58">
                      <w:rPr>
                        <w:rFonts w:ascii="Arial" w:hAnsi="Arial" w:cs="Arial"/>
                        <w:b/>
                        <w:sz w:val="36"/>
                        <w:szCs w:val="36"/>
                      </w:rPr>
                      <w:t xml:space="preserve"> </w:t>
                    </w:r>
                  </w:p>
                  <w:p w14:paraId="2B279BDF" w14:textId="77777777" w:rsidR="00AB04A1" w:rsidRDefault="00AB04A1" w:rsidP="006C2EA2">
                    <w:pPr>
                      <w:pStyle w:val="a3"/>
                      <w:numPr>
                        <w:ilvl w:val="0"/>
                        <w:numId w:val="12"/>
                      </w:numPr>
                      <w:spacing w:after="0" w:line="240" w:lineRule="auto"/>
                      <w:ind w:left="527" w:hanging="357"/>
                      <w:rPr>
                        <w:rFonts w:ascii="Arial" w:hAnsi="Arial" w:cs="Arial"/>
                        <w:b/>
                        <w:sz w:val="36"/>
                        <w:szCs w:val="36"/>
                      </w:rPr>
                    </w:pPr>
                    <w:r>
                      <w:rPr>
                        <w:rFonts w:ascii="Arial" w:hAnsi="Arial" w:cs="Arial"/>
                        <w:b/>
                        <w:sz w:val="36"/>
                        <w:szCs w:val="36"/>
                      </w:rPr>
                      <w:t>Κορυτσά</w:t>
                    </w:r>
                  </w:p>
                  <w:p w14:paraId="29937D60" w14:textId="77777777" w:rsidR="00AB04A1" w:rsidRDefault="00AB04A1" w:rsidP="006C2EA2">
                    <w:pPr>
                      <w:pStyle w:val="a3"/>
                      <w:numPr>
                        <w:ilvl w:val="0"/>
                        <w:numId w:val="12"/>
                      </w:numPr>
                      <w:spacing w:after="0" w:line="240" w:lineRule="auto"/>
                      <w:ind w:left="527" w:hanging="357"/>
                      <w:rPr>
                        <w:rFonts w:ascii="Arial" w:hAnsi="Arial" w:cs="Arial"/>
                        <w:b/>
                        <w:sz w:val="36"/>
                        <w:szCs w:val="36"/>
                      </w:rPr>
                    </w:pPr>
                    <w:r>
                      <w:rPr>
                        <w:rFonts w:ascii="Arial" w:hAnsi="Arial" w:cs="Arial"/>
                        <w:b/>
                        <w:sz w:val="36"/>
                        <w:szCs w:val="36"/>
                      </w:rPr>
                      <w:t>Κόνιτσα</w:t>
                    </w:r>
                  </w:p>
                  <w:p w14:paraId="1A3D8AAB" w14:textId="77777777" w:rsidR="00AB04A1" w:rsidRDefault="00AB04A1"/>
                </w:txbxContent>
              </v:textbox>
            </v:shape>
          </v:group>
        </w:pict>
      </w:r>
      <w:r w:rsidR="001D1133" w:rsidRPr="00A0287B">
        <w:rPr>
          <w:rFonts w:ascii="Arial" w:hAnsi="Arial" w:cs="Arial"/>
          <w:sz w:val="36"/>
          <w:szCs w:val="36"/>
        </w:rPr>
        <w:t xml:space="preserve"> </w:t>
      </w:r>
    </w:p>
    <w:p w14:paraId="6FF00CA9" w14:textId="77777777" w:rsidR="00641BC8" w:rsidRDefault="0060668E" w:rsidP="00614E4C">
      <w:pPr>
        <w:tabs>
          <w:tab w:val="left" w:pos="2460"/>
        </w:tabs>
        <w:spacing w:line="240" w:lineRule="auto"/>
        <w:rPr>
          <w:rFonts w:ascii="Arial" w:hAnsi="Arial" w:cs="Arial"/>
          <w:sz w:val="36"/>
          <w:szCs w:val="36"/>
        </w:rPr>
        <w:sectPr w:rsidR="00641BC8" w:rsidSect="00CB550E">
          <w:pgSz w:w="11906" w:h="16838" w:code="9"/>
          <w:pgMar w:top="1134" w:right="1134" w:bottom="1134" w:left="1134" w:header="709" w:footer="709" w:gutter="0"/>
          <w:cols w:space="708"/>
          <w:docGrid w:linePitch="360"/>
        </w:sectPr>
      </w:pPr>
      <w:r>
        <w:rPr>
          <w:rFonts w:ascii="Arial" w:hAnsi="Arial" w:cs="Arial"/>
          <w:noProof/>
          <w:sz w:val="36"/>
          <w:szCs w:val="36"/>
        </w:rPr>
        <w:pict w14:anchorId="6A869812">
          <v:shape id="_x0000_s4527" type="#_x0000_t202" style="position:absolute;margin-left:0;margin-top:785.3pt;width:99.2pt;height:28.35pt;z-index:25345433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14:paraId="28D17208" w14:textId="5E427BF2" w:rsidR="00AB04A1" w:rsidRPr="00432B70" w:rsidRDefault="00AB04A1" w:rsidP="003C20A5">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46</w:t>
                  </w:r>
                  <w:r w:rsidRPr="00432B70">
                    <w:rPr>
                      <w:rFonts w:ascii="Arial" w:hAnsi="Arial"/>
                      <w:b/>
                      <w:sz w:val="36"/>
                      <w:szCs w:val="36"/>
                    </w:rPr>
                    <w:t xml:space="preserve"> / </w:t>
                  </w:r>
                  <w:r>
                    <w:rPr>
                      <w:rFonts w:ascii="Arial" w:hAnsi="Arial"/>
                      <w:b/>
                      <w:sz w:val="36"/>
                      <w:szCs w:val="36"/>
                      <w:lang w:val="en-US"/>
                    </w:rPr>
                    <w:t>186</w:t>
                  </w:r>
                </w:p>
              </w:txbxContent>
            </v:textbox>
            <w10:wrap anchorx="page" anchory="margin"/>
          </v:shape>
        </w:pict>
      </w:r>
    </w:p>
    <w:p w14:paraId="6722960B" w14:textId="77777777" w:rsidR="007A152B" w:rsidRDefault="0060668E" w:rsidP="00614E4C">
      <w:pPr>
        <w:tabs>
          <w:tab w:val="left" w:pos="2460"/>
        </w:tabs>
        <w:spacing w:line="240" w:lineRule="auto"/>
        <w:rPr>
          <w:rFonts w:ascii="Arial" w:hAnsi="Arial" w:cs="Arial"/>
          <w:sz w:val="36"/>
          <w:szCs w:val="36"/>
        </w:rPr>
      </w:pPr>
      <w:r>
        <w:rPr>
          <w:rFonts w:ascii="Arial" w:hAnsi="Arial" w:cs="Arial"/>
          <w:noProof/>
          <w:sz w:val="36"/>
          <w:szCs w:val="36"/>
          <w:lang w:eastAsia="el-GR"/>
        </w:rPr>
        <w:lastRenderedPageBreak/>
        <w:pict w14:anchorId="4884DB75">
          <v:group id="_x0000_s4674" style="position:absolute;margin-left:2.3pt;margin-top:4.4pt;width:476.1pt;height:183.55pt;z-index:253381120" coordorigin="1180,1222" coordsize="9522,3671">
            <v:shape id="_x0000_s4054" type="#_x0000_t202" style="position:absolute;left:1180;top:4203;width:9522;height:690" stroked="f">
              <v:textbox style="mso-next-textbox:#_x0000_s4054">
                <w:txbxContent>
                  <w:p w14:paraId="3BE585E5" w14:textId="77777777" w:rsidR="00AB04A1" w:rsidRPr="00F85878" w:rsidRDefault="00AB04A1">
                    <w:pPr>
                      <w:rPr>
                        <w:rFonts w:ascii="Arial" w:hAnsi="Arial" w:cs="Arial"/>
                        <w:b/>
                        <w:sz w:val="36"/>
                        <w:szCs w:val="36"/>
                      </w:rPr>
                    </w:pPr>
                    <w:r w:rsidRPr="00837C2F">
                      <w:rPr>
                        <w:rFonts w:ascii="Arial" w:hAnsi="Arial" w:cs="Arial"/>
                        <w:b/>
                        <w:color w:val="FF0000"/>
                        <w:sz w:val="36"/>
                        <w:szCs w:val="36"/>
                      </w:rPr>
                      <w:t>▲</w:t>
                    </w:r>
                    <w:r>
                      <w:rPr>
                        <w:rFonts w:ascii="Arial" w:hAnsi="Arial" w:cs="Arial"/>
                        <w:b/>
                        <w:color w:val="FF0000"/>
                        <w:sz w:val="36"/>
                        <w:szCs w:val="36"/>
                      </w:rPr>
                      <w:t xml:space="preserve"> </w:t>
                    </w:r>
                    <w:r>
                      <w:rPr>
                        <w:rFonts w:ascii="Arial" w:hAnsi="Arial" w:cs="Arial"/>
                        <w:b/>
                        <w:sz w:val="36"/>
                        <w:szCs w:val="36"/>
                      </w:rPr>
                      <w:t>Στρατιωτικές επιχειρήσεις Βαλκανικών Πολέμων</w:t>
                    </w:r>
                  </w:p>
                </w:txbxContent>
              </v:textbox>
            </v:shape>
            <v:shape id="_x0000_s4486" type="#_x0000_t202" style="position:absolute;left:1180;top:1222;width:4764;height:2713" filled="f" strokeweight="1.5pt">
              <v:textbox style="mso-next-textbox:#_x0000_s4486">
                <w:txbxContent>
                  <w:p w14:paraId="2E4CEF5C" w14:textId="77777777" w:rsidR="00AB04A1" w:rsidRDefault="00AB04A1" w:rsidP="00C23F58">
                    <w:pPr>
                      <w:pStyle w:val="a3"/>
                      <w:numPr>
                        <w:ilvl w:val="0"/>
                        <w:numId w:val="12"/>
                      </w:numPr>
                      <w:spacing w:after="0" w:line="240" w:lineRule="auto"/>
                      <w:ind w:left="527" w:hanging="357"/>
                      <w:rPr>
                        <w:rFonts w:ascii="Arial" w:hAnsi="Arial" w:cs="Arial"/>
                        <w:b/>
                        <w:sz w:val="36"/>
                        <w:szCs w:val="36"/>
                      </w:rPr>
                    </w:pPr>
                    <w:r>
                      <w:rPr>
                        <w:rFonts w:ascii="Arial" w:hAnsi="Arial" w:cs="Arial"/>
                        <w:b/>
                        <w:sz w:val="36"/>
                        <w:szCs w:val="36"/>
                      </w:rPr>
                      <w:t>Φιλιππιάδα</w:t>
                    </w:r>
                  </w:p>
                  <w:p w14:paraId="5887652D" w14:textId="77777777" w:rsidR="00AB04A1" w:rsidRDefault="00AB04A1" w:rsidP="00C23F58">
                    <w:pPr>
                      <w:pStyle w:val="a3"/>
                      <w:numPr>
                        <w:ilvl w:val="0"/>
                        <w:numId w:val="12"/>
                      </w:numPr>
                      <w:spacing w:after="0" w:line="240" w:lineRule="auto"/>
                      <w:ind w:left="527" w:hanging="357"/>
                      <w:rPr>
                        <w:rFonts w:ascii="Arial" w:hAnsi="Arial" w:cs="Arial"/>
                        <w:b/>
                        <w:sz w:val="36"/>
                        <w:szCs w:val="36"/>
                      </w:rPr>
                    </w:pPr>
                    <w:r>
                      <w:rPr>
                        <w:rFonts w:ascii="Arial" w:hAnsi="Arial" w:cs="Arial"/>
                        <w:b/>
                        <w:sz w:val="36"/>
                        <w:szCs w:val="36"/>
                      </w:rPr>
                      <w:t>Άρτα</w:t>
                    </w:r>
                  </w:p>
                  <w:p w14:paraId="5D41577F" w14:textId="77777777" w:rsidR="00AB04A1" w:rsidRDefault="00AB04A1" w:rsidP="00C23F58">
                    <w:pPr>
                      <w:pStyle w:val="a3"/>
                      <w:numPr>
                        <w:ilvl w:val="0"/>
                        <w:numId w:val="12"/>
                      </w:numPr>
                      <w:spacing w:after="0" w:line="240" w:lineRule="auto"/>
                      <w:ind w:left="527" w:hanging="357"/>
                      <w:rPr>
                        <w:rFonts w:ascii="Arial" w:hAnsi="Arial" w:cs="Arial"/>
                        <w:b/>
                        <w:sz w:val="36"/>
                        <w:szCs w:val="36"/>
                      </w:rPr>
                    </w:pPr>
                    <w:r>
                      <w:rPr>
                        <w:rFonts w:ascii="Arial" w:hAnsi="Arial" w:cs="Arial"/>
                        <w:b/>
                        <w:sz w:val="36"/>
                        <w:szCs w:val="36"/>
                      </w:rPr>
                      <w:t>Πρέβεζα</w:t>
                    </w:r>
                  </w:p>
                  <w:p w14:paraId="2EC68F69" w14:textId="77777777" w:rsidR="00AB04A1" w:rsidRDefault="00AB04A1" w:rsidP="00C23F58">
                    <w:pPr>
                      <w:pStyle w:val="a3"/>
                      <w:numPr>
                        <w:ilvl w:val="0"/>
                        <w:numId w:val="12"/>
                      </w:numPr>
                      <w:spacing w:after="0" w:line="240" w:lineRule="auto"/>
                      <w:ind w:left="527" w:hanging="357"/>
                      <w:rPr>
                        <w:rFonts w:ascii="Arial" w:hAnsi="Arial" w:cs="Arial"/>
                        <w:b/>
                        <w:sz w:val="36"/>
                        <w:szCs w:val="36"/>
                      </w:rPr>
                    </w:pPr>
                    <w:r>
                      <w:rPr>
                        <w:rFonts w:ascii="Arial" w:hAnsi="Arial" w:cs="Arial"/>
                        <w:b/>
                        <w:sz w:val="36"/>
                        <w:szCs w:val="36"/>
                      </w:rPr>
                      <w:t>Πάργα</w:t>
                    </w:r>
                  </w:p>
                  <w:p w14:paraId="127874AE" w14:textId="77777777" w:rsidR="00AB04A1" w:rsidRDefault="00AB04A1" w:rsidP="00C23F58">
                    <w:pPr>
                      <w:pStyle w:val="a3"/>
                      <w:numPr>
                        <w:ilvl w:val="0"/>
                        <w:numId w:val="12"/>
                      </w:numPr>
                      <w:spacing w:after="0" w:line="240" w:lineRule="auto"/>
                      <w:ind w:left="527" w:hanging="357"/>
                      <w:rPr>
                        <w:rFonts w:ascii="Arial" w:hAnsi="Arial" w:cs="Arial"/>
                        <w:b/>
                        <w:sz w:val="36"/>
                        <w:szCs w:val="36"/>
                      </w:rPr>
                    </w:pPr>
                    <w:r>
                      <w:rPr>
                        <w:rFonts w:ascii="Arial" w:hAnsi="Arial" w:cs="Arial"/>
                        <w:b/>
                        <w:sz w:val="36"/>
                        <w:szCs w:val="36"/>
                      </w:rPr>
                      <w:t>Άγιοι Σαράντα</w:t>
                    </w:r>
                  </w:p>
                  <w:p w14:paraId="32210044" w14:textId="77777777" w:rsidR="00AB04A1" w:rsidRDefault="00AB04A1" w:rsidP="00C23F58">
                    <w:pPr>
                      <w:pStyle w:val="a3"/>
                      <w:numPr>
                        <w:ilvl w:val="0"/>
                        <w:numId w:val="12"/>
                      </w:numPr>
                      <w:spacing w:after="0" w:line="240" w:lineRule="auto"/>
                      <w:ind w:left="527" w:hanging="357"/>
                      <w:rPr>
                        <w:rFonts w:ascii="Arial" w:hAnsi="Arial" w:cs="Arial"/>
                        <w:b/>
                        <w:sz w:val="36"/>
                        <w:szCs w:val="36"/>
                      </w:rPr>
                    </w:pPr>
                    <w:r>
                      <w:rPr>
                        <w:rFonts w:ascii="Arial" w:hAnsi="Arial" w:cs="Arial"/>
                        <w:b/>
                        <w:sz w:val="36"/>
                        <w:szCs w:val="36"/>
                      </w:rPr>
                      <w:t>Θάσος</w:t>
                    </w:r>
                  </w:p>
                  <w:p w14:paraId="37140E5D" w14:textId="77777777" w:rsidR="00AB04A1" w:rsidRDefault="00AB04A1"/>
                </w:txbxContent>
              </v:textbox>
            </v:shape>
            <v:shape id="_x0000_s4489" type="#_x0000_t202" style="position:absolute;left:6748;top:1222;width:3466;height:2629" filled="f" strokeweight="1.5pt">
              <v:textbox style="mso-next-textbox:#_x0000_s4489">
                <w:txbxContent>
                  <w:p w14:paraId="6D158B6F" w14:textId="77777777" w:rsidR="00AB04A1" w:rsidRDefault="00AB04A1" w:rsidP="006C2EA2">
                    <w:pPr>
                      <w:pStyle w:val="a3"/>
                      <w:numPr>
                        <w:ilvl w:val="0"/>
                        <w:numId w:val="12"/>
                      </w:numPr>
                      <w:spacing w:after="0" w:line="240" w:lineRule="auto"/>
                      <w:ind w:left="527" w:hanging="357"/>
                      <w:rPr>
                        <w:rFonts w:ascii="Arial" w:hAnsi="Arial" w:cs="Arial"/>
                        <w:b/>
                        <w:sz w:val="36"/>
                        <w:szCs w:val="36"/>
                      </w:rPr>
                    </w:pPr>
                    <w:r>
                      <w:rPr>
                        <w:rFonts w:ascii="Arial" w:hAnsi="Arial" w:cs="Arial"/>
                        <w:b/>
                        <w:sz w:val="36"/>
                        <w:szCs w:val="36"/>
                      </w:rPr>
                      <w:t>Σαμοθράκη</w:t>
                    </w:r>
                  </w:p>
                  <w:p w14:paraId="6E9302A7" w14:textId="77777777" w:rsidR="00AB04A1" w:rsidRDefault="00AB04A1" w:rsidP="006C2EA2">
                    <w:pPr>
                      <w:pStyle w:val="a3"/>
                      <w:numPr>
                        <w:ilvl w:val="0"/>
                        <w:numId w:val="12"/>
                      </w:numPr>
                      <w:spacing w:after="0" w:line="240" w:lineRule="auto"/>
                      <w:ind w:left="527" w:hanging="357"/>
                      <w:rPr>
                        <w:rFonts w:ascii="Arial" w:hAnsi="Arial" w:cs="Arial"/>
                        <w:b/>
                        <w:sz w:val="36"/>
                        <w:szCs w:val="36"/>
                      </w:rPr>
                    </w:pPr>
                    <w:r>
                      <w:rPr>
                        <w:rFonts w:ascii="Arial" w:hAnsi="Arial" w:cs="Arial"/>
                        <w:b/>
                        <w:sz w:val="36"/>
                        <w:szCs w:val="36"/>
                      </w:rPr>
                      <w:t>Ίμβρος</w:t>
                    </w:r>
                  </w:p>
                  <w:p w14:paraId="18D9BF13" w14:textId="77777777" w:rsidR="00AB04A1" w:rsidRDefault="00AB04A1" w:rsidP="006C2EA2">
                    <w:pPr>
                      <w:pStyle w:val="a3"/>
                      <w:numPr>
                        <w:ilvl w:val="0"/>
                        <w:numId w:val="12"/>
                      </w:numPr>
                      <w:spacing w:after="0" w:line="240" w:lineRule="auto"/>
                      <w:ind w:left="527" w:hanging="357"/>
                      <w:rPr>
                        <w:rFonts w:ascii="Arial" w:hAnsi="Arial" w:cs="Arial"/>
                        <w:b/>
                        <w:sz w:val="36"/>
                        <w:szCs w:val="36"/>
                      </w:rPr>
                    </w:pPr>
                    <w:r>
                      <w:rPr>
                        <w:rFonts w:ascii="Arial" w:hAnsi="Arial" w:cs="Arial"/>
                        <w:b/>
                        <w:sz w:val="36"/>
                        <w:szCs w:val="36"/>
                      </w:rPr>
                      <w:t>Λήμνος</w:t>
                    </w:r>
                  </w:p>
                  <w:p w14:paraId="7483FFDC" w14:textId="77777777" w:rsidR="00AB04A1" w:rsidRDefault="00AB04A1" w:rsidP="006C2EA2">
                    <w:pPr>
                      <w:pStyle w:val="a3"/>
                      <w:numPr>
                        <w:ilvl w:val="0"/>
                        <w:numId w:val="12"/>
                      </w:numPr>
                      <w:spacing w:after="0" w:line="240" w:lineRule="auto"/>
                      <w:ind w:left="527" w:hanging="357"/>
                      <w:rPr>
                        <w:rFonts w:ascii="Arial" w:hAnsi="Arial" w:cs="Arial"/>
                        <w:b/>
                        <w:sz w:val="36"/>
                        <w:szCs w:val="36"/>
                      </w:rPr>
                    </w:pPr>
                    <w:r>
                      <w:rPr>
                        <w:rFonts w:ascii="Arial" w:hAnsi="Arial" w:cs="Arial"/>
                        <w:b/>
                        <w:sz w:val="36"/>
                        <w:szCs w:val="36"/>
                      </w:rPr>
                      <w:t>Λέσβος</w:t>
                    </w:r>
                  </w:p>
                  <w:p w14:paraId="06FB9176" w14:textId="77777777" w:rsidR="00AB04A1" w:rsidRDefault="00AB04A1" w:rsidP="006C2EA2">
                    <w:pPr>
                      <w:pStyle w:val="a3"/>
                      <w:numPr>
                        <w:ilvl w:val="0"/>
                        <w:numId w:val="12"/>
                      </w:numPr>
                      <w:spacing w:after="0" w:line="240" w:lineRule="auto"/>
                      <w:ind w:left="527" w:hanging="357"/>
                      <w:rPr>
                        <w:rFonts w:ascii="Arial" w:hAnsi="Arial" w:cs="Arial"/>
                        <w:b/>
                        <w:sz w:val="36"/>
                        <w:szCs w:val="36"/>
                      </w:rPr>
                    </w:pPr>
                    <w:r>
                      <w:rPr>
                        <w:rFonts w:ascii="Arial" w:hAnsi="Arial" w:cs="Arial"/>
                        <w:b/>
                        <w:sz w:val="36"/>
                        <w:szCs w:val="36"/>
                      </w:rPr>
                      <w:t>Χίος</w:t>
                    </w:r>
                  </w:p>
                  <w:p w14:paraId="7C081D20" w14:textId="77777777" w:rsidR="00AB04A1" w:rsidRPr="00C23F58" w:rsidRDefault="00AB04A1" w:rsidP="006C2EA2">
                    <w:pPr>
                      <w:pStyle w:val="a3"/>
                      <w:numPr>
                        <w:ilvl w:val="0"/>
                        <w:numId w:val="12"/>
                      </w:numPr>
                      <w:spacing w:after="0" w:line="240" w:lineRule="auto"/>
                      <w:ind w:left="527" w:hanging="357"/>
                      <w:rPr>
                        <w:rFonts w:ascii="Arial" w:hAnsi="Arial" w:cs="Arial"/>
                        <w:b/>
                        <w:sz w:val="36"/>
                        <w:szCs w:val="36"/>
                      </w:rPr>
                    </w:pPr>
                    <w:r>
                      <w:rPr>
                        <w:rFonts w:ascii="Arial" w:hAnsi="Arial" w:cs="Arial"/>
                        <w:b/>
                        <w:sz w:val="36"/>
                        <w:szCs w:val="36"/>
                      </w:rPr>
                      <w:t>Ικαρία</w:t>
                    </w:r>
                  </w:p>
                  <w:p w14:paraId="5E525CD8" w14:textId="77777777" w:rsidR="00AB04A1" w:rsidRDefault="00AB04A1"/>
                </w:txbxContent>
              </v:textbox>
            </v:shape>
          </v:group>
        </w:pict>
      </w:r>
    </w:p>
    <w:p w14:paraId="34E31E81" w14:textId="77777777" w:rsidR="007A152B" w:rsidRPr="007A152B" w:rsidRDefault="007A152B" w:rsidP="007A152B">
      <w:pPr>
        <w:rPr>
          <w:rFonts w:ascii="Arial" w:hAnsi="Arial" w:cs="Arial"/>
          <w:sz w:val="36"/>
          <w:szCs w:val="36"/>
        </w:rPr>
      </w:pPr>
    </w:p>
    <w:p w14:paraId="08161408" w14:textId="77777777" w:rsidR="007A152B" w:rsidRPr="007A152B" w:rsidRDefault="007A152B" w:rsidP="007A152B">
      <w:pPr>
        <w:rPr>
          <w:rFonts w:ascii="Arial" w:hAnsi="Arial" w:cs="Arial"/>
          <w:sz w:val="36"/>
          <w:szCs w:val="36"/>
        </w:rPr>
      </w:pPr>
    </w:p>
    <w:p w14:paraId="520B303A" w14:textId="77777777" w:rsidR="007A152B" w:rsidRPr="007A152B" w:rsidRDefault="007A152B" w:rsidP="007A152B">
      <w:pPr>
        <w:rPr>
          <w:rFonts w:ascii="Arial" w:hAnsi="Arial" w:cs="Arial"/>
          <w:sz w:val="36"/>
          <w:szCs w:val="36"/>
        </w:rPr>
      </w:pPr>
    </w:p>
    <w:p w14:paraId="1245F930" w14:textId="77777777" w:rsidR="007A152B" w:rsidRPr="007A152B" w:rsidRDefault="007A152B" w:rsidP="007A152B">
      <w:pPr>
        <w:rPr>
          <w:rFonts w:ascii="Arial" w:hAnsi="Arial" w:cs="Arial"/>
          <w:sz w:val="36"/>
          <w:szCs w:val="36"/>
        </w:rPr>
      </w:pPr>
    </w:p>
    <w:p w14:paraId="2175714B" w14:textId="77777777" w:rsidR="007A152B" w:rsidRPr="007A152B" w:rsidRDefault="007A152B" w:rsidP="007A152B">
      <w:pPr>
        <w:rPr>
          <w:rFonts w:ascii="Arial" w:hAnsi="Arial" w:cs="Arial"/>
          <w:sz w:val="36"/>
          <w:szCs w:val="36"/>
        </w:rPr>
      </w:pPr>
    </w:p>
    <w:p w14:paraId="31880F55" w14:textId="77777777" w:rsidR="007A152B" w:rsidRDefault="007A152B" w:rsidP="007A152B">
      <w:pPr>
        <w:rPr>
          <w:rFonts w:ascii="Arial" w:hAnsi="Arial" w:cs="Arial"/>
          <w:sz w:val="36"/>
          <w:szCs w:val="36"/>
        </w:rPr>
      </w:pPr>
    </w:p>
    <w:p w14:paraId="4BC0F57D" w14:textId="77777777" w:rsidR="007A152B" w:rsidRDefault="007A152B" w:rsidP="007A152B">
      <w:pPr>
        <w:tabs>
          <w:tab w:val="left" w:pos="1440"/>
        </w:tabs>
        <w:rPr>
          <w:rFonts w:ascii="Arial" w:hAnsi="Arial" w:cs="Arial"/>
          <w:sz w:val="36"/>
          <w:szCs w:val="36"/>
        </w:rPr>
      </w:pPr>
      <w:r>
        <w:rPr>
          <w:rFonts w:ascii="Arial" w:hAnsi="Arial" w:cs="Arial"/>
          <w:sz w:val="36"/>
          <w:szCs w:val="36"/>
        </w:rPr>
        <w:tab/>
      </w:r>
    </w:p>
    <w:p w14:paraId="44968C6F" w14:textId="77777777" w:rsidR="007A152B" w:rsidRDefault="0060668E" w:rsidP="007A152B">
      <w:pPr>
        <w:rPr>
          <w:rFonts w:ascii="Arial" w:hAnsi="Arial" w:cs="Arial"/>
          <w:sz w:val="36"/>
          <w:szCs w:val="36"/>
        </w:rPr>
      </w:pPr>
      <w:r>
        <w:rPr>
          <w:rFonts w:ascii="Arial" w:hAnsi="Arial" w:cs="Arial"/>
          <w:b/>
          <w:noProof/>
          <w:color w:val="FF0000"/>
          <w:sz w:val="36"/>
          <w:szCs w:val="36"/>
          <w:lang w:eastAsia="el-GR"/>
        </w:rPr>
        <w:pict w14:anchorId="2BE3E714">
          <v:group id="_x0000_s4352" style="position:absolute;margin-left:-8.35pt;margin-top:10.5pt;width:486.75pt;height:304.45pt;z-index:253193152" coordorigin="1050,1037" coordsize="9735,6089">
            <v:shape id="Text Box 424" o:spid="_x0000_s1207" type="#_x0000_t202" style="position:absolute;left:1050;top:3365;width:2280;height:97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y5dMYA&#10;AADcAAAADwAAAGRycy9kb3ducmV2LnhtbESPQWvCQBSE7wX/w/KE3uqmIqWkriJFqUKDmgpeH9ln&#10;kjb7NuxuTeqvd4WCx2FmvmGm89404kzO15YVPI8SEMSF1TWXCg5fq6dXED4ga2wsk4I/8jCfDR6m&#10;mGrb8Z7OeShFhLBPUUEVQptK6YuKDPqRbYmjd7LOYIjSlVI77CLcNHKcJC/SYM1xocKW3isqfvJf&#10;o+DY5R9uu9l879p1dtle8uyTlplSj8N+8QYiUB/u4f/2WiuYjCdwOxOPgJx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Fy5dMYAAADcAAAADwAAAAAAAAAAAAAAAACYAgAAZHJz&#10;L2Rvd25yZXYueG1sUEsFBgAAAAAEAAQA9QAAAIsDAAAAAA==&#10;" fillcolor="window" stroked="f" strokeweight=".5pt">
              <v:textbox style="mso-next-textbox:#Text Box 424">
                <w:txbxContent>
                  <w:p w14:paraId="32B9AD5F" w14:textId="77777777" w:rsidR="00AB04A1" w:rsidRPr="00B56355" w:rsidRDefault="00AB04A1" w:rsidP="00177987">
                    <w:pPr>
                      <w:spacing w:line="240" w:lineRule="auto"/>
                      <w:rPr>
                        <w:rFonts w:ascii="Arial" w:hAnsi="Arial" w:cs="Arial"/>
                        <w:b/>
                        <w:sz w:val="36"/>
                        <w:szCs w:val="36"/>
                      </w:rPr>
                    </w:pPr>
                    <w:r>
                      <w:rPr>
                        <w:rFonts w:ascii="Arial" w:hAnsi="Arial" w:cs="Arial"/>
                        <w:b/>
                        <w:sz w:val="36"/>
                        <w:szCs w:val="36"/>
                      </w:rPr>
                      <w:t xml:space="preserve">Οκτώβριος </w:t>
                    </w:r>
                    <w:r>
                      <w:rPr>
                        <w:rFonts w:ascii="Arial" w:hAnsi="Arial" w:cs="Arial"/>
                        <w:b/>
                        <w:sz w:val="36"/>
                        <w:szCs w:val="36"/>
                        <w:lang w:val="en-US"/>
                      </w:rPr>
                      <w:t>18</w:t>
                    </w:r>
                    <w:r>
                      <w:rPr>
                        <w:rFonts w:ascii="Arial" w:hAnsi="Arial" w:cs="Arial"/>
                        <w:b/>
                        <w:sz w:val="36"/>
                        <w:szCs w:val="36"/>
                      </w:rPr>
                      <w:t>12</w:t>
                    </w:r>
                  </w:p>
                </w:txbxContent>
              </v:textbox>
            </v:shape>
            <v:shape id="_x0000_s1208" type="#_x0000_t32" style="position:absolute;left:1950;top:2645;width:0;height:72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Rjf/8cAAADcAAAADwAAAGRycy9kb3ducmV2LnhtbESPT2vCQBTE74V+h+UVems2WhFJXUXE&#10;QvFg8U+hx9fsa5KafZvsrhr76V1B8DjMzG+Y8bQztTiS85VlBb0kBUGcW11xoWC3fX8ZgfABWWNt&#10;mRScycN08vgwxkzbE6/puAmFiBD2GSooQ2gyKX1ekkGf2IY4er/WGQxRukJqh6cIN7Xsp+lQGqw4&#10;LpTY0LykfL85GAVftfuWi8/tf7v8G83kqsXhz7lV6vmpm72BCNSFe/jW/tAKBv1XuJ6JR0BOL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lGN//xwAAANwAAAAPAAAAAAAA&#10;AAAAAAAAAKECAABkcnMvZG93bnJldi54bWxQSwUGAAAAAAQABAD5AAAAlQMAAAAA&#10;" strokecolor="red" strokeweight="4.5pt">
              <v:stroke endarrow="block"/>
            </v:shape>
            <v:shape id="_x0000_s1209" type="#_x0000_t32" style="position:absolute;left:3885;top:2645;width:0;height:72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W98Z8YAAADcAAAADwAAAGRycy9kb3ducmV2LnhtbESPQWvCQBSE74X+h+UVequbigSJriJS&#10;QTy0VCt4fGafSTT7NtndavTXdwWhx2FmvmHG087U4kzOV5YVvPcSEMS51RUXCn42i7chCB+QNdaW&#10;ScGVPEwnz09jzLS98Ded16EQEcI+QwVlCE0mpc9LMuh7tiGO3sE6gyFKV0jt8BLhppb9JEmlwYrj&#10;QokNzUvKT+tfo2Bbu538+Nrc2tVxOJOfLab7a6vU60s3G4EI1IX/8KO91AoG/RTuZ+IRkJ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VvfGfGAAAA3AAAAA8AAAAAAAAA&#10;AAAAAAAAoQIAAGRycy9kb3ducmV2LnhtbFBLBQYAAAAABAAEAPkAAACUAwAAAAA=&#10;" strokecolor="red" strokeweight="4.5pt">
              <v:stroke endarrow="block"/>
            </v:shape>
            <v:shape id="_x0000_s1210" type="#_x0000_t32" style="position:absolute;left:5460;top:2645;width:0;height:72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7xNjsMAAADcAAAADwAAAGRycy9kb3ducmV2LnhtbERPz2vCMBS+C/sfwht4s+lkiFRjKWOC&#10;7KBMHez4bN7abs1Lm0St++uXw8Djx/d7mQ+mFRdyvrGs4ClJQRCXVjdcKTge1pM5CB+QNbaWScGN&#10;POSrh9ESM22v/E6XfahEDGGfoYI6hC6T0pc1GfSJ7Ygj92WdwRChq6R2eI3hppXTNJ1Jgw3Hhho7&#10;eqmp/NmfjYKP1n3K193ht3/7nhdy2+PsdOuVGj8OxQJEoCHcxf/ujVbwPI1r45l4BOTq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u8TY7DAAAA3AAAAA8AAAAAAAAAAAAA&#10;AAAAoQIAAGRycy9kb3ducmV2LnhtbFBLBQYAAAAABAAEAPkAAACRAwAAAAA=&#10;" strokecolor="red" strokeweight="4.5pt">
              <v:stroke endarrow="block"/>
            </v:shape>
            <v:shape id="_x0000_s1211" type="#_x0000_t32" style="position:absolute;left:7395;top:2645;width:0;height:72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BPXVcQAAADcAAAADwAAAGRycy9kb3ducmV2LnhtbERPy2rCQBTdF/yH4Qru6sQqItExiLRQ&#10;urDUB7i8zdwmaTN3kplpjP36zkJweTjvVdabWnTkfGVZwWScgCDOra64UHA8vDwuQPiArLG2TAqu&#10;5CFbDx5WmGp74Q/q9qEQMYR9igrKEJpUSp+XZNCPbUMcuS/rDIYIXSG1w0sMN7V8SpK5NFhxbCix&#10;oW1J+c/+1yg41e4sn98Pf+3b92Ijdy3OP6+tUqNhv1mCCNSHu/jmftUKZtM4P56JR0Cu/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QE9dVxAAAANwAAAAPAAAAAAAAAAAA&#10;AAAAAKECAABkcnMvZG93bnJldi54bWxQSwUGAAAAAAQABAD5AAAAkgMAAAAA&#10;" strokecolor="red" strokeweight="4.5pt">
              <v:stroke endarrow="block"/>
            </v:shape>
            <v:shape id="Text Box 425" o:spid="_x0000_s1212" type="#_x0000_t202" style="position:absolute;left:3255;top:3365;width:1785;height:97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Ac78YA&#10;AADcAAAADwAAAGRycy9kb3ducmV2LnhtbESPQWvCQBSE7wX/w/IEb3Wj2CKpq0hpqUKDNi14fWSf&#10;STT7NuxuTeqv7wqFHoeZ+YZZrHrTiAs5X1tWMBknIIgLq2suFXx9vt7PQfiArLGxTAp+yMNqObhb&#10;YKptxx90yUMpIoR9igqqENpUSl9UZNCPbUscvaN1BkOUrpTaYRfhppHTJHmUBmuOCxW29FxRcc6/&#10;jYJDl7+53XZ72reb7Lq75tk7vWRKjYb9+glEoD78h//aG61gNn2A25l4BO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xAc78YAAADcAAAADwAAAAAAAAAAAAAAAACYAgAAZHJz&#10;L2Rvd25yZXYueG1sUEsFBgAAAAAEAAQA9QAAAIsDAAAAAA==&#10;" fillcolor="window" stroked="f" strokeweight=".5pt">
              <v:textbox style="mso-next-textbox:#Text Box 425">
                <w:txbxContent>
                  <w:p w14:paraId="71FF80A9" w14:textId="77777777" w:rsidR="00AB04A1" w:rsidRPr="00B56355" w:rsidRDefault="00AB04A1" w:rsidP="009D58B3">
                    <w:pPr>
                      <w:spacing w:line="240" w:lineRule="auto"/>
                      <w:rPr>
                        <w:rFonts w:ascii="Arial" w:hAnsi="Arial" w:cs="Arial"/>
                        <w:b/>
                        <w:sz w:val="36"/>
                        <w:szCs w:val="36"/>
                      </w:rPr>
                    </w:pPr>
                    <w:r>
                      <w:rPr>
                        <w:rFonts w:ascii="Arial" w:hAnsi="Arial" w:cs="Arial"/>
                        <w:b/>
                        <w:sz w:val="36"/>
                        <w:szCs w:val="36"/>
                      </w:rPr>
                      <w:t>Μάιος 1913</w:t>
                    </w:r>
                  </w:p>
                </w:txbxContent>
              </v:textbox>
            </v:shape>
            <v:shape id="Text Box 427" o:spid="_x0000_s1213" type="#_x0000_t202" style="position:absolute;left:4650;top:3365;width:1680;height:97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4nA8YA&#10;AADcAAAADwAAAGRycy9kb3ducmV2LnhtbESPQWvCQBSE7wX/w/IEb3WjSCupq0hpqUKDNi14fWSf&#10;STT7NuxuTeqv7wqFHoeZ+YZZrHrTiAs5X1tWMBknIIgLq2suFXx9vt7PQfiArLGxTAp+yMNqObhb&#10;YKptxx90yUMpIoR9igqqENpUSl9UZNCPbUscvaN1BkOUrpTaYRfhppHTJHmQBmuOCxW29FxRcc6/&#10;jYJDl7+53XZ72reb7Lq75tk7vWRKjYb9+glEoD78h//aG61gNn2E25l4BO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I4nA8YAAADcAAAADwAAAAAAAAAAAAAAAACYAgAAZHJz&#10;L2Rvd25yZXYueG1sUEsFBgAAAAAEAAQA9QAAAIsDAAAAAA==&#10;" fillcolor="window" stroked="f" strokeweight=".5pt">
              <v:textbox style="mso-next-textbox:#Text Box 427">
                <w:txbxContent>
                  <w:p w14:paraId="4B66675D" w14:textId="77777777" w:rsidR="00AB04A1" w:rsidRPr="00B56355" w:rsidRDefault="00AB04A1" w:rsidP="009D58B3">
                    <w:pPr>
                      <w:spacing w:line="240" w:lineRule="auto"/>
                      <w:rPr>
                        <w:rFonts w:ascii="Arial" w:hAnsi="Arial" w:cs="Arial"/>
                        <w:b/>
                        <w:sz w:val="36"/>
                        <w:szCs w:val="36"/>
                      </w:rPr>
                    </w:pPr>
                    <w:r>
                      <w:rPr>
                        <w:rFonts w:ascii="Arial" w:hAnsi="Arial" w:cs="Arial"/>
                        <w:b/>
                        <w:sz w:val="36"/>
                        <w:szCs w:val="36"/>
                      </w:rPr>
                      <w:t>Ιούνιος</w:t>
                    </w:r>
                    <w:r>
                      <w:rPr>
                        <w:rFonts w:ascii="Arial" w:hAnsi="Arial" w:cs="Arial"/>
                        <w:b/>
                        <w:sz w:val="36"/>
                        <w:szCs w:val="36"/>
                        <w:lang w:val="en-US"/>
                      </w:rPr>
                      <w:t>19</w:t>
                    </w:r>
                    <w:r>
                      <w:rPr>
                        <w:rFonts w:ascii="Arial" w:hAnsi="Arial" w:cs="Arial"/>
                        <w:b/>
                        <w:sz w:val="36"/>
                        <w:szCs w:val="36"/>
                      </w:rPr>
                      <w:t>13</w:t>
                    </w:r>
                  </w:p>
                </w:txbxContent>
              </v:textbox>
            </v:shape>
            <v:shape id="Text Box 429" o:spid="_x0000_s1214" type="#_x0000_t202" style="position:absolute;left:6330;top:3365;width:2235;height:97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0W6sYA&#10;AADcAAAADwAAAGRycy9kb3ducmV2LnhtbESPQWvCQBSE7wX/w/IEb3WjSKmpq0hpqUKDNi14fWSf&#10;STT7NuxuTeqv7wqFHoeZ+YZZrHrTiAs5X1tWMBknIIgLq2suFXx9vt4/gvABWWNjmRT8kIfVcnC3&#10;wFTbjj/okodSRAj7FBVUIbSplL6oyKAf25Y4ekfrDIYoXSm1wy7CTSOnSfIgDdYcFyps6bmi4px/&#10;GwWHLn9zu+32tG832XV3zbN3esmUGg379ROIQH34D/+1N1rBbDqH25l4BO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l0W6sYAAADcAAAADwAAAAAAAAAAAAAAAACYAgAAZHJz&#10;L2Rvd25yZXYueG1sUEsFBgAAAAAEAAQA9QAAAIsDAAAAAA==&#10;" fillcolor="window" stroked="f" strokeweight=".5pt">
              <v:textbox style="mso-next-textbox:#Text Box 429">
                <w:txbxContent>
                  <w:p w14:paraId="1455ADBB" w14:textId="77777777" w:rsidR="00AB04A1" w:rsidRPr="00B56355" w:rsidRDefault="00AB04A1" w:rsidP="009D58B3">
                    <w:pPr>
                      <w:spacing w:line="240" w:lineRule="auto"/>
                      <w:rPr>
                        <w:rFonts w:ascii="Arial" w:hAnsi="Arial" w:cs="Arial"/>
                        <w:b/>
                        <w:sz w:val="36"/>
                        <w:szCs w:val="36"/>
                      </w:rPr>
                    </w:pPr>
                    <w:r>
                      <w:rPr>
                        <w:rFonts w:ascii="Arial" w:hAnsi="Arial" w:cs="Arial"/>
                        <w:b/>
                        <w:sz w:val="36"/>
                        <w:szCs w:val="36"/>
                      </w:rPr>
                      <w:t>Αύγουστος</w:t>
                    </w:r>
                    <w:r>
                      <w:rPr>
                        <w:rFonts w:ascii="Arial" w:hAnsi="Arial" w:cs="Arial"/>
                        <w:b/>
                        <w:sz w:val="36"/>
                        <w:szCs w:val="36"/>
                        <w:lang w:val="en-US"/>
                      </w:rPr>
                      <w:t>19</w:t>
                    </w:r>
                    <w:r>
                      <w:rPr>
                        <w:rFonts w:ascii="Arial" w:hAnsi="Arial" w:cs="Arial"/>
                        <w:b/>
                        <w:sz w:val="36"/>
                        <w:szCs w:val="36"/>
                      </w:rPr>
                      <w:t>13</w:t>
                    </w:r>
                  </w:p>
                </w:txbxContent>
              </v:textbox>
            </v:shape>
            <v:group id="_x0000_s4338" style="position:absolute;left:1170;top:1037;width:9600;height:2025" coordorigin="1185,1286" coordsize="9600,2025">
              <v:shape id="Round Same Side Corner Rectangle 431" o:spid="_x0000_s1206" style="position:absolute;left:1185;top:2261;width:7110;height:633;visibility:visible;mso-wrap-style:square;v-text-anchor:middle" coordsize="4514850,4019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glcYA&#10;AADcAAAADwAAAGRycy9kb3ducmV2LnhtbESPT2vCQBTE7wW/w/IEb3WTWFRSV7EWwYsF/0Dx9pp9&#10;zQazb0N2Nem3dwuFHoeZ+Q2zWPW2FndqfeVYQTpOQBAXTldcKjifts9zED4ga6wdk4If8rBaDp4W&#10;mGvX8YHux1CKCGGfowITQpNL6QtDFv3YNcTR+3atxRBlW0rdYhfhtpZZkkylxYrjgsGGNoaK6/Fm&#10;FWT8tXv/7GZnM9Uf2TztLpv920Wp0bBfv4II1If/8F97pxW8TFL4PROPgF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T+glcYAAADcAAAADwAAAAAAAAAAAAAAAACYAgAAZHJz&#10;L2Rvd25yZXYueG1sUEsFBgAAAAAEAAQA9QAAAIsDAAAAAA==&#10;" path="m10720,l4504130,v5920,,10720,4800,10720,10720l4514850,401955r,l,401955r,l,10720c,4800,4800,,10720,xe" fillcolor="#a27b00" strokecolor="#a27b00" strokeweight="1pt">
                <v:stroke joinstyle="miter"/>
                <v:path arrowok="t" o:connecttype="custom" o:connectlocs="10720,0;4504130,0;4514850,10720;4514850,401955;4514850,401955;0,401955;0,401955;0,10720;10720,0" o:connectangles="0,0,0,0,0,0,0,0,0"/>
              </v:shape>
              <v:shape id="Picture 436" o:spid="_x0000_s1219" type="#_x0000_t75" style="position:absolute;left:8295;top:1286;width:2490;height:202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gOZDFAAAA3AAAAA8AAABkcnMvZG93bnJldi54bWxEj0FrwkAUhO8F/8PyhN7qxlhEoquIWIiX&#10;SlXa6zP7zKbNvg3ZVaO/vlsQehxm5htmtuhsLS7U+sqxguEgAUFcOF1xqeCwf3uZgPABWWPtmBTc&#10;yMNi3nuaYabdlT/osguliBD2GSowITSZlL4wZNEPXEMcvZNrLYYo21LqFq8RbmuZJslYWqw4Lhhs&#10;aGWo+NmdrYL1d0rbY3LI9eb9Kx3lx7txn3elnvvdcgoiUBf+w492rhW8jsbwdyYeATn/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f4DmQxQAAANwAAAAPAAAAAAAAAAAAAAAA&#10;AJ8CAABkcnMvZG93bnJldi54bWxQSwUGAAAAAAQABAD3AAAAkQMAAAAA&#10;">
                <v:imagedata r:id="rId40" o:title=""/>
                <v:path arrowok="t"/>
              </v:shape>
            </v:group>
            <v:shape id="_x0000_s4337" type="#_x0000_t202" style="position:absolute;left:1185;top:4444;width:9600;height:2682" filled="f" strokeweight="1.5pt">
              <v:textbox style="mso-next-textbox:#_x0000_s4337">
                <w:txbxContent>
                  <w:p w14:paraId="50E845F8" w14:textId="77777777" w:rsidR="00AB04A1" w:rsidRPr="0022052F" w:rsidRDefault="00AB04A1" w:rsidP="00387D9D">
                    <w:pPr>
                      <w:spacing w:line="240" w:lineRule="auto"/>
                      <w:rPr>
                        <w:rFonts w:ascii="Arial" w:hAnsi="Arial" w:cs="Arial"/>
                        <w:b/>
                        <w:sz w:val="36"/>
                        <w:szCs w:val="36"/>
                      </w:rPr>
                    </w:pPr>
                    <w:r w:rsidRPr="00BE2FA9">
                      <w:rPr>
                        <w:rFonts w:ascii="Arial" w:hAnsi="Arial" w:cs="Arial"/>
                        <w:b/>
                        <w:color w:val="FF0000"/>
                        <w:sz w:val="36"/>
                        <w:szCs w:val="36"/>
                      </w:rPr>
                      <w:t>Οκτώβριος 1812:</w:t>
                    </w:r>
                    <w:r>
                      <w:rPr>
                        <w:rFonts w:ascii="Arial" w:hAnsi="Arial" w:cs="Arial"/>
                        <w:b/>
                        <w:sz w:val="36"/>
                        <w:szCs w:val="36"/>
                      </w:rPr>
                      <w:t xml:space="preserve"> Ξεκινά ο Α’ Βαλκανικός πόλεμος</w:t>
                    </w:r>
                    <w:r w:rsidRPr="00387D9D">
                      <w:rPr>
                        <w:rFonts w:ascii="Arial" w:hAnsi="Arial" w:cs="Arial"/>
                        <w:b/>
                        <w:sz w:val="36"/>
                        <w:szCs w:val="36"/>
                      </w:rPr>
                      <w:t xml:space="preserve"> </w:t>
                    </w:r>
                    <w:r>
                      <w:rPr>
                        <w:rFonts w:ascii="Arial" w:hAnsi="Arial" w:cs="Arial"/>
                        <w:b/>
                        <w:sz w:val="36"/>
                        <w:szCs w:val="36"/>
                      </w:rPr>
                      <w:t xml:space="preserve">                                      </w:t>
                    </w:r>
                    <w:r w:rsidRPr="00BE2FA9">
                      <w:rPr>
                        <w:rFonts w:ascii="Arial" w:hAnsi="Arial" w:cs="Arial"/>
                        <w:b/>
                        <w:color w:val="FF0000"/>
                        <w:sz w:val="36"/>
                        <w:szCs w:val="36"/>
                      </w:rPr>
                      <w:t>Μάιος 1913:</w:t>
                    </w:r>
                    <w:r>
                      <w:rPr>
                        <w:rFonts w:ascii="Arial" w:hAnsi="Arial" w:cs="Arial"/>
                        <w:b/>
                        <w:sz w:val="36"/>
                        <w:szCs w:val="36"/>
                      </w:rPr>
                      <w:t xml:space="preserve"> Συνθήκη του Λονδίνου Τελειώνει ο Α’ Βαλκανικός Πόλεμος</w:t>
                    </w:r>
                    <w:r w:rsidRPr="00387D9D">
                      <w:rPr>
                        <w:rFonts w:ascii="Arial" w:hAnsi="Arial" w:cs="Arial"/>
                        <w:b/>
                        <w:sz w:val="36"/>
                        <w:szCs w:val="36"/>
                      </w:rPr>
                      <w:t xml:space="preserve"> </w:t>
                    </w:r>
                    <w:r>
                      <w:rPr>
                        <w:rFonts w:ascii="Arial" w:hAnsi="Arial" w:cs="Arial"/>
                        <w:b/>
                        <w:sz w:val="36"/>
                        <w:szCs w:val="36"/>
                      </w:rPr>
                      <w:t xml:space="preserve">                                                                                       </w:t>
                    </w:r>
                    <w:r w:rsidRPr="00BE2FA9">
                      <w:rPr>
                        <w:rFonts w:ascii="Arial" w:hAnsi="Arial" w:cs="Arial"/>
                        <w:b/>
                        <w:color w:val="FF0000"/>
                        <w:sz w:val="36"/>
                        <w:szCs w:val="36"/>
                      </w:rPr>
                      <w:t>Ιούνιος1913:</w:t>
                    </w:r>
                    <w:r>
                      <w:rPr>
                        <w:rFonts w:ascii="Arial" w:hAnsi="Arial" w:cs="Arial"/>
                        <w:b/>
                        <w:sz w:val="36"/>
                        <w:szCs w:val="36"/>
                      </w:rPr>
                      <w:t xml:space="preserve"> Ξεσπά ο Β’ Βαλκανικός Πόλεμος</w:t>
                    </w:r>
                    <w:r w:rsidRPr="00387D9D">
                      <w:rPr>
                        <w:rFonts w:ascii="Arial" w:hAnsi="Arial" w:cs="Arial"/>
                        <w:b/>
                        <w:sz w:val="36"/>
                        <w:szCs w:val="36"/>
                      </w:rPr>
                      <w:t xml:space="preserve"> </w:t>
                    </w:r>
                    <w:r>
                      <w:rPr>
                        <w:rFonts w:ascii="Arial" w:hAnsi="Arial" w:cs="Arial"/>
                        <w:b/>
                        <w:sz w:val="36"/>
                        <w:szCs w:val="36"/>
                      </w:rPr>
                      <w:t xml:space="preserve">                                                     </w:t>
                    </w:r>
                    <w:r w:rsidRPr="00BE2FA9">
                      <w:rPr>
                        <w:rFonts w:ascii="Arial" w:hAnsi="Arial" w:cs="Arial"/>
                        <w:b/>
                        <w:color w:val="FF0000"/>
                        <w:sz w:val="36"/>
                        <w:szCs w:val="36"/>
                      </w:rPr>
                      <w:t>Αύγουστος1913:</w:t>
                    </w:r>
                    <w:r>
                      <w:rPr>
                        <w:rFonts w:ascii="Arial" w:hAnsi="Arial" w:cs="Arial"/>
                        <w:b/>
                        <w:sz w:val="36"/>
                        <w:szCs w:val="36"/>
                      </w:rPr>
                      <w:t xml:space="preserve"> Συνθήκη του Βουκουρεστίου Τελειώνει ο Β’ Βαλκανικός Πόλεμος</w:t>
                    </w:r>
                  </w:p>
                  <w:p w14:paraId="79D11B39" w14:textId="77777777" w:rsidR="00AB04A1" w:rsidRPr="0022052F" w:rsidRDefault="00AB04A1" w:rsidP="00387D9D">
                    <w:pPr>
                      <w:spacing w:line="240" w:lineRule="auto"/>
                      <w:rPr>
                        <w:rFonts w:ascii="Arial" w:hAnsi="Arial" w:cs="Arial"/>
                        <w:b/>
                        <w:sz w:val="36"/>
                        <w:szCs w:val="36"/>
                      </w:rPr>
                    </w:pPr>
                  </w:p>
                  <w:p w14:paraId="660E5BA1" w14:textId="77777777" w:rsidR="00AB04A1" w:rsidRPr="0022052F" w:rsidRDefault="00AB04A1" w:rsidP="00387D9D">
                    <w:pPr>
                      <w:spacing w:line="240" w:lineRule="auto"/>
                      <w:rPr>
                        <w:rFonts w:ascii="Arial" w:hAnsi="Arial" w:cs="Arial"/>
                        <w:b/>
                        <w:sz w:val="36"/>
                        <w:szCs w:val="36"/>
                      </w:rPr>
                    </w:pPr>
                  </w:p>
                  <w:p w14:paraId="4FDE2E7E" w14:textId="77777777" w:rsidR="00AB04A1" w:rsidRPr="00E5654B" w:rsidRDefault="00AB04A1" w:rsidP="00387D9D">
                    <w:pPr>
                      <w:spacing w:line="240" w:lineRule="auto"/>
                      <w:rPr>
                        <w:rFonts w:ascii="Arial" w:hAnsi="Arial" w:cs="Arial"/>
                        <w:b/>
                        <w:sz w:val="36"/>
                        <w:szCs w:val="36"/>
                      </w:rPr>
                    </w:pPr>
                  </w:p>
                  <w:p w14:paraId="19AA6D0B" w14:textId="77777777" w:rsidR="00AB04A1" w:rsidRDefault="00AB04A1"/>
                </w:txbxContent>
              </v:textbox>
            </v:shape>
          </v:group>
        </w:pict>
      </w:r>
    </w:p>
    <w:p w14:paraId="5E9657DD" w14:textId="77777777" w:rsidR="007A152B" w:rsidRDefault="007A152B" w:rsidP="007A152B">
      <w:pPr>
        <w:rPr>
          <w:rFonts w:ascii="Arial" w:hAnsi="Arial" w:cs="Arial"/>
          <w:sz w:val="36"/>
          <w:szCs w:val="36"/>
        </w:rPr>
      </w:pPr>
    </w:p>
    <w:p w14:paraId="48B59572" w14:textId="77777777" w:rsidR="007A152B" w:rsidRPr="007A152B" w:rsidRDefault="007A152B" w:rsidP="007A152B">
      <w:pPr>
        <w:rPr>
          <w:rFonts w:ascii="Arial" w:hAnsi="Arial" w:cs="Arial"/>
          <w:sz w:val="36"/>
          <w:szCs w:val="36"/>
        </w:rPr>
      </w:pPr>
    </w:p>
    <w:p w14:paraId="79332049" w14:textId="77777777" w:rsidR="007A152B" w:rsidRPr="007A152B" w:rsidRDefault="007A152B" w:rsidP="007A152B">
      <w:pPr>
        <w:rPr>
          <w:rFonts w:ascii="Arial" w:hAnsi="Arial" w:cs="Arial"/>
          <w:sz w:val="36"/>
          <w:szCs w:val="36"/>
        </w:rPr>
      </w:pPr>
    </w:p>
    <w:p w14:paraId="396A839C" w14:textId="77777777" w:rsidR="007A152B" w:rsidRPr="007A152B" w:rsidRDefault="007A152B" w:rsidP="007A152B">
      <w:pPr>
        <w:rPr>
          <w:rFonts w:ascii="Arial" w:hAnsi="Arial" w:cs="Arial"/>
          <w:sz w:val="36"/>
          <w:szCs w:val="36"/>
        </w:rPr>
      </w:pPr>
    </w:p>
    <w:p w14:paraId="4647D183" w14:textId="77777777" w:rsidR="007A152B" w:rsidRPr="007A152B" w:rsidRDefault="007A152B" w:rsidP="007A152B">
      <w:pPr>
        <w:rPr>
          <w:rFonts w:ascii="Arial" w:hAnsi="Arial" w:cs="Arial"/>
          <w:sz w:val="36"/>
          <w:szCs w:val="36"/>
        </w:rPr>
      </w:pPr>
    </w:p>
    <w:p w14:paraId="4C3D6043" w14:textId="77777777" w:rsidR="007A152B" w:rsidRPr="007A152B" w:rsidRDefault="007A152B" w:rsidP="007A152B">
      <w:pPr>
        <w:rPr>
          <w:rFonts w:ascii="Arial" w:hAnsi="Arial" w:cs="Arial"/>
          <w:sz w:val="36"/>
          <w:szCs w:val="36"/>
        </w:rPr>
      </w:pPr>
    </w:p>
    <w:p w14:paraId="69A2C3BA" w14:textId="77777777" w:rsidR="007A152B" w:rsidRPr="007A152B" w:rsidRDefault="007A152B" w:rsidP="007A152B">
      <w:pPr>
        <w:rPr>
          <w:rFonts w:ascii="Arial" w:hAnsi="Arial" w:cs="Arial"/>
          <w:sz w:val="36"/>
          <w:szCs w:val="36"/>
        </w:rPr>
      </w:pPr>
    </w:p>
    <w:p w14:paraId="243BAB29" w14:textId="77777777" w:rsidR="007A152B" w:rsidRPr="007A152B" w:rsidRDefault="007A152B" w:rsidP="007A152B">
      <w:pPr>
        <w:rPr>
          <w:rFonts w:ascii="Arial" w:hAnsi="Arial" w:cs="Arial"/>
          <w:sz w:val="36"/>
          <w:szCs w:val="36"/>
        </w:rPr>
      </w:pPr>
    </w:p>
    <w:p w14:paraId="20220FA6" w14:textId="77777777" w:rsidR="007A152B" w:rsidRDefault="007A152B" w:rsidP="007A152B">
      <w:pPr>
        <w:rPr>
          <w:rFonts w:ascii="Arial" w:hAnsi="Arial" w:cs="Arial"/>
          <w:sz w:val="36"/>
          <w:szCs w:val="36"/>
        </w:rPr>
      </w:pPr>
    </w:p>
    <w:p w14:paraId="55BF1F48" w14:textId="77777777" w:rsidR="007A152B" w:rsidRPr="007A152B" w:rsidRDefault="0060668E" w:rsidP="007A152B">
      <w:pPr>
        <w:rPr>
          <w:rFonts w:ascii="Arial" w:hAnsi="Arial" w:cs="Arial"/>
          <w:sz w:val="36"/>
          <w:szCs w:val="36"/>
        </w:rPr>
      </w:pPr>
      <w:r>
        <w:rPr>
          <w:rFonts w:ascii="Arial Unicode MS" w:eastAsia="Arial Unicode MS" w:cs="Arial Unicode MS"/>
          <w:noProof/>
          <w:color w:val="A98C06"/>
          <w:sz w:val="64"/>
          <w:szCs w:val="64"/>
          <w:lang w:eastAsia="el-GR"/>
        </w:rPr>
        <w:pict w14:anchorId="6124C05B">
          <v:group id="_x0000_s4318" style="position:absolute;margin-left:-3.1pt;margin-top:29.15pt;width:491.25pt;height:62.4pt;z-index:253063168" coordorigin="960,6878" coordsize="9825,1248">
            <v:shape id="Text Box 287" o:spid="_x0000_s1222" type="#_x0000_t202" style="position:absolute;left:1905;top:7031;width:8880;height:107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FrMYA&#10;AADcAAAADwAAAGRycy9kb3ducmV2LnhtbESPT2vCQBTE70K/w/IKXqRuqlgldZVS6h+8aVqlt0f2&#10;NQnNvg3ZNYnf3hUEj8PM/IaZLztTioZqV1hW8DqMQBCnVhecKfhOVi8zEM4jaywtk4ILOVgunnpz&#10;jLVteU/NwWciQNjFqCD3voqldGlOBt3QVsTB+7O1QR9knUldYxvgppSjKHqTBgsOCzlW9JlT+n84&#10;GwW/g+y0c936px1PxtXXpkmmR50o1X/uPt5BeOr8I3xvb7WC0WwKtzPhCMjF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i/FrMYAAADcAAAADwAAAAAAAAAAAAAAAACYAgAAZHJz&#10;L2Rvd25yZXYueG1sUEsFBgAAAAAEAAQA9QAAAIsDAAAAAA==&#10;" fillcolor="white [3201]" stroked="f" strokeweight=".5pt">
              <v:textbox style="mso-next-textbox:#Text Box 287">
                <w:txbxContent>
                  <w:p w14:paraId="60E46ED0" w14:textId="77777777" w:rsidR="00AB04A1" w:rsidRPr="00FE64EA" w:rsidRDefault="00AB04A1" w:rsidP="00C25108">
                    <w:pPr>
                      <w:autoSpaceDE w:val="0"/>
                      <w:autoSpaceDN w:val="0"/>
                      <w:adjustRightInd w:val="0"/>
                      <w:spacing w:after="0" w:line="240" w:lineRule="auto"/>
                      <w:rPr>
                        <w:rFonts w:ascii="Arial" w:eastAsia="Arial Unicode MS" w:hAnsi="Arial" w:cs="Arial"/>
                        <w:b/>
                        <w:color w:val="000000"/>
                        <w:sz w:val="36"/>
                        <w:szCs w:val="36"/>
                      </w:rPr>
                    </w:pPr>
                    <w:r w:rsidRPr="00FE64EA">
                      <w:rPr>
                        <w:rFonts w:ascii="Arial" w:eastAsia="Arial Unicode MS" w:hAnsi="Arial" w:cs="Arial"/>
                        <w:b/>
                        <w:color w:val="000000"/>
                        <w:sz w:val="36"/>
                        <w:szCs w:val="36"/>
                      </w:rPr>
                      <w:t>αρόλο που οι Μεγάλες Δυνάμεις ήταν αντίθετες στην αλ</w:t>
                    </w:r>
                    <w:r>
                      <w:rPr>
                        <w:rFonts w:ascii="Arial" w:eastAsia="Arial Unicode MS" w:hAnsi="Arial" w:cs="Arial"/>
                        <w:b/>
                        <w:color w:val="000000"/>
                        <w:sz w:val="36"/>
                        <w:szCs w:val="36"/>
                      </w:rPr>
                      <w:t>λαγή συνόρων, η Σερβία, η Βουλ</w:t>
                    </w:r>
                    <w:r w:rsidRPr="00FE64EA">
                      <w:rPr>
                        <w:rFonts w:ascii="Arial" w:eastAsia="Arial Unicode MS" w:hAnsi="Arial" w:cs="Arial"/>
                        <w:b/>
                        <w:color w:val="000000"/>
                        <w:sz w:val="36"/>
                        <w:szCs w:val="36"/>
                      </w:rPr>
                      <w:t>γαρία</w:t>
                    </w:r>
                    <w:r>
                      <w:rPr>
                        <w:rFonts w:ascii="Arial" w:eastAsia="Arial Unicode MS" w:hAnsi="Arial" w:cs="Arial"/>
                        <w:b/>
                        <w:color w:val="000000"/>
                        <w:sz w:val="36"/>
                        <w:szCs w:val="36"/>
                      </w:rPr>
                      <w:t xml:space="preserve"> το</w:t>
                    </w:r>
                  </w:p>
                </w:txbxContent>
              </v:textbox>
            </v:shape>
            <v:shape id="Text Box 286" o:spid="_x0000_s1221" type="#_x0000_t202" style="position:absolute;left:960;top:6878;width:990;height:12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NgN8YA&#10;AADcAAAADwAAAGRycy9kb3ducmV2LnhtbESPQWvCQBSE70L/w/IKXkQ3KlqJrlJE29JbjVp6e2Sf&#10;SWj2bciuSfz3bkHocZiZb5jVpjOlaKh2hWUF41EEgji1uuBMwTHZDxcgnEfWWFomBTdysFk/9VYY&#10;a9vyFzUHn4kAYRejgtz7KpbSpTkZdCNbEQfvYmuDPsg6k7rGNsBNKSdRNJcGCw4LOVa0zSn9PVyN&#10;gp9B9v3purdTO51Nq917k7ycdaJU/7l7XYLw1Pn/8KP9oRVMFnP4OxOOgF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WNgN8YAAADcAAAADwAAAAAAAAAAAAAAAACYAgAAZHJz&#10;L2Rvd25yZXYueG1sUEsFBgAAAAAEAAQA9QAAAIsDAAAAAA==&#10;" fillcolor="white [3201]" stroked="f" strokeweight=".5pt">
              <v:textbox style="mso-next-textbox:#Text Box 286">
                <w:txbxContent>
                  <w:p w14:paraId="4DFDE95D" w14:textId="77777777" w:rsidR="00AB04A1" w:rsidRPr="00FE64EA" w:rsidRDefault="00AB04A1">
                    <w:pPr>
                      <w:rPr>
                        <w:rFonts w:ascii="Arial" w:hAnsi="Arial" w:cs="Arial"/>
                        <w:color w:val="CC9900"/>
                        <w:sz w:val="96"/>
                        <w:szCs w:val="96"/>
                      </w:rPr>
                    </w:pPr>
                    <w:r w:rsidRPr="00FE64EA">
                      <w:rPr>
                        <w:rFonts w:ascii="Arial" w:hAnsi="Arial" w:cs="Arial"/>
                        <w:color w:val="CC9900"/>
                        <w:sz w:val="96"/>
                        <w:szCs w:val="96"/>
                      </w:rPr>
                      <w:t>Π</w:t>
                    </w:r>
                  </w:p>
                </w:txbxContent>
              </v:textbox>
            </v:shape>
          </v:group>
        </w:pict>
      </w:r>
    </w:p>
    <w:p w14:paraId="201FEE0A" w14:textId="77777777" w:rsidR="007A152B" w:rsidRPr="007A152B" w:rsidRDefault="007A152B" w:rsidP="007A152B">
      <w:pPr>
        <w:rPr>
          <w:rFonts w:ascii="Arial" w:hAnsi="Arial" w:cs="Arial"/>
          <w:sz w:val="36"/>
          <w:szCs w:val="36"/>
        </w:rPr>
      </w:pPr>
    </w:p>
    <w:p w14:paraId="03FBCA28" w14:textId="77777777" w:rsidR="007A152B" w:rsidRPr="007A152B" w:rsidRDefault="007A152B" w:rsidP="007A152B">
      <w:pPr>
        <w:rPr>
          <w:rFonts w:ascii="Arial" w:hAnsi="Arial" w:cs="Arial"/>
          <w:sz w:val="36"/>
          <w:szCs w:val="36"/>
        </w:rPr>
      </w:pPr>
    </w:p>
    <w:p w14:paraId="6D870FCF" w14:textId="77777777" w:rsidR="00641BC8" w:rsidRPr="007A152B" w:rsidRDefault="0060668E" w:rsidP="007A152B">
      <w:pPr>
        <w:rPr>
          <w:rFonts w:ascii="Arial" w:hAnsi="Arial" w:cs="Arial"/>
          <w:sz w:val="36"/>
          <w:szCs w:val="36"/>
        </w:rPr>
        <w:sectPr w:rsidR="00641BC8" w:rsidRPr="007A152B" w:rsidSect="00CB550E">
          <w:pgSz w:w="11906" w:h="16838" w:code="9"/>
          <w:pgMar w:top="1134" w:right="1134" w:bottom="1134" w:left="1134" w:header="709" w:footer="709" w:gutter="0"/>
          <w:cols w:space="708"/>
          <w:docGrid w:linePitch="360"/>
        </w:sectPr>
      </w:pPr>
      <w:r>
        <w:rPr>
          <w:rFonts w:ascii="Arial" w:hAnsi="Arial" w:cs="Arial"/>
          <w:noProof/>
          <w:sz w:val="36"/>
          <w:szCs w:val="36"/>
        </w:rPr>
        <w:pict w14:anchorId="59F457F2">
          <v:shape id="_x0000_s4528" type="#_x0000_t202" style="position:absolute;margin-left:0;margin-top:785.4pt;width:135.95pt;height:28.35pt;z-index:25345638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4528" inset="1.5mm,1.5mm,1.5mm,1.5mm">
              <w:txbxContent>
                <w:p w14:paraId="7866E727" w14:textId="3F38F985" w:rsidR="00AB04A1" w:rsidRPr="00432B70" w:rsidRDefault="00AB04A1" w:rsidP="003C20A5">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47</w:t>
                  </w:r>
                  <w:r w:rsidRPr="00432B70">
                    <w:rPr>
                      <w:rFonts w:ascii="Arial" w:hAnsi="Arial"/>
                      <w:b/>
                      <w:sz w:val="36"/>
                      <w:szCs w:val="36"/>
                    </w:rPr>
                    <w:t xml:space="preserve"> / </w:t>
                  </w:r>
                  <w:r>
                    <w:rPr>
                      <w:rFonts w:ascii="Arial" w:hAnsi="Arial"/>
                      <w:b/>
                      <w:sz w:val="36"/>
                      <w:szCs w:val="36"/>
                      <w:lang w:val="en-US"/>
                    </w:rPr>
                    <w:t>186-187</w:t>
                  </w:r>
                </w:p>
              </w:txbxContent>
            </v:textbox>
            <w10:wrap anchorx="page" anchory="margin"/>
          </v:shape>
        </w:pict>
      </w:r>
      <w:r w:rsidR="007A152B" w:rsidRPr="00FE64EA">
        <w:rPr>
          <w:rFonts w:ascii="Arial" w:eastAsia="Arial Unicode MS" w:hAnsi="Arial" w:cs="Arial"/>
          <w:b/>
          <w:color w:val="000000"/>
          <w:sz w:val="36"/>
          <w:szCs w:val="36"/>
        </w:rPr>
        <w:t>Μαυροβούνιο και η Ελλάδα συμμάχησαν ενα</w:t>
      </w:r>
      <w:r w:rsidR="007A152B">
        <w:rPr>
          <w:rFonts w:ascii="Arial" w:eastAsia="Arial Unicode MS" w:hAnsi="Arial" w:cs="Arial"/>
          <w:b/>
          <w:color w:val="000000"/>
          <w:sz w:val="36"/>
          <w:szCs w:val="36"/>
        </w:rPr>
        <w:t>ντίον των Τούρκων και τους κήρυ</w:t>
      </w:r>
      <w:r w:rsidR="007A152B" w:rsidRPr="00FE64EA">
        <w:rPr>
          <w:rFonts w:ascii="Arial" w:eastAsia="Arial Unicode MS" w:hAnsi="Arial" w:cs="Arial"/>
          <w:b/>
          <w:color w:val="000000"/>
          <w:sz w:val="36"/>
          <w:szCs w:val="36"/>
        </w:rPr>
        <w:t>ξαν τον πόλεμο, διεκδικώντας τα εδάφη που κατείχε η Οθωμ</w:t>
      </w:r>
      <w:r w:rsidR="007A152B">
        <w:rPr>
          <w:rFonts w:ascii="Arial" w:eastAsia="Arial Unicode MS" w:hAnsi="Arial" w:cs="Arial"/>
          <w:b/>
          <w:color w:val="000000"/>
          <w:sz w:val="36"/>
          <w:szCs w:val="36"/>
        </w:rPr>
        <w:t xml:space="preserve">ανική Αυτοκρατορία στη Βαλκανική Χερσόνησο. </w:t>
      </w:r>
    </w:p>
    <w:p w14:paraId="717669A3" w14:textId="77777777" w:rsidR="00945270" w:rsidRPr="00C25108" w:rsidRDefault="00FE64EA" w:rsidP="007A152B">
      <w:pPr>
        <w:autoSpaceDE w:val="0"/>
        <w:autoSpaceDN w:val="0"/>
        <w:adjustRightInd w:val="0"/>
        <w:spacing w:after="0" w:line="240" w:lineRule="auto"/>
        <w:ind w:firstLine="720"/>
        <w:rPr>
          <w:rFonts w:ascii="Arial" w:eastAsia="Arial Unicode MS" w:hAnsi="Arial" w:cs="Arial"/>
          <w:b/>
          <w:color w:val="000000"/>
          <w:sz w:val="36"/>
          <w:szCs w:val="36"/>
        </w:rPr>
      </w:pPr>
      <w:r w:rsidRPr="00FE64EA">
        <w:rPr>
          <w:rFonts w:ascii="Arial" w:eastAsia="Arial Unicode MS" w:hAnsi="Arial" w:cs="Arial"/>
          <w:b/>
          <w:color w:val="000000"/>
          <w:sz w:val="36"/>
          <w:szCs w:val="36"/>
        </w:rPr>
        <w:lastRenderedPageBreak/>
        <w:t>Ο Α' Βαλκανικός Πόλεμος ανάμεσα στους τέσσερις σύμμα</w:t>
      </w:r>
      <w:r>
        <w:rPr>
          <w:rFonts w:ascii="Arial" w:eastAsia="Arial Unicode MS" w:hAnsi="Arial" w:cs="Arial"/>
          <w:b/>
          <w:color w:val="000000"/>
          <w:sz w:val="36"/>
          <w:szCs w:val="36"/>
        </w:rPr>
        <w:t xml:space="preserve">χους βαλκανικούς λαούς και τους </w:t>
      </w:r>
      <w:r w:rsidRPr="00FE64EA">
        <w:rPr>
          <w:rFonts w:ascii="Arial" w:eastAsia="Arial Unicode MS" w:hAnsi="Arial" w:cs="Arial"/>
          <w:b/>
          <w:color w:val="000000"/>
          <w:sz w:val="36"/>
          <w:szCs w:val="36"/>
        </w:rPr>
        <w:t>Τούρκους ξέ</w:t>
      </w:r>
      <w:r w:rsidR="009D58B3">
        <w:rPr>
          <w:rFonts w:ascii="Arial" w:eastAsia="Arial Unicode MS" w:hAnsi="Arial" w:cs="Arial"/>
          <w:b/>
          <w:color w:val="000000"/>
          <w:sz w:val="36"/>
          <w:szCs w:val="36"/>
        </w:rPr>
        <w:t>-</w:t>
      </w:r>
      <w:r w:rsidRPr="00FE64EA">
        <w:rPr>
          <w:rFonts w:ascii="Arial" w:eastAsia="Arial Unicode MS" w:hAnsi="Arial" w:cs="Arial"/>
          <w:b/>
          <w:color w:val="000000"/>
          <w:sz w:val="36"/>
          <w:szCs w:val="36"/>
        </w:rPr>
        <w:t>σπασε τον Οκτώβριο του 1912. Η Ελλάδα είχε φρο</w:t>
      </w:r>
      <w:r>
        <w:rPr>
          <w:rFonts w:ascii="Arial" w:eastAsia="Arial Unicode MS" w:hAnsi="Arial" w:cs="Arial"/>
          <w:b/>
          <w:color w:val="000000"/>
          <w:sz w:val="36"/>
          <w:szCs w:val="36"/>
        </w:rPr>
        <w:t xml:space="preserve">ντίσει έγκαιρα να οργανώσει και </w:t>
      </w:r>
      <w:r w:rsidRPr="00FE64EA">
        <w:rPr>
          <w:rFonts w:ascii="Arial" w:eastAsia="Arial Unicode MS" w:hAnsi="Arial" w:cs="Arial"/>
          <w:b/>
          <w:color w:val="000000"/>
          <w:sz w:val="36"/>
          <w:szCs w:val="36"/>
        </w:rPr>
        <w:t>να εξοπλίσει τα στρατεύματά της, εκπαιδεύοντας τους στρατιώτ</w:t>
      </w:r>
      <w:r w:rsidR="009D58B3">
        <w:rPr>
          <w:rFonts w:ascii="Arial" w:eastAsia="Arial Unicode MS" w:hAnsi="Arial" w:cs="Arial"/>
          <w:b/>
          <w:color w:val="000000"/>
          <w:sz w:val="36"/>
          <w:szCs w:val="36"/>
        </w:rPr>
        <w:t xml:space="preserve">ες και </w:t>
      </w:r>
      <w:r>
        <w:rPr>
          <w:rFonts w:ascii="Arial" w:eastAsia="Arial Unicode MS" w:hAnsi="Arial" w:cs="Arial"/>
          <w:b/>
          <w:color w:val="000000"/>
          <w:sz w:val="36"/>
          <w:szCs w:val="36"/>
        </w:rPr>
        <w:t>παραγγέλλο</w:t>
      </w:r>
      <w:r w:rsidR="009D58B3">
        <w:rPr>
          <w:rFonts w:ascii="Arial" w:eastAsia="Arial Unicode MS" w:hAnsi="Arial" w:cs="Arial"/>
          <w:b/>
          <w:color w:val="000000"/>
          <w:sz w:val="36"/>
          <w:szCs w:val="36"/>
        </w:rPr>
        <w:t>-</w:t>
      </w:r>
      <w:r>
        <w:rPr>
          <w:rFonts w:ascii="Arial" w:eastAsia="Arial Unicode MS" w:hAnsi="Arial" w:cs="Arial"/>
          <w:b/>
          <w:color w:val="000000"/>
          <w:sz w:val="36"/>
          <w:szCs w:val="36"/>
        </w:rPr>
        <w:t>ντας νέα πυρο</w:t>
      </w:r>
      <w:r w:rsidRPr="00FE64EA">
        <w:rPr>
          <w:rFonts w:ascii="Arial" w:eastAsia="Arial Unicode MS" w:hAnsi="Arial" w:cs="Arial"/>
          <w:b/>
          <w:color w:val="000000"/>
          <w:sz w:val="36"/>
          <w:szCs w:val="36"/>
        </w:rPr>
        <w:t>βόλα, τουφέκια καθώς και πυρ</w:t>
      </w:r>
      <w:r>
        <w:rPr>
          <w:rFonts w:ascii="Arial" w:eastAsia="Arial Unicode MS" w:hAnsi="Arial" w:cs="Arial"/>
          <w:b/>
          <w:color w:val="000000"/>
          <w:sz w:val="36"/>
          <w:szCs w:val="36"/>
        </w:rPr>
        <w:t xml:space="preserve">ομαχικά. </w:t>
      </w:r>
      <w:r>
        <w:rPr>
          <w:rFonts w:ascii="Arial" w:eastAsia="Arial Unicode MS" w:hAnsi="Arial" w:cs="Arial"/>
          <w:b/>
          <w:color w:val="000000"/>
          <w:sz w:val="36"/>
          <w:szCs w:val="36"/>
        </w:rPr>
        <w:tab/>
      </w:r>
      <w:r w:rsidR="009D58B3">
        <w:rPr>
          <w:rFonts w:ascii="Arial" w:eastAsia="Arial Unicode MS" w:hAnsi="Arial" w:cs="Arial"/>
          <w:b/>
          <w:color w:val="000000"/>
          <w:sz w:val="36"/>
          <w:szCs w:val="36"/>
        </w:rPr>
        <w:tab/>
      </w:r>
      <w:r w:rsidRPr="00FE64EA">
        <w:rPr>
          <w:rFonts w:ascii="Arial" w:eastAsia="Arial Unicode MS" w:hAnsi="Arial" w:cs="Arial"/>
          <w:b/>
          <w:color w:val="000000"/>
          <w:sz w:val="36"/>
          <w:szCs w:val="36"/>
        </w:rPr>
        <w:t>Ο ελληνικός στρατός, που ενισχύθηκε με αρκετούς εθελοντές</w:t>
      </w:r>
      <w:r>
        <w:rPr>
          <w:rFonts w:ascii="Arial" w:eastAsia="Arial Unicode MS" w:hAnsi="Arial" w:cs="Arial"/>
          <w:b/>
          <w:color w:val="000000"/>
          <w:sz w:val="36"/>
          <w:szCs w:val="36"/>
        </w:rPr>
        <w:t xml:space="preserve"> Έλληνες και Φιλέλληνες, με αρ</w:t>
      </w:r>
      <w:r w:rsidRPr="00FE64EA">
        <w:rPr>
          <w:rFonts w:ascii="Arial" w:eastAsia="Arial Unicode MS" w:hAnsi="Arial" w:cs="Arial"/>
          <w:b/>
          <w:color w:val="000000"/>
          <w:sz w:val="36"/>
          <w:szCs w:val="36"/>
        </w:rPr>
        <w:t>χιστράτηγο τον διάδοχο του θρόνου Κωνσταντίνο, κινήθηκε προς δ</w:t>
      </w:r>
      <w:r>
        <w:rPr>
          <w:rFonts w:ascii="Arial" w:eastAsia="Arial Unicode MS" w:hAnsi="Arial" w:cs="Arial"/>
          <w:b/>
          <w:color w:val="000000"/>
          <w:sz w:val="36"/>
          <w:szCs w:val="36"/>
        </w:rPr>
        <w:t>ύο κατευθύνσεις: προς την Ήπει</w:t>
      </w:r>
      <w:r w:rsidRPr="00FE64EA">
        <w:rPr>
          <w:rFonts w:ascii="Arial" w:eastAsia="Arial Unicode MS" w:hAnsi="Arial" w:cs="Arial"/>
          <w:b/>
          <w:color w:val="000000"/>
          <w:sz w:val="36"/>
          <w:szCs w:val="36"/>
        </w:rPr>
        <w:t>ρο και τη Μακεδονία. Με συντονισμένες και αιφνιδιαστικές κινήσει</w:t>
      </w:r>
      <w:r>
        <w:rPr>
          <w:rFonts w:ascii="Arial" w:eastAsia="Arial Unicode MS" w:hAnsi="Arial" w:cs="Arial"/>
          <w:b/>
          <w:color w:val="000000"/>
          <w:sz w:val="36"/>
          <w:szCs w:val="36"/>
        </w:rPr>
        <w:t>ς τα ελλη</w:t>
      </w:r>
      <w:r w:rsidR="009D58B3">
        <w:rPr>
          <w:rFonts w:ascii="Arial" w:eastAsia="Arial Unicode MS" w:hAnsi="Arial" w:cs="Arial"/>
          <w:b/>
          <w:color w:val="000000"/>
          <w:sz w:val="36"/>
          <w:szCs w:val="36"/>
        </w:rPr>
        <w:t>-</w:t>
      </w:r>
      <w:r>
        <w:rPr>
          <w:rFonts w:ascii="Arial" w:eastAsia="Arial Unicode MS" w:hAnsi="Arial" w:cs="Arial"/>
          <w:b/>
          <w:color w:val="000000"/>
          <w:sz w:val="36"/>
          <w:szCs w:val="36"/>
        </w:rPr>
        <w:t xml:space="preserve">νικά στρατεύματα </w:t>
      </w:r>
      <w:r w:rsidRPr="00FE64EA">
        <w:rPr>
          <w:rFonts w:ascii="Arial" w:eastAsia="Arial Unicode MS" w:hAnsi="Arial" w:cs="Arial"/>
          <w:b/>
          <w:color w:val="000000"/>
          <w:sz w:val="36"/>
          <w:szCs w:val="36"/>
        </w:rPr>
        <w:t>απελευθέρωσαν την Ελασσόνα και τη Δεσκάτη, ενώ μετά τη μ</w:t>
      </w:r>
      <w:r>
        <w:rPr>
          <w:rFonts w:ascii="Arial" w:eastAsia="Arial Unicode MS" w:hAnsi="Arial" w:cs="Arial"/>
          <w:b/>
          <w:color w:val="000000"/>
          <w:sz w:val="36"/>
          <w:szCs w:val="36"/>
        </w:rPr>
        <w:t xml:space="preserve">άχη στο Σαραντάπορο μπήκαν στην </w:t>
      </w:r>
      <w:r w:rsidRPr="00FE64EA">
        <w:rPr>
          <w:rFonts w:ascii="Arial" w:eastAsia="Arial Unicode MS" w:hAnsi="Arial" w:cs="Arial"/>
          <w:b/>
          <w:color w:val="000000"/>
          <w:sz w:val="36"/>
          <w:szCs w:val="36"/>
        </w:rPr>
        <w:t>Κοζάνη σε λιγότερο από μία εβδομ</w:t>
      </w:r>
      <w:r>
        <w:rPr>
          <w:rFonts w:ascii="Arial" w:eastAsia="Arial Unicode MS" w:hAnsi="Arial" w:cs="Arial"/>
          <w:b/>
          <w:color w:val="000000"/>
          <w:sz w:val="36"/>
          <w:szCs w:val="36"/>
        </w:rPr>
        <w:t xml:space="preserve">άδα από την κήρυξη του πολέμου. </w:t>
      </w:r>
      <w:r>
        <w:rPr>
          <w:rFonts w:ascii="Arial" w:eastAsia="Arial Unicode MS" w:hAnsi="Arial" w:cs="Arial"/>
          <w:b/>
          <w:color w:val="000000"/>
          <w:sz w:val="36"/>
          <w:szCs w:val="36"/>
        </w:rPr>
        <w:tab/>
      </w:r>
      <w:r>
        <w:rPr>
          <w:rFonts w:ascii="Arial" w:eastAsia="Arial Unicode MS" w:hAnsi="Arial" w:cs="Arial"/>
          <w:b/>
          <w:color w:val="000000"/>
          <w:sz w:val="36"/>
          <w:szCs w:val="36"/>
        </w:rPr>
        <w:tab/>
      </w:r>
      <w:r>
        <w:rPr>
          <w:rFonts w:ascii="Arial" w:eastAsia="Arial Unicode MS" w:hAnsi="Arial" w:cs="Arial"/>
          <w:b/>
          <w:color w:val="000000"/>
          <w:sz w:val="36"/>
          <w:szCs w:val="36"/>
        </w:rPr>
        <w:tab/>
      </w:r>
      <w:r>
        <w:rPr>
          <w:rFonts w:ascii="Arial" w:eastAsia="Arial Unicode MS" w:hAnsi="Arial" w:cs="Arial"/>
          <w:b/>
          <w:color w:val="000000"/>
          <w:sz w:val="36"/>
          <w:szCs w:val="36"/>
        </w:rPr>
        <w:tab/>
      </w:r>
      <w:r>
        <w:rPr>
          <w:rFonts w:ascii="Arial" w:eastAsia="Arial Unicode MS" w:hAnsi="Arial" w:cs="Arial"/>
          <w:b/>
          <w:color w:val="000000"/>
          <w:sz w:val="36"/>
          <w:szCs w:val="36"/>
        </w:rPr>
        <w:tab/>
      </w:r>
      <w:r>
        <w:rPr>
          <w:rFonts w:ascii="Arial" w:eastAsia="Arial Unicode MS" w:hAnsi="Arial" w:cs="Arial"/>
          <w:b/>
          <w:color w:val="000000"/>
          <w:sz w:val="36"/>
          <w:szCs w:val="36"/>
        </w:rPr>
        <w:tab/>
      </w:r>
      <w:r w:rsidR="009D58B3">
        <w:rPr>
          <w:rFonts w:ascii="Arial" w:eastAsia="Arial Unicode MS" w:hAnsi="Arial" w:cs="Arial"/>
          <w:b/>
          <w:color w:val="000000"/>
          <w:sz w:val="36"/>
          <w:szCs w:val="36"/>
        </w:rPr>
        <w:tab/>
      </w:r>
      <w:r w:rsidR="009D58B3">
        <w:rPr>
          <w:rFonts w:ascii="Arial" w:eastAsia="Arial Unicode MS" w:hAnsi="Arial" w:cs="Arial"/>
          <w:b/>
          <w:color w:val="000000"/>
          <w:sz w:val="36"/>
          <w:szCs w:val="36"/>
        </w:rPr>
        <w:tab/>
      </w:r>
      <w:r w:rsidRPr="00FE64EA">
        <w:rPr>
          <w:rFonts w:ascii="Arial" w:eastAsia="Arial Unicode MS" w:hAnsi="Arial" w:cs="Arial"/>
          <w:b/>
          <w:color w:val="000000"/>
          <w:sz w:val="36"/>
          <w:szCs w:val="36"/>
        </w:rPr>
        <w:t>Για να μην καταλάβουν οι Βούλγαροι τη Θεσσαλο</w:t>
      </w:r>
      <w:r w:rsidR="00C25108">
        <w:rPr>
          <w:rFonts w:ascii="Arial" w:eastAsia="Arial Unicode MS" w:hAnsi="Arial" w:cs="Arial"/>
          <w:b/>
          <w:color w:val="000000"/>
          <w:sz w:val="36"/>
          <w:szCs w:val="36"/>
        </w:rPr>
        <w:t>-</w:t>
      </w:r>
      <w:r w:rsidRPr="00FE64EA">
        <w:rPr>
          <w:rFonts w:ascii="Arial" w:eastAsia="Arial Unicode MS" w:hAnsi="Arial" w:cs="Arial"/>
          <w:b/>
          <w:color w:val="000000"/>
          <w:sz w:val="36"/>
          <w:szCs w:val="36"/>
        </w:rPr>
        <w:t>νίκη, ο ελληνικός στρατός, με εντ</w:t>
      </w:r>
      <w:r>
        <w:rPr>
          <w:rFonts w:ascii="Arial" w:eastAsia="Arial Unicode MS" w:hAnsi="Arial" w:cs="Arial"/>
          <w:b/>
          <w:color w:val="000000"/>
          <w:sz w:val="36"/>
          <w:szCs w:val="36"/>
        </w:rPr>
        <w:t xml:space="preserve">ολή του </w:t>
      </w:r>
      <w:r w:rsidRPr="00FE64EA">
        <w:rPr>
          <w:rFonts w:ascii="Arial" w:eastAsia="Arial Unicode MS" w:hAnsi="Arial" w:cs="Arial"/>
          <w:b/>
          <w:color w:val="000000"/>
          <w:sz w:val="36"/>
          <w:szCs w:val="36"/>
        </w:rPr>
        <w:t>πρωθυπουρ</w:t>
      </w:r>
      <w:r w:rsidR="00C25108">
        <w:rPr>
          <w:rFonts w:ascii="Arial" w:eastAsia="Arial Unicode MS" w:hAnsi="Arial" w:cs="Arial"/>
          <w:b/>
          <w:color w:val="000000"/>
          <w:sz w:val="36"/>
          <w:szCs w:val="36"/>
        </w:rPr>
        <w:t>-</w:t>
      </w:r>
      <w:r w:rsidRPr="00FE64EA">
        <w:rPr>
          <w:rFonts w:ascii="Arial" w:eastAsia="Arial Unicode MS" w:hAnsi="Arial" w:cs="Arial"/>
          <w:b/>
          <w:color w:val="000000"/>
          <w:sz w:val="36"/>
          <w:szCs w:val="36"/>
        </w:rPr>
        <w:t>γού Βενιζέλου, στράφηκε αμέσως προς την πρ</w:t>
      </w:r>
      <w:r>
        <w:rPr>
          <w:rFonts w:ascii="Arial" w:eastAsia="Arial Unicode MS" w:hAnsi="Arial" w:cs="Arial"/>
          <w:b/>
          <w:color w:val="000000"/>
          <w:sz w:val="36"/>
          <w:szCs w:val="36"/>
        </w:rPr>
        <w:t>ωτεύου</w:t>
      </w:r>
      <w:r w:rsidR="00C25108">
        <w:rPr>
          <w:rFonts w:ascii="Arial" w:eastAsia="Arial Unicode MS" w:hAnsi="Arial" w:cs="Arial"/>
          <w:b/>
          <w:color w:val="000000"/>
          <w:sz w:val="36"/>
          <w:szCs w:val="36"/>
        </w:rPr>
        <w:t>-</w:t>
      </w:r>
      <w:r>
        <w:rPr>
          <w:rFonts w:ascii="Arial" w:eastAsia="Arial Unicode MS" w:hAnsi="Arial" w:cs="Arial"/>
          <w:b/>
          <w:color w:val="000000"/>
          <w:sz w:val="36"/>
          <w:szCs w:val="36"/>
        </w:rPr>
        <w:t>σα της Μακεδονίας. Η απε</w:t>
      </w:r>
      <w:r w:rsidR="00C25108">
        <w:rPr>
          <w:rFonts w:ascii="Arial" w:eastAsia="Arial Unicode MS" w:hAnsi="Arial" w:cs="Arial"/>
          <w:b/>
          <w:color w:val="000000"/>
          <w:sz w:val="36"/>
          <w:szCs w:val="36"/>
        </w:rPr>
        <w:t xml:space="preserve">λευθέρωση της </w:t>
      </w:r>
      <w:r w:rsidRPr="00FE64EA">
        <w:rPr>
          <w:rFonts w:ascii="Arial" w:eastAsia="Arial Unicode MS" w:hAnsi="Arial" w:cs="Arial"/>
          <w:b/>
          <w:color w:val="000000"/>
          <w:sz w:val="36"/>
          <w:szCs w:val="36"/>
        </w:rPr>
        <w:t>Θεσσαλονί</w:t>
      </w:r>
      <w:r w:rsidR="00C25108">
        <w:rPr>
          <w:rFonts w:ascii="Arial" w:eastAsia="Arial Unicode MS" w:hAnsi="Arial" w:cs="Arial"/>
          <w:b/>
          <w:color w:val="000000"/>
          <w:sz w:val="36"/>
          <w:szCs w:val="36"/>
        </w:rPr>
        <w:t>-</w:t>
      </w:r>
      <w:r w:rsidRPr="00FE64EA">
        <w:rPr>
          <w:rFonts w:ascii="Arial" w:eastAsia="Arial Unicode MS" w:hAnsi="Arial" w:cs="Arial"/>
          <w:b/>
          <w:color w:val="000000"/>
          <w:sz w:val="36"/>
          <w:szCs w:val="36"/>
        </w:rPr>
        <w:t>κης κρίθηκε σε αποφασιστική μάχη</w:t>
      </w:r>
      <w:r>
        <w:rPr>
          <w:rFonts w:ascii="Arial" w:eastAsia="Arial Unicode MS" w:hAnsi="Arial" w:cs="Arial"/>
          <w:b/>
          <w:color w:val="000000"/>
          <w:sz w:val="36"/>
          <w:szCs w:val="36"/>
        </w:rPr>
        <w:t xml:space="preserve"> στα Γιαννιτσά (19-20 Οκτωβρίου </w:t>
      </w:r>
      <w:r w:rsidRPr="00FE64EA">
        <w:rPr>
          <w:rFonts w:ascii="Arial" w:eastAsia="Arial Unicode MS" w:hAnsi="Arial" w:cs="Arial"/>
          <w:b/>
          <w:color w:val="000000"/>
          <w:sz w:val="36"/>
          <w:szCs w:val="36"/>
        </w:rPr>
        <w:t>1912), η οποία έληξε με νίκη των Ελλήν</w:t>
      </w:r>
      <w:r w:rsidR="00C25108">
        <w:rPr>
          <w:rFonts w:ascii="Arial" w:eastAsia="Arial Unicode MS" w:hAnsi="Arial" w:cs="Arial"/>
          <w:b/>
          <w:color w:val="000000"/>
          <w:sz w:val="36"/>
          <w:szCs w:val="36"/>
        </w:rPr>
        <w:t>-</w:t>
      </w:r>
      <w:r w:rsidRPr="00FE64EA">
        <w:rPr>
          <w:rFonts w:ascii="Arial" w:eastAsia="Arial Unicode MS" w:hAnsi="Arial" w:cs="Arial"/>
          <w:b/>
          <w:color w:val="000000"/>
          <w:sz w:val="36"/>
          <w:szCs w:val="36"/>
        </w:rPr>
        <w:t>ων. Αργά το βράδυ της 26ης Οκτωβρίου 191</w:t>
      </w:r>
      <w:r>
        <w:rPr>
          <w:rFonts w:ascii="Arial" w:eastAsia="Arial Unicode MS" w:hAnsi="Arial" w:cs="Arial"/>
          <w:b/>
          <w:color w:val="000000"/>
          <w:sz w:val="36"/>
          <w:szCs w:val="36"/>
        </w:rPr>
        <w:t>2 ο Οθω</w:t>
      </w:r>
      <w:r w:rsidRPr="00FE64EA">
        <w:rPr>
          <w:rFonts w:ascii="Arial" w:eastAsia="Arial Unicode MS" w:hAnsi="Arial" w:cs="Arial"/>
          <w:b/>
          <w:color w:val="000000"/>
          <w:sz w:val="36"/>
          <w:szCs w:val="36"/>
        </w:rPr>
        <w:t>μα</w:t>
      </w:r>
      <w:r w:rsidR="00C25108">
        <w:rPr>
          <w:rFonts w:ascii="Arial" w:eastAsia="Arial Unicode MS" w:hAnsi="Arial" w:cs="Arial"/>
          <w:b/>
          <w:color w:val="000000"/>
          <w:sz w:val="36"/>
          <w:szCs w:val="36"/>
        </w:rPr>
        <w:t>-</w:t>
      </w:r>
      <w:r w:rsidRPr="00FE64EA">
        <w:rPr>
          <w:rFonts w:ascii="Arial" w:eastAsia="Arial Unicode MS" w:hAnsi="Arial" w:cs="Arial"/>
          <w:b/>
          <w:color w:val="000000"/>
          <w:sz w:val="36"/>
          <w:szCs w:val="36"/>
        </w:rPr>
        <w:t>νός διοικητής της πόλης Χασάν Ταχσίν Πασάς υπέγρα</w:t>
      </w:r>
      <w:r w:rsidR="00C25108">
        <w:rPr>
          <w:rFonts w:ascii="Arial" w:eastAsia="Arial Unicode MS" w:hAnsi="Arial" w:cs="Arial"/>
          <w:b/>
          <w:color w:val="000000"/>
          <w:sz w:val="36"/>
          <w:szCs w:val="36"/>
        </w:rPr>
        <w:t>-</w:t>
      </w:r>
      <w:r w:rsidRPr="00FE64EA">
        <w:rPr>
          <w:rFonts w:ascii="Arial" w:eastAsia="Arial Unicode MS" w:hAnsi="Arial" w:cs="Arial"/>
          <w:b/>
          <w:color w:val="000000"/>
          <w:sz w:val="36"/>
          <w:szCs w:val="36"/>
        </w:rPr>
        <w:t>ψε τ</w:t>
      </w:r>
      <w:r>
        <w:rPr>
          <w:rFonts w:ascii="Arial" w:eastAsia="Arial Unicode MS" w:hAnsi="Arial" w:cs="Arial"/>
          <w:b/>
          <w:color w:val="000000"/>
          <w:sz w:val="36"/>
          <w:szCs w:val="36"/>
        </w:rPr>
        <w:t>ο Πρωτόκολλο παράδοσης της Θεσ</w:t>
      </w:r>
      <w:r w:rsidRPr="00FE64EA">
        <w:rPr>
          <w:rFonts w:ascii="Arial" w:eastAsia="Arial Unicode MS" w:hAnsi="Arial" w:cs="Arial"/>
          <w:b/>
          <w:color w:val="000000"/>
          <w:sz w:val="36"/>
          <w:szCs w:val="36"/>
        </w:rPr>
        <w:t>σαλονίκης στους Έλληνες</w:t>
      </w:r>
      <w:r w:rsidR="0060668E">
        <w:rPr>
          <w:rFonts w:ascii="Arial" w:eastAsia="Arial Unicode MS" w:hAnsi="Arial" w:cs="Arial"/>
          <w:b/>
          <w:noProof/>
          <w:color w:val="000000"/>
          <w:sz w:val="36"/>
          <w:szCs w:val="36"/>
        </w:rPr>
        <w:pict w14:anchorId="0DDEC68B">
          <v:shape id="_x0000_s4529" type="#_x0000_t202" style="position:absolute;left:0;text-align:left;margin-left:0;margin-top:785.3pt;width:99.2pt;height:28.35pt;z-index:25345843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14:paraId="168AEE93" w14:textId="5440B8B3" w:rsidR="00AB04A1" w:rsidRPr="00432B70" w:rsidRDefault="00AB04A1" w:rsidP="003C20A5">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48</w:t>
                  </w:r>
                  <w:r w:rsidRPr="00432B70">
                    <w:rPr>
                      <w:rFonts w:ascii="Arial" w:hAnsi="Arial"/>
                      <w:b/>
                      <w:sz w:val="36"/>
                      <w:szCs w:val="36"/>
                    </w:rPr>
                    <w:t xml:space="preserve"> / </w:t>
                  </w:r>
                  <w:r>
                    <w:rPr>
                      <w:rFonts w:ascii="Arial" w:hAnsi="Arial"/>
                      <w:b/>
                      <w:sz w:val="36"/>
                      <w:szCs w:val="36"/>
                      <w:lang w:val="en-US"/>
                    </w:rPr>
                    <w:t>187</w:t>
                  </w:r>
                </w:p>
              </w:txbxContent>
            </v:textbox>
            <w10:wrap anchorx="page" anchory="margin"/>
          </v:shape>
        </w:pict>
      </w:r>
      <w:r w:rsidRPr="00FE64EA">
        <w:rPr>
          <w:rFonts w:ascii="Arial" w:eastAsia="Arial Unicode MS" w:hAnsi="Arial" w:cs="Arial"/>
          <w:b/>
          <w:color w:val="000000"/>
          <w:sz w:val="36"/>
          <w:szCs w:val="36"/>
        </w:rPr>
        <w:t>. Δύο μέρες αργότερα ο διάδοχ</w:t>
      </w:r>
      <w:r>
        <w:rPr>
          <w:rFonts w:ascii="Arial" w:eastAsia="Arial Unicode MS" w:hAnsi="Arial" w:cs="Arial"/>
          <w:b/>
          <w:color w:val="000000"/>
          <w:sz w:val="36"/>
          <w:szCs w:val="36"/>
        </w:rPr>
        <w:t>ος Κων</w:t>
      </w:r>
      <w:r w:rsidR="00C25108">
        <w:rPr>
          <w:rFonts w:ascii="Arial" w:eastAsia="Arial Unicode MS" w:hAnsi="Arial" w:cs="Arial"/>
          <w:b/>
          <w:color w:val="000000"/>
          <w:sz w:val="36"/>
          <w:szCs w:val="36"/>
        </w:rPr>
        <w:t>-</w:t>
      </w:r>
      <w:r>
        <w:rPr>
          <w:rFonts w:ascii="Arial" w:eastAsia="Arial Unicode MS" w:hAnsi="Arial" w:cs="Arial"/>
          <w:b/>
          <w:color w:val="000000"/>
          <w:sz w:val="36"/>
          <w:szCs w:val="36"/>
        </w:rPr>
        <w:t xml:space="preserve">σταντίνος και τμήματα του </w:t>
      </w:r>
      <w:r w:rsidRPr="00FE64EA">
        <w:rPr>
          <w:rFonts w:ascii="Arial" w:eastAsia="Arial Unicode MS" w:hAnsi="Arial" w:cs="Arial"/>
          <w:b/>
          <w:color w:val="000000"/>
          <w:sz w:val="36"/>
          <w:szCs w:val="36"/>
        </w:rPr>
        <w:t>ελληνικού στρατού μπήκαν στην πόλη κα</w:t>
      </w:r>
      <w:r w:rsidR="00A85499">
        <w:rPr>
          <w:rFonts w:ascii="Arial" w:eastAsia="Arial Unicode MS" w:hAnsi="Arial" w:cs="Arial"/>
          <w:b/>
          <w:color w:val="000000"/>
          <w:sz w:val="36"/>
          <w:szCs w:val="36"/>
        </w:rPr>
        <w:t xml:space="preserve">ι έγιναν </w:t>
      </w:r>
      <w:r w:rsidR="00C25108">
        <w:rPr>
          <w:rFonts w:ascii="Arial" w:eastAsia="Arial Unicode MS" w:hAnsi="Arial" w:cs="Arial"/>
          <w:b/>
          <w:color w:val="000000"/>
          <w:sz w:val="36"/>
          <w:szCs w:val="36"/>
        </w:rPr>
        <w:t>δεκτοί με ενθουσιασμό.</w:t>
      </w:r>
      <w:r w:rsidR="00C25108">
        <w:rPr>
          <w:rFonts w:ascii="Arial" w:eastAsia="Arial Unicode MS" w:hAnsi="Arial" w:cs="Arial"/>
          <w:b/>
          <w:color w:val="000000"/>
          <w:sz w:val="36"/>
          <w:szCs w:val="36"/>
        </w:rPr>
        <w:tab/>
      </w:r>
      <w:r w:rsidR="00C25108">
        <w:rPr>
          <w:rFonts w:ascii="Arial" w:eastAsia="Arial Unicode MS" w:hAnsi="Arial" w:cs="Arial"/>
          <w:b/>
          <w:color w:val="000000"/>
          <w:sz w:val="36"/>
          <w:szCs w:val="36"/>
        </w:rPr>
        <w:tab/>
      </w:r>
      <w:r w:rsidR="00C25108">
        <w:rPr>
          <w:rFonts w:ascii="Arial" w:eastAsia="Arial Unicode MS" w:hAnsi="Arial" w:cs="Arial"/>
          <w:b/>
          <w:color w:val="000000"/>
          <w:sz w:val="36"/>
          <w:szCs w:val="36"/>
        </w:rPr>
        <w:tab/>
      </w:r>
      <w:r w:rsidR="00C25108">
        <w:rPr>
          <w:rFonts w:ascii="Arial" w:eastAsia="Arial Unicode MS" w:hAnsi="Arial" w:cs="Arial"/>
          <w:b/>
          <w:color w:val="000000"/>
          <w:sz w:val="36"/>
          <w:szCs w:val="36"/>
        </w:rPr>
        <w:tab/>
      </w:r>
      <w:r w:rsidRPr="00FE64EA">
        <w:rPr>
          <w:rFonts w:ascii="Arial" w:eastAsia="Arial Unicode MS" w:hAnsi="Arial" w:cs="Arial"/>
          <w:b/>
          <w:color w:val="000000"/>
          <w:sz w:val="36"/>
          <w:szCs w:val="36"/>
        </w:rPr>
        <w:t>Αλλά και στην περιοχή της Ηπείρου οι Έλληνες στρατιώτ</w:t>
      </w:r>
      <w:r>
        <w:rPr>
          <w:rFonts w:ascii="Arial" w:eastAsia="Arial Unicode MS" w:hAnsi="Arial" w:cs="Arial"/>
          <w:b/>
          <w:color w:val="000000"/>
          <w:sz w:val="36"/>
          <w:szCs w:val="36"/>
        </w:rPr>
        <w:t>ες απελευθέρωσαν σημαντικές πό</w:t>
      </w:r>
      <w:r w:rsidRPr="00FE64EA">
        <w:rPr>
          <w:rFonts w:ascii="Arial" w:eastAsia="Arial Unicode MS" w:hAnsi="Arial" w:cs="Arial"/>
          <w:b/>
          <w:color w:val="000000"/>
          <w:sz w:val="36"/>
          <w:szCs w:val="36"/>
        </w:rPr>
        <w:t>λεις, όπως τα Ιωάννινα και προχώρησαν προς τη Βόρεια Ήπει</w:t>
      </w:r>
      <w:r>
        <w:rPr>
          <w:rFonts w:ascii="Arial" w:eastAsia="Arial Unicode MS" w:hAnsi="Arial" w:cs="Arial"/>
          <w:b/>
          <w:color w:val="000000"/>
          <w:sz w:val="36"/>
          <w:szCs w:val="36"/>
        </w:rPr>
        <w:t>ρο. Ταυτόχρονα ο στόλος, με αρ</w:t>
      </w:r>
      <w:r w:rsidRPr="00FE64EA">
        <w:rPr>
          <w:rFonts w:ascii="Arial" w:eastAsia="Arial Unicode MS" w:hAnsi="Arial" w:cs="Arial"/>
          <w:b/>
          <w:color w:val="000000"/>
          <w:sz w:val="36"/>
          <w:szCs w:val="36"/>
        </w:rPr>
        <w:t>χηγό το ναύαρχο Κουντου</w:t>
      </w:r>
      <w:r w:rsidR="00C25108">
        <w:rPr>
          <w:rFonts w:ascii="Arial" w:eastAsia="Arial Unicode MS" w:hAnsi="Arial" w:cs="Arial"/>
          <w:b/>
          <w:color w:val="000000"/>
          <w:sz w:val="36"/>
          <w:szCs w:val="36"/>
        </w:rPr>
        <w:t>-</w:t>
      </w:r>
      <w:r w:rsidRPr="00FE64EA">
        <w:rPr>
          <w:rFonts w:ascii="Arial" w:eastAsia="Arial Unicode MS" w:hAnsi="Arial" w:cs="Arial"/>
          <w:b/>
          <w:color w:val="000000"/>
          <w:sz w:val="36"/>
          <w:szCs w:val="36"/>
        </w:rPr>
        <w:t xml:space="preserve">ριώτη, κατάφερε να εμποδίσει τη </w:t>
      </w:r>
      <w:r>
        <w:rPr>
          <w:rFonts w:ascii="Arial" w:eastAsia="Arial Unicode MS" w:hAnsi="Arial" w:cs="Arial"/>
          <w:b/>
          <w:color w:val="000000"/>
          <w:sz w:val="36"/>
          <w:szCs w:val="36"/>
        </w:rPr>
        <w:t xml:space="preserve">μεταφορά τουρκικών στρατευμάτων </w:t>
      </w:r>
      <w:r w:rsidRPr="00FE64EA">
        <w:rPr>
          <w:rFonts w:ascii="Arial" w:eastAsia="Arial Unicode MS" w:hAnsi="Arial" w:cs="Arial"/>
          <w:b/>
          <w:color w:val="000000"/>
          <w:sz w:val="36"/>
          <w:szCs w:val="36"/>
        </w:rPr>
        <w:t>από τη Μικρά Ασία και απελευθέρωσε πολλά νησιά του Ανατολικού Αιγαίου.</w:t>
      </w:r>
      <w:r w:rsidR="00A85499">
        <w:rPr>
          <w:rFonts w:ascii="Arial" w:eastAsia="Arial Unicode MS" w:hAnsi="Arial" w:cs="Arial"/>
          <w:b/>
          <w:color w:val="000000"/>
          <w:sz w:val="36"/>
          <w:szCs w:val="36"/>
        </w:rPr>
        <w:tab/>
      </w:r>
      <w:r w:rsidR="00C25108">
        <w:rPr>
          <w:rFonts w:ascii="Arial" w:eastAsia="Arial Unicode MS" w:hAnsi="Arial" w:cs="Arial"/>
          <w:b/>
          <w:color w:val="000000"/>
          <w:sz w:val="36"/>
          <w:szCs w:val="36"/>
        </w:rPr>
        <w:tab/>
      </w:r>
      <w:r w:rsidR="00C25108">
        <w:rPr>
          <w:rFonts w:ascii="Arial" w:eastAsia="Arial Unicode MS" w:hAnsi="Arial" w:cs="Arial"/>
          <w:b/>
          <w:color w:val="000000"/>
          <w:sz w:val="36"/>
          <w:szCs w:val="36"/>
        </w:rPr>
        <w:tab/>
      </w:r>
      <w:r w:rsidR="00C25108">
        <w:rPr>
          <w:rFonts w:ascii="Arial" w:eastAsia="Arial Unicode MS" w:hAnsi="Arial" w:cs="Arial"/>
          <w:b/>
          <w:color w:val="000000"/>
          <w:sz w:val="36"/>
          <w:szCs w:val="36"/>
        </w:rPr>
        <w:tab/>
      </w:r>
      <w:r w:rsidRPr="00FE64EA">
        <w:rPr>
          <w:rFonts w:ascii="Arial" w:eastAsia="Arial Unicode MS" w:hAnsi="Arial" w:cs="Arial"/>
          <w:b/>
          <w:color w:val="000000"/>
          <w:sz w:val="36"/>
          <w:szCs w:val="36"/>
        </w:rPr>
        <w:t>Τον Μάιο του 1913 ο Α' Βαλκανικός Πόλεμος τερμα</w:t>
      </w:r>
      <w:r w:rsidR="00C25108">
        <w:rPr>
          <w:rFonts w:ascii="Arial" w:eastAsia="Arial Unicode MS" w:hAnsi="Arial" w:cs="Arial"/>
          <w:b/>
          <w:color w:val="000000"/>
          <w:sz w:val="36"/>
          <w:szCs w:val="36"/>
        </w:rPr>
        <w:t>-</w:t>
      </w:r>
      <w:r w:rsidRPr="00FE64EA">
        <w:rPr>
          <w:rFonts w:ascii="Arial" w:eastAsia="Arial Unicode MS" w:hAnsi="Arial" w:cs="Arial"/>
          <w:b/>
          <w:color w:val="000000"/>
          <w:sz w:val="36"/>
          <w:szCs w:val="36"/>
        </w:rPr>
        <w:lastRenderedPageBreak/>
        <w:t>τίστηκε με συνθήκη που υπογράφηκε</w:t>
      </w:r>
      <w:r w:rsidR="00267C77">
        <w:rPr>
          <w:rFonts w:ascii="Arial" w:eastAsia="Arial Unicode MS" w:hAnsi="Arial" w:cs="Arial"/>
          <w:b/>
          <w:color w:val="000000"/>
          <w:sz w:val="36"/>
          <w:szCs w:val="36"/>
        </w:rPr>
        <w:t xml:space="preserve"> </w:t>
      </w:r>
      <w:r w:rsidRPr="00FE64EA">
        <w:rPr>
          <w:rFonts w:ascii="Arial" w:eastAsia="Arial Unicode MS" w:hAnsi="Arial" w:cs="Arial"/>
          <w:b/>
          <w:color w:val="000000"/>
          <w:sz w:val="36"/>
          <w:szCs w:val="36"/>
        </w:rPr>
        <w:t>στο Λονδίνο, ύ</w:t>
      </w:r>
      <w:r w:rsidR="00C25108">
        <w:rPr>
          <w:rFonts w:ascii="Arial" w:eastAsia="Arial Unicode MS" w:hAnsi="Arial" w:cs="Arial"/>
          <w:b/>
          <w:color w:val="000000"/>
          <w:sz w:val="36"/>
          <w:szCs w:val="36"/>
        </w:rPr>
        <w:t>-</w:t>
      </w:r>
      <w:r w:rsidRPr="00FE64EA">
        <w:rPr>
          <w:rFonts w:ascii="Arial" w:eastAsia="Arial Unicode MS" w:hAnsi="Arial" w:cs="Arial"/>
          <w:b/>
          <w:color w:val="000000"/>
          <w:sz w:val="36"/>
          <w:szCs w:val="36"/>
        </w:rPr>
        <w:t>στερα από μεσολάβηση των Μεγάλων Δυνάμ</w:t>
      </w:r>
      <w:r>
        <w:rPr>
          <w:rFonts w:ascii="Arial" w:eastAsia="Arial Unicode MS" w:hAnsi="Arial" w:cs="Arial"/>
          <w:b/>
          <w:color w:val="000000"/>
          <w:sz w:val="36"/>
          <w:szCs w:val="36"/>
        </w:rPr>
        <w:t xml:space="preserve">εων. Η Τουρκία είχε νικηθεί και </w:t>
      </w:r>
      <w:r w:rsidRPr="00FE64EA">
        <w:rPr>
          <w:rFonts w:ascii="Arial" w:eastAsia="Arial Unicode MS" w:hAnsi="Arial" w:cs="Arial"/>
          <w:b/>
          <w:color w:val="000000"/>
          <w:sz w:val="36"/>
          <w:szCs w:val="36"/>
        </w:rPr>
        <w:t>αποχώρησε οριστικά από τα Βαλκάνια. Παραιτήθηκε επίσης απ</w:t>
      </w:r>
      <w:r>
        <w:rPr>
          <w:rFonts w:ascii="Arial" w:eastAsia="Arial Unicode MS" w:hAnsi="Arial" w:cs="Arial"/>
          <w:b/>
          <w:color w:val="000000"/>
          <w:sz w:val="36"/>
          <w:szCs w:val="36"/>
        </w:rPr>
        <w:t xml:space="preserve">ό τα δικαιώματά της στην Κρήτη. </w:t>
      </w:r>
      <w:r w:rsidR="00A85499">
        <w:rPr>
          <w:rFonts w:ascii="Arial" w:eastAsia="Arial Unicode MS" w:hAnsi="Arial" w:cs="Arial"/>
          <w:b/>
          <w:color w:val="000000"/>
          <w:sz w:val="36"/>
          <w:szCs w:val="36"/>
        </w:rPr>
        <w:tab/>
      </w:r>
      <w:r w:rsidR="00A85499">
        <w:rPr>
          <w:rFonts w:ascii="Arial" w:eastAsia="Arial Unicode MS" w:hAnsi="Arial" w:cs="Arial"/>
          <w:b/>
          <w:color w:val="000000"/>
          <w:sz w:val="36"/>
          <w:szCs w:val="36"/>
        </w:rPr>
        <w:tab/>
      </w:r>
      <w:r w:rsidR="00A85499">
        <w:rPr>
          <w:rFonts w:ascii="Arial" w:eastAsia="Arial Unicode MS" w:hAnsi="Arial" w:cs="Arial"/>
          <w:b/>
          <w:color w:val="000000"/>
          <w:sz w:val="36"/>
          <w:szCs w:val="36"/>
        </w:rPr>
        <w:tab/>
      </w:r>
      <w:r w:rsidR="00A85499">
        <w:rPr>
          <w:rFonts w:ascii="Arial" w:eastAsia="Arial Unicode MS" w:hAnsi="Arial" w:cs="Arial"/>
          <w:b/>
          <w:color w:val="000000"/>
          <w:sz w:val="36"/>
          <w:szCs w:val="36"/>
        </w:rPr>
        <w:tab/>
      </w:r>
      <w:r w:rsidR="00A85499">
        <w:rPr>
          <w:rFonts w:ascii="Arial" w:eastAsia="Arial Unicode MS" w:hAnsi="Arial" w:cs="Arial"/>
          <w:b/>
          <w:color w:val="000000"/>
          <w:sz w:val="36"/>
          <w:szCs w:val="36"/>
        </w:rPr>
        <w:tab/>
      </w:r>
      <w:r w:rsidR="00A85499">
        <w:rPr>
          <w:rFonts w:ascii="Arial" w:eastAsia="Arial Unicode MS" w:hAnsi="Arial" w:cs="Arial"/>
          <w:b/>
          <w:color w:val="000000"/>
          <w:sz w:val="36"/>
          <w:szCs w:val="36"/>
        </w:rPr>
        <w:tab/>
      </w:r>
      <w:r w:rsidR="00C25108">
        <w:rPr>
          <w:rFonts w:ascii="Arial" w:eastAsia="Arial Unicode MS" w:hAnsi="Arial" w:cs="Arial"/>
          <w:b/>
          <w:color w:val="000000"/>
          <w:sz w:val="36"/>
          <w:szCs w:val="36"/>
        </w:rPr>
        <w:tab/>
      </w:r>
      <w:r w:rsidR="00C25108">
        <w:rPr>
          <w:rFonts w:ascii="Arial" w:eastAsia="Arial Unicode MS" w:hAnsi="Arial" w:cs="Arial"/>
          <w:b/>
          <w:color w:val="000000"/>
          <w:sz w:val="36"/>
          <w:szCs w:val="36"/>
        </w:rPr>
        <w:tab/>
      </w:r>
      <w:r w:rsidR="00C25108">
        <w:rPr>
          <w:rFonts w:ascii="Arial" w:eastAsia="Arial Unicode MS" w:hAnsi="Arial" w:cs="Arial"/>
          <w:b/>
          <w:color w:val="000000"/>
          <w:sz w:val="36"/>
          <w:szCs w:val="36"/>
        </w:rPr>
        <w:tab/>
      </w:r>
      <w:r w:rsidRPr="00FE64EA">
        <w:rPr>
          <w:rFonts w:ascii="Arial" w:eastAsia="Arial Unicode MS" w:hAnsi="Arial" w:cs="Arial"/>
          <w:b/>
          <w:color w:val="000000"/>
          <w:sz w:val="36"/>
          <w:szCs w:val="36"/>
        </w:rPr>
        <w:t>Όμως η ρύθμιση των συνόρων ανάμεσα στα βαλ</w:t>
      </w:r>
      <w:r w:rsidR="00C25108">
        <w:rPr>
          <w:rFonts w:ascii="Arial" w:eastAsia="Arial Unicode MS" w:hAnsi="Arial" w:cs="Arial"/>
          <w:b/>
          <w:color w:val="000000"/>
          <w:sz w:val="36"/>
          <w:szCs w:val="36"/>
        </w:rPr>
        <w:t>-</w:t>
      </w:r>
      <w:r w:rsidRPr="00FE64EA">
        <w:rPr>
          <w:rFonts w:ascii="Arial" w:eastAsia="Arial Unicode MS" w:hAnsi="Arial" w:cs="Arial"/>
          <w:b/>
          <w:color w:val="000000"/>
          <w:sz w:val="36"/>
          <w:szCs w:val="36"/>
        </w:rPr>
        <w:t xml:space="preserve">κανικά </w:t>
      </w:r>
      <w:r>
        <w:rPr>
          <w:rFonts w:ascii="Arial" w:eastAsia="Arial Unicode MS" w:hAnsi="Arial" w:cs="Arial"/>
          <w:b/>
          <w:color w:val="000000"/>
          <w:sz w:val="36"/>
          <w:szCs w:val="36"/>
        </w:rPr>
        <w:t>κράτη προκάλεσε τον Β' Βαλκανι</w:t>
      </w:r>
      <w:r w:rsidRPr="00FE64EA">
        <w:rPr>
          <w:rFonts w:ascii="Arial" w:eastAsia="Arial Unicode MS" w:hAnsi="Arial" w:cs="Arial"/>
          <w:b/>
          <w:color w:val="000000"/>
          <w:sz w:val="36"/>
          <w:szCs w:val="36"/>
        </w:rPr>
        <w:t>κό Πόλεμο, τον Ιούνιο του 1913. Η Βουλγαρία δεν έμεινε ικαν</w:t>
      </w:r>
      <w:r>
        <w:rPr>
          <w:rFonts w:ascii="Arial" w:eastAsia="Arial Unicode MS" w:hAnsi="Arial" w:cs="Arial"/>
          <w:b/>
          <w:color w:val="000000"/>
          <w:sz w:val="36"/>
          <w:szCs w:val="36"/>
        </w:rPr>
        <w:t>οποιημένη από τα εδάφη που κέρ</w:t>
      </w:r>
      <w:r w:rsidRPr="00FE64EA">
        <w:rPr>
          <w:rFonts w:ascii="Arial" w:eastAsia="Arial Unicode MS" w:hAnsi="Arial" w:cs="Arial"/>
          <w:b/>
          <w:color w:val="000000"/>
          <w:sz w:val="36"/>
          <w:szCs w:val="36"/>
        </w:rPr>
        <w:t>δισε, γι' αυτό ήρθε σε σύγκρουση με τους πρώην συμμάχους τ</w:t>
      </w:r>
      <w:r>
        <w:rPr>
          <w:rFonts w:ascii="Arial" w:eastAsia="Arial Unicode MS" w:hAnsi="Arial" w:cs="Arial"/>
          <w:b/>
          <w:color w:val="000000"/>
          <w:sz w:val="36"/>
          <w:szCs w:val="36"/>
        </w:rPr>
        <w:t>ης, την Ελλάδα και τη Σερ</w:t>
      </w:r>
      <w:r w:rsidR="00C25108">
        <w:rPr>
          <w:rFonts w:ascii="Arial" w:eastAsia="Arial Unicode MS" w:hAnsi="Arial" w:cs="Arial"/>
          <w:b/>
          <w:color w:val="000000"/>
          <w:sz w:val="36"/>
          <w:szCs w:val="36"/>
        </w:rPr>
        <w:t>-</w:t>
      </w:r>
      <w:r>
        <w:rPr>
          <w:rFonts w:ascii="Arial" w:eastAsia="Arial Unicode MS" w:hAnsi="Arial" w:cs="Arial"/>
          <w:b/>
          <w:color w:val="000000"/>
          <w:sz w:val="36"/>
          <w:szCs w:val="36"/>
        </w:rPr>
        <w:t xml:space="preserve">βία. Ο </w:t>
      </w:r>
      <w:r w:rsidRPr="00FE64EA">
        <w:rPr>
          <w:rFonts w:ascii="Arial" w:eastAsia="Arial Unicode MS" w:hAnsi="Arial" w:cs="Arial"/>
          <w:b/>
          <w:color w:val="000000"/>
          <w:sz w:val="36"/>
          <w:szCs w:val="36"/>
        </w:rPr>
        <w:t xml:space="preserve">ελληνικός στρατός κέρδισε σημαντικές νίκες και κατέλαβε την </w:t>
      </w:r>
      <w:r>
        <w:rPr>
          <w:rFonts w:ascii="Arial" w:eastAsia="Arial Unicode MS" w:hAnsi="Arial" w:cs="Arial"/>
          <w:b/>
          <w:color w:val="000000"/>
          <w:sz w:val="36"/>
          <w:szCs w:val="36"/>
        </w:rPr>
        <w:t xml:space="preserve">υπόλοιπη Κεντρική καθώς και την </w:t>
      </w:r>
      <w:r w:rsidRPr="00FE64EA">
        <w:rPr>
          <w:rFonts w:ascii="Arial" w:eastAsia="Arial Unicode MS" w:hAnsi="Arial" w:cs="Arial"/>
          <w:b/>
          <w:color w:val="000000"/>
          <w:sz w:val="36"/>
          <w:szCs w:val="36"/>
        </w:rPr>
        <w:t>Ανατο</w:t>
      </w:r>
      <w:r w:rsidR="00C25108">
        <w:rPr>
          <w:rFonts w:ascii="Arial" w:eastAsia="Arial Unicode MS" w:hAnsi="Arial" w:cs="Arial"/>
          <w:b/>
          <w:color w:val="000000"/>
          <w:sz w:val="36"/>
          <w:szCs w:val="36"/>
        </w:rPr>
        <w:t>-</w:t>
      </w:r>
      <w:r w:rsidRPr="00FE64EA">
        <w:rPr>
          <w:rFonts w:ascii="Arial" w:eastAsia="Arial Unicode MS" w:hAnsi="Arial" w:cs="Arial"/>
          <w:b/>
          <w:color w:val="000000"/>
          <w:sz w:val="36"/>
          <w:szCs w:val="36"/>
        </w:rPr>
        <w:t>λική Μακεδονία. Ο Β' Βαλκανικός Πόλεμος έληξε το κα</w:t>
      </w:r>
      <w:r w:rsidR="00C25108">
        <w:rPr>
          <w:rFonts w:ascii="Arial" w:eastAsia="Arial Unicode MS" w:hAnsi="Arial" w:cs="Arial"/>
          <w:b/>
          <w:color w:val="000000"/>
          <w:sz w:val="36"/>
          <w:szCs w:val="36"/>
        </w:rPr>
        <w:t>-</w:t>
      </w:r>
      <w:r w:rsidRPr="00FE64EA">
        <w:rPr>
          <w:rFonts w:ascii="Arial" w:eastAsia="Arial Unicode MS" w:hAnsi="Arial" w:cs="Arial"/>
          <w:b/>
          <w:color w:val="000000"/>
          <w:sz w:val="36"/>
          <w:szCs w:val="36"/>
        </w:rPr>
        <w:t>λ</w:t>
      </w:r>
      <w:r>
        <w:rPr>
          <w:rFonts w:ascii="Arial" w:eastAsia="Arial Unicode MS" w:hAnsi="Arial" w:cs="Arial"/>
          <w:b/>
          <w:color w:val="000000"/>
          <w:sz w:val="36"/>
          <w:szCs w:val="36"/>
        </w:rPr>
        <w:t>οκαίρι του ίδιου χρόνου με ήττα τ</w:t>
      </w:r>
      <w:r w:rsidRPr="00FE64EA">
        <w:rPr>
          <w:rFonts w:ascii="Arial" w:eastAsia="Arial Unicode MS" w:hAnsi="Arial" w:cs="Arial"/>
          <w:b/>
          <w:color w:val="000000"/>
          <w:sz w:val="36"/>
          <w:szCs w:val="36"/>
        </w:rPr>
        <w:t>ης Βουλγαρίας.</w:t>
      </w:r>
      <w:r w:rsidR="00B50A05">
        <w:rPr>
          <w:rFonts w:ascii="Arial" w:hAnsi="Arial" w:cs="Arial"/>
          <w:sz w:val="36"/>
          <w:szCs w:val="36"/>
        </w:rPr>
        <w:tab/>
      </w:r>
      <w:r w:rsidR="00C25108">
        <w:rPr>
          <w:rFonts w:ascii="Arial" w:hAnsi="Arial" w:cs="Arial"/>
          <w:sz w:val="36"/>
          <w:szCs w:val="36"/>
        </w:rPr>
        <w:tab/>
      </w:r>
      <w:r w:rsidR="00C25108">
        <w:rPr>
          <w:rFonts w:ascii="Arial" w:hAnsi="Arial" w:cs="Arial"/>
          <w:sz w:val="36"/>
          <w:szCs w:val="36"/>
        </w:rPr>
        <w:tab/>
      </w:r>
      <w:r w:rsidR="003B2BD8" w:rsidRPr="003B2BD8">
        <w:rPr>
          <w:rFonts w:ascii="Arial" w:hAnsi="Arial" w:cs="Arial"/>
          <w:b/>
          <w:sz w:val="36"/>
          <w:szCs w:val="36"/>
        </w:rPr>
        <w:t>Τα ελληνοβου</w:t>
      </w:r>
      <w:r w:rsidR="0060668E">
        <w:rPr>
          <w:rFonts w:ascii="Arial" w:hAnsi="Arial" w:cs="Arial"/>
          <w:b/>
          <w:noProof/>
          <w:sz w:val="36"/>
          <w:szCs w:val="36"/>
        </w:rPr>
        <w:pict w14:anchorId="36737DFD">
          <v:shape id="_x0000_s4530" type="#_x0000_t202" style="position:absolute;left:0;text-align:left;margin-left:0;margin-top:785.3pt;width:99.2pt;height:28.35pt;z-index:25346048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14:paraId="74A61FBF" w14:textId="67918D40" w:rsidR="00AB04A1" w:rsidRPr="00432B70" w:rsidRDefault="00AB04A1" w:rsidP="003C20A5">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49</w:t>
                  </w:r>
                  <w:r w:rsidRPr="00432B70">
                    <w:rPr>
                      <w:rFonts w:ascii="Arial" w:hAnsi="Arial"/>
                      <w:b/>
                      <w:sz w:val="36"/>
                      <w:szCs w:val="36"/>
                    </w:rPr>
                    <w:t xml:space="preserve"> / </w:t>
                  </w:r>
                  <w:r>
                    <w:rPr>
                      <w:rFonts w:ascii="Arial" w:hAnsi="Arial"/>
                      <w:b/>
                      <w:sz w:val="36"/>
                      <w:szCs w:val="36"/>
                      <w:lang w:val="en-US"/>
                    </w:rPr>
                    <w:t>187</w:t>
                  </w:r>
                </w:p>
              </w:txbxContent>
            </v:textbox>
            <w10:wrap anchorx="page" anchory="margin"/>
          </v:shape>
        </w:pict>
      </w:r>
      <w:r w:rsidR="003B2BD8" w:rsidRPr="003B2BD8">
        <w:rPr>
          <w:rFonts w:ascii="Arial" w:hAnsi="Arial" w:cs="Arial"/>
          <w:b/>
          <w:sz w:val="36"/>
          <w:szCs w:val="36"/>
        </w:rPr>
        <w:t xml:space="preserve">λγαρικά σύνορα καθορίστηκαν με τη </w:t>
      </w:r>
      <w:r w:rsidR="003B2BD8" w:rsidRPr="00142473">
        <w:rPr>
          <w:rFonts w:ascii="Microsoft Sans Serif" w:hAnsi="Microsoft Sans Serif" w:cs="Microsoft Sans Serif"/>
          <w:b/>
          <w:iCs/>
          <w:sz w:val="38"/>
          <w:szCs w:val="38"/>
        </w:rPr>
        <w:t>Συνθήκη του Βουκουρεστίου</w:t>
      </w:r>
      <w:r w:rsidR="003B2BD8" w:rsidRPr="003B2BD8">
        <w:rPr>
          <w:rFonts w:ascii="Arial" w:hAnsi="Arial" w:cs="Arial"/>
          <w:b/>
          <w:i/>
          <w:iCs/>
          <w:sz w:val="36"/>
          <w:szCs w:val="36"/>
        </w:rPr>
        <w:t xml:space="preserve">. </w:t>
      </w:r>
      <w:r w:rsidR="003B2BD8" w:rsidRPr="003B2BD8">
        <w:rPr>
          <w:rFonts w:ascii="Arial" w:hAnsi="Arial" w:cs="Arial"/>
          <w:b/>
          <w:sz w:val="36"/>
          <w:szCs w:val="36"/>
        </w:rPr>
        <w:t>Ολόκληρη η Ανατολική Μακεδονία δόθηκε στην Ελλάδα ενώ οι Βούλγαροι κρά</w:t>
      </w:r>
      <w:r w:rsidR="00C25108">
        <w:rPr>
          <w:rFonts w:ascii="Arial" w:hAnsi="Arial" w:cs="Arial"/>
          <w:b/>
          <w:sz w:val="36"/>
          <w:szCs w:val="36"/>
        </w:rPr>
        <w:t>-</w:t>
      </w:r>
      <w:r w:rsidR="003B2BD8" w:rsidRPr="003B2BD8">
        <w:rPr>
          <w:rFonts w:ascii="Arial" w:hAnsi="Arial" w:cs="Arial"/>
          <w:b/>
          <w:sz w:val="36"/>
          <w:szCs w:val="36"/>
        </w:rPr>
        <w:t>τησαν τη Δυτική Θράκη. Η Βόρεια Ήπειρος, με την επι</w:t>
      </w:r>
      <w:r w:rsidR="00C25108">
        <w:rPr>
          <w:rFonts w:ascii="Arial" w:hAnsi="Arial" w:cs="Arial"/>
          <w:b/>
          <w:sz w:val="36"/>
          <w:szCs w:val="36"/>
        </w:rPr>
        <w:t>-</w:t>
      </w:r>
      <w:r w:rsidR="003B2BD8" w:rsidRPr="003B2BD8">
        <w:rPr>
          <w:rFonts w:ascii="Arial" w:hAnsi="Arial" w:cs="Arial"/>
          <w:b/>
          <w:sz w:val="36"/>
          <w:szCs w:val="36"/>
        </w:rPr>
        <w:t>μονή των Μεγάλων Δυνάμεων, παραχωρήθηκε στην Αλβανία, που τότε δημιουργήθηκε ως κράτος.</w:t>
      </w:r>
      <w:r w:rsidR="003B2BD8">
        <w:rPr>
          <w:rFonts w:ascii="Arial" w:hAnsi="Arial" w:cs="Arial"/>
          <w:b/>
          <w:sz w:val="36"/>
          <w:szCs w:val="36"/>
        </w:rPr>
        <w:tab/>
      </w:r>
      <w:r w:rsidR="003B2BD8">
        <w:rPr>
          <w:rFonts w:ascii="Arial" w:hAnsi="Arial" w:cs="Arial"/>
          <w:b/>
          <w:sz w:val="36"/>
          <w:szCs w:val="36"/>
        </w:rPr>
        <w:tab/>
      </w:r>
      <w:r w:rsidR="003B2BD8">
        <w:rPr>
          <w:rFonts w:ascii="Arial" w:hAnsi="Arial" w:cs="Arial"/>
          <w:b/>
          <w:sz w:val="36"/>
          <w:szCs w:val="36"/>
        </w:rPr>
        <w:tab/>
      </w:r>
      <w:r w:rsidR="003B2BD8" w:rsidRPr="003B2BD8">
        <w:rPr>
          <w:rFonts w:ascii="Arial" w:hAnsi="Arial" w:cs="Arial"/>
          <w:b/>
          <w:sz w:val="36"/>
          <w:szCs w:val="36"/>
        </w:rPr>
        <w:t>Μετά τους νικηφόρους Βαλκανικούς Πολέμους το ελληνικό κράτος διπλασίασε σχεδόν την έκτασή του, περικλείοντας στα σύνορά του πολλές από τις αλύτρω</w:t>
      </w:r>
      <w:r w:rsidR="00C25108">
        <w:rPr>
          <w:rFonts w:ascii="Arial" w:hAnsi="Arial" w:cs="Arial"/>
          <w:b/>
          <w:sz w:val="36"/>
          <w:szCs w:val="36"/>
        </w:rPr>
        <w:t>-</w:t>
      </w:r>
      <w:r w:rsidR="003B2BD8" w:rsidRPr="003B2BD8">
        <w:rPr>
          <w:rFonts w:ascii="Arial" w:hAnsi="Arial" w:cs="Arial"/>
          <w:b/>
          <w:sz w:val="36"/>
          <w:szCs w:val="36"/>
        </w:rPr>
        <w:t>τες περιοχές (Ήπειρο, Μακεδονία, Κρήτη και τα νησιά του Ανατολικού Αιγαίου). Αλλά και ο πληθυσμός της χώρας αυξήθηκε θεαματικά. Οι συντονισμένες προσπά</w:t>
      </w:r>
      <w:r w:rsidR="00C25108">
        <w:rPr>
          <w:rFonts w:ascii="Arial" w:hAnsi="Arial" w:cs="Arial"/>
          <w:b/>
          <w:sz w:val="36"/>
          <w:szCs w:val="36"/>
        </w:rPr>
        <w:t>-</w:t>
      </w:r>
      <w:r w:rsidR="003B2BD8" w:rsidRPr="003B2BD8">
        <w:rPr>
          <w:rFonts w:ascii="Arial" w:hAnsi="Arial" w:cs="Arial"/>
          <w:b/>
          <w:sz w:val="36"/>
          <w:szCs w:val="36"/>
        </w:rPr>
        <w:t>θειες και η συνεργασία του πρωθ</w:t>
      </w:r>
      <w:r w:rsidR="00C25108">
        <w:rPr>
          <w:rFonts w:ascii="Arial" w:hAnsi="Arial" w:cs="Arial"/>
          <w:b/>
          <w:sz w:val="36"/>
          <w:szCs w:val="36"/>
        </w:rPr>
        <w:t>υπουργού Βενιζέλου με</w:t>
      </w:r>
      <w:r w:rsidR="00267C77">
        <w:rPr>
          <w:rFonts w:ascii="Arial" w:hAnsi="Arial" w:cs="Arial"/>
          <w:b/>
          <w:sz w:val="36"/>
          <w:szCs w:val="36"/>
        </w:rPr>
        <w:t xml:space="preserve"> </w:t>
      </w:r>
      <w:r w:rsidR="003B2BD8" w:rsidRPr="003B2BD8">
        <w:rPr>
          <w:rFonts w:ascii="Arial" w:hAnsi="Arial" w:cs="Arial"/>
          <w:b/>
          <w:sz w:val="36"/>
          <w:szCs w:val="36"/>
        </w:rPr>
        <w:t>τον</w:t>
      </w:r>
      <w:r w:rsidR="00C25108">
        <w:rPr>
          <w:rFonts w:ascii="Arial" w:hAnsi="Arial" w:cs="Arial"/>
          <w:b/>
          <w:sz w:val="36"/>
          <w:szCs w:val="36"/>
        </w:rPr>
        <w:t xml:space="preserve"> αρχιστράτηγο Κωνσταντίνο είχαν </w:t>
      </w:r>
      <w:r w:rsidR="003B2BD8" w:rsidRPr="003B2BD8">
        <w:rPr>
          <w:rFonts w:ascii="Arial" w:hAnsi="Arial" w:cs="Arial"/>
          <w:b/>
          <w:sz w:val="36"/>
          <w:szCs w:val="36"/>
        </w:rPr>
        <w:t>καρποφορή</w:t>
      </w:r>
      <w:r w:rsidR="00267C77">
        <w:rPr>
          <w:rFonts w:ascii="Arial" w:hAnsi="Arial" w:cs="Arial"/>
          <w:b/>
          <w:sz w:val="36"/>
          <w:szCs w:val="36"/>
        </w:rPr>
        <w:t>-</w:t>
      </w:r>
      <w:r w:rsidR="003B2BD8" w:rsidRPr="003B2BD8">
        <w:rPr>
          <w:rFonts w:ascii="Arial" w:hAnsi="Arial" w:cs="Arial"/>
          <w:b/>
          <w:sz w:val="36"/>
          <w:szCs w:val="36"/>
        </w:rPr>
        <w:t>σει.</w:t>
      </w:r>
    </w:p>
    <w:p w14:paraId="66BF92B7" w14:textId="77777777" w:rsidR="00142473" w:rsidRDefault="00142473" w:rsidP="00614E4C">
      <w:pPr>
        <w:autoSpaceDE w:val="0"/>
        <w:autoSpaceDN w:val="0"/>
        <w:adjustRightInd w:val="0"/>
        <w:spacing w:after="0" w:line="240" w:lineRule="auto"/>
        <w:rPr>
          <w:rFonts w:ascii="Arial" w:hAnsi="Arial" w:cs="Arial"/>
          <w:sz w:val="36"/>
          <w:szCs w:val="36"/>
        </w:rPr>
      </w:pPr>
    </w:p>
    <w:p w14:paraId="5E6C6419" w14:textId="77777777" w:rsidR="00142473" w:rsidRPr="00C25108" w:rsidRDefault="0060668E" w:rsidP="00614E4C">
      <w:pPr>
        <w:shd w:val="clear" w:color="auto" w:fill="FFFF99"/>
        <w:spacing w:line="240" w:lineRule="auto"/>
        <w:ind w:firstLine="1080"/>
        <w:rPr>
          <w:rFonts w:ascii="Tahoma" w:hAnsi="Tahoma" w:cs="Tahoma"/>
          <w:b/>
          <w:color w:val="C00000"/>
          <w:sz w:val="36"/>
          <w:szCs w:val="36"/>
        </w:rPr>
      </w:pPr>
      <w:r>
        <w:rPr>
          <w:rFonts w:ascii="Arial" w:hAnsi="Arial" w:cs="Arial"/>
          <w:b/>
          <w:noProof/>
          <w:sz w:val="36"/>
          <w:szCs w:val="36"/>
          <w:lang w:eastAsia="el-GR"/>
        </w:rPr>
        <w:pict w14:anchorId="07B5354B">
          <v:group id="Group 288" o:spid="_x0000_s1788" style="position:absolute;left:0;text-align:left;margin-left:6.8pt;margin-top:1.45pt;width:19pt;height:22.7pt;z-index:251771904" coordorigin="2965,5023" coordsize="2221,2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">
            <v:shape id="Freeform 3" o:spid="_x0000_s1809" style="position:absolute;left:2965;top:5234;width:2119;height:1900;visibility:visible;mso-wrap-style:square;v-text-anchor:top" coordsize="2119,1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Mn4sUA&#10;AADcAAAADwAAAGRycy9kb3ducmV2LnhtbESPQWvCQBSE7wX/w/IEb7pRqdrUVUQs1JzU9tDja/Y1&#10;G5p9G7KrSf59VxB6HGbmG2a97WwlbtT40rGC6SQBQZw7XXKh4PPjbbwC4QOyxsoxKejJw3YzeFpj&#10;ql3LZ7pdQiEihH2KCkwIdSqlzw1Z9BNXE0fvxzUWQ5RNIXWDbYTbSs6SZCEtlhwXDNa0N5T/Xq5W&#10;weHr6g/fp+Wxf26zPsuOc5NXc6VGw273CiJQF/7Dj/a7VjBbvcD9TDwCcvM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UyfixQAAANwAAAAPAAAAAAAAAAAAAAAAAJgCAABkcnMv&#10;ZG93bnJldi54bWxQSwUGAAAAAAQABAD1AAAAigMAAAAA&#10;" path="m,1051r1529,849l1792,1621r157,-141l2014,1196,2119,923,536,,672,441,446,803,,1051xe" fillcolor="black" strokeweight="1.5pt">
              <v:path arrowok="t" o:connecttype="custom" o:connectlocs="0,1051;1529,1900;1792,1621;1949,1480;2014,1196;2119,923;536,0;672,441;446,803;0,1051" o:connectangles="0,0,0,0,0,0,0,0,0,0"/>
            </v:shape>
            <v:group id="Group 4" o:spid="_x0000_s1789" style="position:absolute;left:2831;top:5347;width:2680;height:2031;rotation:3981388fd" coordorigin="7144,1787" coordsize="2990,22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HNB7MEAAADcAAAADwAAAGRycy9kb3ducmV2LnhtbERPPW+DMBDdK+U/WBep&#10;W2NCK0pIHEQioXYtzZDxhC9Ai88IO0D/fT1U6vj0vg/5Ynox0eg6ywq2mwgEcW11x42Cy2f5lIJw&#10;Hlljb5kU/JCD/Lh6OGCm7cwfNFW+ESGEXYYKWu+HTEpXt2TQbexAHLibHQ36AMdG6hHnEG56GUdR&#10;Ig12HBpaHOjcUv1d3Y0C/dUVJadvVXHV9XNyfWlOyeus1ON6KfYgPC3+X/znftcK4l2YH86EIyCP&#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KHNB7MEAAADcAAAADwAA&#10;AAAAAAAAAAAAAACqAgAAZHJzL2Rvd25yZXYueG1sUEsFBgAAAAAEAAQA+gAAAJgDAAAAAA==&#10;">
              <o:lock v:ext="edit" aspectratio="t"/>
              <v:group id="Group 5" o:spid="_x0000_s1805" style="position:absolute;left:7182;top:2933;width:773;height:1114" coordorigin="7182,2933" coordsize="773,11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6fLPMQAAADcAAAADwAAAGRycy9kb3ducmV2LnhtbESPQYvCMBSE78L+h/AW&#10;vGlaF2WtRhHZFQ8iqAvi7dE822LzUppsW/+9EQSPw8x8w8yXnSlFQ7UrLCuIhxEI4tTqgjMFf6ff&#10;wTcI55E1lpZJwZ0cLBcfvTkm2rZ8oOboMxEg7BJUkHtfJVK6NCeDbmgr4uBdbW3QB1lnUtfYBrgp&#10;5SiKJtJgwWEhx4rWOaW3479RsGmxXX3FP83udl3fL6fx/ryLSan+Z7eagfDU+Xf41d5qBaNp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F6fLPMQAAADcAAAA&#10;DwAAAAAAAAAAAAAAAACqAgAAZHJzL2Rvd25yZXYueG1sUEsFBgAAAAAEAAQA+gAAAJsDAAAAAA==&#10;">
                <o:lock v:ext="edit" aspectratio="t"/>
                <v:shape id="AutoShape 6" o:spid="_x0000_s1808" type="#_x0000_t32" style="position:absolute;left:7182;top:2933;width:492;height:15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dLssMAAADcAAAADwAAAGRycy9kb3ducmV2LnhtbESPQWvCQBSE7wX/w/KE3pqNKRSNrqJC&#10;IZceql68PbIv2WD2bcxuk/TfdwuCx2FmvmE2u8m2YqDeN44VLJIUBHHpdMO1gsv5820Jwgdkja1j&#10;UvBLHnbb2csGc+1G/qbhFGoRIexzVGBC6HIpfWnIok9cRxy9yvUWQ5R9LXWPY4TbVmZp+iEtNhwX&#10;DHZ0NFTeTj9Wge20vX85o6+35r09UFHtD+mg1Ot82q9BBJrCM/xoF1pBtsrg/0w8AnL7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nS7LDAAAA3AAAAA8AAAAAAAAAAAAA&#10;AAAAoQIAAGRycy9kb3ducmV2LnhtbFBLBQYAAAAABAAEAPkAAACRAwAAAAA=&#10;" strokeweight="1.5pt">
                  <o:lock v:ext="edit" aspectratio="t"/>
                </v:shape>
                <v:shape id="AutoShape 7" o:spid="_x0000_s1807" type="#_x0000_t32" style="position:absolute;left:7674;top:3084;width:281;height:44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KvuKcIAAADcAAAADwAAAGRycy9kb3ducmV2LnhtbESPQYvCMBSE74L/ITzBm6YqyFpNRRcE&#10;Lx50vXh7NM+mtHmpTbbWf2+EhT0OM/MNs9n2thYdtb50rGA2TUAQ506XXCi4/hwmXyB8QNZYOyYF&#10;L/KwzYaDDabaPflM3SUUIkLYp6jAhNCkUvrckEU/dQ1x9O6utRiibAupW3xGuK3lPEmW0mLJccFg&#10;Q9+G8uryaxXYRtvHyRl9q8pFvafjfbdPOqXGo363BhGoD//hv/ZRK5ivFvA5E4+AzN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8KvuKcIAAADcAAAADwAAAAAAAAAAAAAA&#10;AAChAgAAZHJzL2Rvd25yZXYueG1sUEsFBgAAAAAEAAQA+QAAAJADAAAAAA==&#10;" strokeweight="1.5pt">
                  <o:lock v:ext="edit" aspectratio="t"/>
                </v:shape>
                <v:shape id="AutoShape 8" o:spid="_x0000_s1806" type="#_x0000_t32" style="position:absolute;left:7914;top:3529;width:41;height:518;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pgbIMMAAADcAAAADwAAAGRycy9kb3ducmV2LnhtbESPT4vCMBTE7wt+h/AEb2vqH1atRpGF&#10;Fa9bBa+P5tlUm5e2iVq/vREW9jjMzG+Y1aazlbhT60vHCkbDBARx7nTJhYLj4edzDsIHZI2VY1Lw&#10;JA+bde9jhal2D/6lexYKESHsU1RgQqhTKX1uyKIfupo4emfXWgxRtoXULT4i3FZynCRf0mLJccFg&#10;Td+G8mt2swomx0tzSE6z0WnXmGaHN7/PmrlSg363XYII1IX/8F97rxWMF1N4n4lHQK5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KYGyDDAAAA3AAAAA8AAAAAAAAAAAAA&#10;AAAAoQIAAGRycy9kb3ducmV2LnhtbFBLBQYAAAAABAAEAPkAAACRAwAAAAA=&#10;" strokeweight="1.5pt">
                  <o:lock v:ext="edit" aspectratio="t"/>
                </v:shape>
              </v:group>
              <v:oval id="Oval 9" o:spid="_x0000_s1804" style="position:absolute;left:7435;top:3284;width:227;height:454;rotation:-1861222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46wZsUA&#10;AADcAAAADwAAAGRycy9kb3ducmV2LnhtbESPwWrDMBBE74X+g9hAL6WWG2ionSjGGAKlhEKcHnpc&#10;rI1tYq2EpTju30eFQo7DzLxhNsVsBjHR6HvLCl6TFARxY3XPrYLv4+7lHYQPyBoHy6TglzwU28eH&#10;DebaXvlAUx1aESHsc1TQheByKX3TkUGfWEccvZMdDYYox1bqEa8Rbga5TNOVNNhzXOjQUdVRc64v&#10;RsG5NFWZmWdcNdXP5/5E7qvUTqmnxVyuQQSawz383/7QCpbZG/ydiUdAb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jrBmxQAAANwAAAAPAAAAAAAAAAAAAAAAAJgCAABkcnMv&#10;ZG93bnJldi54bWxQSwUGAAAAAAQABAD1AAAAigMAAAAA&#10;" fillcolor="black" strokeweight="1.5pt">
                <o:lock v:ext="edit" aspectratio="t"/>
              </v:oval>
              <v:group id="Group 10" o:spid="_x0000_s1797" style="position:absolute;left:8734;top:1787;width:1400;height:1351" coordorigin="8734,1787" coordsize="1400,13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E5TSMYAAADcAAAADwAAAGRycy9kb3ducmV2LnhtbESPQWvCQBSE7wX/w/KE&#10;3ppNLA01ZhURKx5CoSqU3h7ZZxLMvg3ZbRL/fbdQ6HGYmW+YfDOZVgzUu8aygiSKQRCXVjdcKbic&#10;355eQTiPrLG1TAru5GCznj3kmGk78gcNJ1+JAGGXoYLa+y6T0pU1GXSR7YiDd7W9QR9kX0nd4xjg&#10;ppWLOE6lwYbDQo0d7Woqb6dvo+Aw4rh9TvZDcbvu7l/nl/fPIiGlHufTdgXC0+T/w3/to1awWK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YTlNIxgAAANwA&#10;AAAPAAAAAAAAAAAAAAAAAKoCAABkcnMvZG93bnJldi54bWxQSwUGAAAAAAQABAD6AAAAnQMAAAAA&#10;">
                <o:lock v:ext="edit" aspectratio="t"/>
                <v:shape id="Arc 11" o:spid="_x0000_s1803" style="position:absolute;left:8734;top:1945;width:360;height:540;rotation:1840849fd;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qDBMYA&#10;AADcAAAADwAAAGRycy9kb3ducmV2LnhtbESPQUvDQBSE74L/YXmCN7uxB6tpNkWFoFAQjLH0+Jp9&#10;ZoPZtzG7JrG/visIHoeZ+YbJNrPtxEiDbx0ruF4kIIhrp1tuFFRvxdUtCB+QNXaOScEPedjk52cZ&#10;ptpN/EpjGRoRIexTVGBC6FMpfW3Iol+4njh6H26wGKIcGqkHnCLcdnKZJDfSYstxwWBPj4bqz/Lb&#10;Khj1Q//elO3X066qyr156Y6HbaHU5cV8vwYRaA7/4b/2s1awvFvB75l4BGR+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QqDBMYAAADcAAAADwAAAAAAAAAAAAAAAACYAgAAZHJz&#10;L2Rvd25yZXYueG1sUEsFBgAAAAAEAAQA9QAAAIsDAAAAAA==&#10;" adj="0,,0" path="m-1,nfc5304,,10423,1951,14380,5483em-1,nsc5304,,10423,1951,14380,5483l,21600,-1,xe" filled="f" strokeweight="1.5pt">
                  <v:stroke joinstyle="round"/>
                  <v:formulas/>
                  <v:path arrowok="t" o:extrusionok="f" o:connecttype="custom" o:connectlocs="0,0;360,137;0,540" o:connectangles="0,0,0"/>
                  <o:lock v:ext="edit" aspectratio="t"/>
                </v:shape>
                <v:shape id="Arc 12" o:spid="_x0000_s1802" style="position:absolute;left:8968;top:2239;width:466;height:540;rotation:1840849fd;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vY938UA&#10;AADcAAAADwAAAGRycy9kb3ducmV2LnhtbESPTWsCMRCG74L/IYzQm2b1UOrWKKUgeCilfrTY25BM&#10;N0s3k2UT3e2/7xwEj8M77zPPrDZDaNSVulRHNjCfFaCIbXQ1VwZOx+30CVTKyA6byGTgjxJs1uPR&#10;CksXe97T9ZArJRBOJRrwObel1sl6CphmsSWW7Cd2AbOMXaVdh73AQ6MXRfGoA9YsFzy29OrJ/h4u&#10;QTS+l8dz//7J1r4N7cfly5/3W2/Mw2R4eQaVacj35Vt75wwslmIrzwgB9P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9j3fxQAAANwAAAAPAAAAAAAAAAAAAAAAAJgCAABkcnMv&#10;ZG93bnJldi54bWxQSwUGAAAAAAQABAD1AAAAigMAAAAA&#10;" adj="0,,0" path="m-1,nfc7664,,14754,4061,18631,10672em-1,nsc7664,,14754,4061,18631,10672l,21600,-1,xe" filled="f" strokeweight="1.5pt">
                  <v:stroke joinstyle="round"/>
                  <v:formulas/>
                  <v:path arrowok="t" o:extrusionok="f" o:connecttype="custom" o:connectlocs="0,0;466,267;0,540" o:connectangles="0,0,0"/>
                  <o:lock v:ext="edit" aspectratio="t"/>
                </v:shape>
                <v:shape id="Arc 13" o:spid="_x0000_s1801" style="position:absolute;left:9174;top:2688;width:360;height:540;rotation:3067297fd;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4upsYA&#10;AADcAAAADwAAAGRycy9kb3ducmV2LnhtbESPW2vCQBSE3wv+h+UIvtWNPkiTuooIVilU8AL6eMie&#10;XDR7NmS3SfrvXUHo4zAz3zDzZW8q0VLjSssKJuMIBHFqdcm5gvNp8/4BwnlkjZVlUvBHDpaLwdsc&#10;E207PlB79LkIEHYJKii8rxMpXVqQQTe2NXHwMtsY9EE2udQNdgFuKjmNopk0WHJYKLCmdUHp/fhr&#10;FMyu5Xe2j7rtIfu5ny/br1MbX25KjYb96hOEp97/h1/tnVYwjWN4nglHQC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h4upsYAAADcAAAADwAAAAAAAAAAAAAAAACYAgAAZHJz&#10;L2Rvd25yZXYueG1sUEsFBgAAAAAEAAQA9QAAAIsDAAAAAA==&#10;" adj="0,,0" path="m-1,nfc5304,,10423,1951,14380,5483em-1,nsc5304,,10423,1951,14380,5483l,21600,-1,xe" filled="f" strokeweight="1.5pt">
                  <v:stroke joinstyle="round"/>
                  <v:formulas/>
                  <v:path arrowok="t" o:extrusionok="f" o:connecttype="custom" o:connectlocs="0,0;360,137;0,540" o:connectangles="0,0,0"/>
                  <o:lock v:ext="edit" aspectratio="t"/>
                </v:shape>
                <v:shape id="AutoShape 14" o:spid="_x0000_s1800" type="#_x0000_t5" style="position:absolute;left:9773;top:1825;width:360;height:283;rotation:-4000733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XI0cAA&#10;AADcAAAADwAAAGRycy9kb3ducmV2LnhtbERPTYvCMBC9C/sfwix402QVxO0aRVZET4K1C3scmrEt&#10;NpPaxFr/vTkIHh/ve7HqbS06an3lWMPXWIEgzp2puNCQnbajOQgfkA3WjknDgzyslh+DBSbG3flI&#10;XRoKEUPYJ6ihDKFJpPR5SRb92DXEkTu71mKIsC2kafEew20tJ0rNpMWKY0OJDf2WlF/Sm9WwnV03&#10;qfpGldHff3/YXc+T7tFpPfzs1z8gAvXhLX6590bDVMX58Uw8AnL5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fXI0cAAAADcAAAADwAAAAAAAAAAAAAAAACYAgAAZHJzL2Rvd25y&#10;ZXYueG1sUEsFBgAAAAAEAAQA9QAAAIUDAAAAAA==&#10;" fillcolor="black" strokeweight="1.5pt">
                  <o:lock v:ext="edit" aspectratio="t"/>
                </v:shape>
                <v:shape id="AutoShape 15" o:spid="_x0000_s1799" type="#_x0000_t32" style="position:absolute;left:8883;top:1905;width:1251;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d5P38EAAADcAAAADwAAAGRycy9kb3ducmV2LnhtbESPzarCMBSE9xd8h3AEd5qocJFqFBUE&#10;Ny782bg7NMem2JzUJtb69ka4cJfDzHzDLFadq0RLTSg9axiPFAji3JuSCw2X8244AxEissHKM2l4&#10;U4DVsvezwMz4Fx+pPcVCJAiHDDXYGOtMypBbchhGviZO3s03DmOSTSFNg68Ed5WcKPUrHZacFizW&#10;tLWU309Pp8HVxj0O3prrvZxWG9rf1hvVaj3od+s5iEhd/A//tfdGw1SN4XsmHQG5/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x3k/fwQAAANwAAAAPAAAAAAAAAAAAAAAA&#10;AKECAABkcnMvZG93bnJldi54bWxQSwUGAAAAAAQABAD5AAAAjwMAAAAA&#10;" strokeweight="1.5pt">
                  <o:lock v:ext="edit" aspectratio="t"/>
                </v:shape>
                <v:shape id="AutoShape 16" o:spid="_x0000_s1798" type="#_x0000_t32" style="position:absolute;left:9570;top:1905;width:564;height:1101;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Na81cEAAADcAAAADwAAAGRycy9kb3ducmV2LnhtbESPQYvCMBSE7wv7H8Jb8LYmKqhUoyyC&#10;4nWr4PXRPJu6zUvbRK3/3iwIHoeZb4ZZrntXixt1ofKsYTRUIIgLbyouNRwP2+85iBCRDdaeScOD&#10;AqxXnx9LzIy/8y/d8liKVMIhQw02xiaTMhSWHIahb4iTd/adw5hkV0rT4T2Vu1qOlZpKhxWnBYsN&#10;bSwVf/nVaZgcL+1BnWaj06617Q6vYZ+3c60HX/3PAkSkPr7DL3pvEqfG8H8mHQG5eg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81rzVwQAAANwAAAAPAAAAAAAAAAAAAAAA&#10;AKECAABkcnMvZG93bnJldi54bWxQSwUGAAAAAAQABAD5AAAAjwMAAAAA&#10;" strokeweight="1.5pt">
                  <o:lock v:ext="edit" aspectratio="t"/>
                </v:shape>
              </v:group>
              <v:shape id="AutoShape 17" o:spid="_x0000_s1796" type="#_x0000_t32" style="position:absolute;left:7182;top:1905;width:1701;height:1020;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5oZTsEAAADcAAAADwAAAGRycy9kb3ducmV2LnhtbESPQYvCMBSE7wv+h/CEva2JK6hUoyyC&#10;4nWr4PXRPJu6zUvbRK3/3iwIHoeZb4ZZrntXixt1ofKsYTxSIIgLbyouNRwP2685iBCRDdaeScOD&#10;AqxXg48lZsbf+ZdueSxFKuGQoQYbY5NJGQpLDsPIN8TJO/vOYUyyK6Xp8J7KXS2/lZpKhxWnBYsN&#10;bSwVf/nVaZgcL+1BnWbj06617Q6vYZ+3c60/h/3PAkSkPr7DL3pvEqcm8H8mHQG5eg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TmhlOwQAAANwAAAAPAAAAAAAAAAAAAAAA&#10;AKECAABkcnMvZG93bnJldi54bWxQSwUGAAAAAAQABAD5AAAAjwMAAAAA&#10;" strokeweight="1.5pt">
                <o:lock v:ext="edit" aspectratio="t"/>
              </v:shape>
              <v:shape id="AutoShape 18" o:spid="_x0000_s1795" type="#_x0000_t32" style="position:absolute;left:7674;top:2166;width:1474;height:907;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ys7HMYAAADcAAAADwAAAGRycy9kb3ducmV2LnhtbESPT2vCQBTE74V+h+UVvOmmVkOJbkIt&#10;FLxY/zQHj4/d1yRt9m3Irhq/fVcQehxm5jfMshhsK87U+8axgudJAoJYO9NwpaD8+hi/gvAB2WDr&#10;mBRcyUORPz4sMTPuwns6H0IlIoR9hgrqELpMSq9rsugnriOO3rfrLYYo+0qaHi8Rbls5TZJUWmw4&#10;LtTY0XtN+vdwsgp2nzod7Or4s8G5nm7MvNyuZqVSo6fhbQEi0BD+w/f22ih4SWZwOxOPgMz/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8rOxzGAAAA3AAAAA8AAAAAAAAA&#10;AAAAAAAAoQIAAGRycy9kb3ducmV2LnhtbFBLBQYAAAAABAAEAPkAAACUAwAAAAA=&#10;" strokecolor="white" strokeweight="2pt">
                <o:lock v:ext="edit" aspectratio="t"/>
              </v:shape>
              <v:shape id="AutoShape 19" o:spid="_x0000_s1794" type="#_x0000_t32" style="position:absolute;left:7955;top:2622;width:1474;height:907;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Geeh8UAAADcAAAADwAAAGRycy9kb3ducmV2LnhtbESPzWvCQBTE7wX/h+UJ3urGj0hJXUUF&#10;oRetHzn0+Nh9TaLZtyG71fjfu4VCj8PM/IaZLztbixu1vnKsYDRMQBBrZyouFOTn7esbCB+QDdaO&#10;ScGDPCwXvZc5Zsbd+Ui3UyhEhLDPUEEZQpNJ6XVJFv3QNcTR+3atxRBlW0jT4j3CbS3HSTKTFiuO&#10;CyU2tClJX08/VsFhr2edXX9ddpjq8c6k+ed6mis16HerdxCBuvAf/mt/GAWTJIXfM/EIyMUT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Geeh8UAAADcAAAADwAAAAAAAAAA&#10;AAAAAAChAgAAZHJzL2Rvd25yZXYueG1sUEsFBgAAAAAEAAQA+QAAAJMDAAAAAA==&#10;" strokecolor="white" strokeweight="2pt">
                <o:lock v:ext="edit" aspectratio="t"/>
              </v:shape>
              <v:shape id="AutoShape 20" o:spid="_x0000_s1793" type="#_x0000_t32" style="position:absolute;left:7914;top:3006;width:1656;height:1041;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261sEAAADcAAAADwAAAGRycy9kb3ducmV2LnhtbESPQYvCMBSE78L+h/AWvGniLrjSNYoI&#10;iler4PXRPJuuzUvbRK3/3gjCHoeZb4aZL3tXixt1ofKsYTJWIIgLbyouNRwPm9EMRIjIBmvPpOFB&#10;AZaLj8EcM+PvvKdbHkuRSjhkqMHG2GRShsKSwzD2DXHyzr5zGJPsSmk6vKdyV8svpabSYcVpwWJD&#10;a0vFJb86Dd/Hv/agTj+T07a17RavYZe3M62Hn/3qF0SkPv6H3/TOJE5N4XUmHQG5eA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D7brWwQAAANwAAAAPAAAAAAAAAAAAAAAA&#10;AKECAABkcnMvZG93bnJldi54bWxQSwUGAAAAAAQABAD5AAAAjwMAAAAA&#10;" strokeweight="1.5pt">
                <o:lock v:ext="edit" aspectratio="t"/>
              </v:shape>
              <v:shape id="AutoShape 21" o:spid="_x0000_s1792" type="#_x0000_t32" style="position:absolute;left:7401;top:3915;width:510;height:113;rotation:3;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O2vTcUAAADcAAAADwAAAGRycy9kb3ducmV2LnhtbESP0WoCMRRE34X+Q7gF32q21lbdGsUK&#10;RUGrqP2A2811s7i5WTapu/69KRR8HGbmDDOZtbYUF6p94VjBcy8BQZw5XXCu4Pv4+TQC4QOyxtIx&#10;KbiSh9n0oTPBVLuG93Q5hFxECPsUFZgQqlRKnxmy6HuuIo7eydUWQ5R1LnWNTYTbUvaT5E1aLDgu&#10;GKxoYSg7H36tgs2JR2Y5bwbGfXwN3PZ1Pd6VP0p1H9v5O4hAbbiH/9srreAlGcLfmXgE5PQ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O2vTcUAAADcAAAADwAAAAAAAAAA&#10;AAAAAAChAgAAZHJzL2Rvd25yZXYueG1sUEsFBgAAAAAEAAQA+QAAAJMDAAAAAA==&#10;" strokeweight="1.5pt">
                <o:lock v:ext="edit" aspectratio="t"/>
              </v:shape>
              <v:shape id="AutoShape 22" o:spid="_x0000_s1791" type="#_x0000_t32" style="position:absolute;left:7144;top:3448;width:271;height:453;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bdVssEAAADcAAAADwAAAGRycy9kb3ducmV2LnhtbERPTUsDMRC9C/0PYQre7MQKRdamRYRS&#10;EQu11UNvw2bcLG4mSxK36783h0KPj/e9XI++UwPH1AYxcD/ToFjqYFtpDHweN3ePoFImsdQFYQN/&#10;nGC9mtwsqbLhLB88HHKjSoikigy4nPsKMdWOPaVZ6FkK9x2ip1xgbNBGOpdw3+Fc6wV6aqU0OOr5&#10;xXH9c/j1BmiHbq+37tTP3+Lg3k/4tUA05nY6Pj+Byjzmq/jifrUGHnRZW86UI4Cr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9t1WywQAAANwAAAAPAAAAAAAAAAAAAAAA&#10;AKECAABkcnMvZG93bnJldi54bWxQSwUGAAAAAAQABAD5AAAAjwMAAAAA&#10;" strokeweight="1.5pt">
                <o:lock v:ext="edit" aspectratio="t"/>
              </v:shape>
              <v:shape id="AutoShape 23" o:spid="_x0000_s1790" type="#_x0000_t32" style="position:absolute;left:7144;top:2921;width:40;height:527;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nIupMMAAADcAAAADwAAAGRycy9kb3ducmV2LnhtbESPQWvCQBSE74X+h+UVequ7tlA1ugki&#10;VLw2Cl4f2Wc2bfZtkl01/fddQfA4zHwzzKoYXSsuNITGs4bpRIEgrrxpuNZw2H+9zUGEiGyw9Uwa&#10;/ihAkT8/rTAz/srfdCljLVIJhww12Bi7TMpQWXIYJr4jTt7JDw5jkkMtzYDXVO5a+a7Up3TYcFqw&#10;2NHGUvVbnp2Gj8NPv1fH2fS47W2/xXPYlf1c69eXcb0EEWmMj/Cd3pnEqQXczqQjIPN/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JyLqTDAAAA3AAAAA8AAAAAAAAAAAAA&#10;AAAAoQIAAGRycy9kb3ducmV2LnhtbFBLBQYAAAAABAAEAPkAAACRAwAAAAA=&#10;" strokeweight="1.5pt">
                <o:lock v:ext="edit" aspectratio="t"/>
              </v:shape>
            </v:group>
          </v:group>
        </w:pict>
      </w:r>
      <w:r w:rsidR="00142473" w:rsidRPr="004F7735">
        <w:rPr>
          <w:rFonts w:ascii="Tahoma" w:hAnsi="Tahoma" w:cs="Tahoma"/>
          <w:b/>
          <w:color w:val="C00000"/>
          <w:sz w:val="36"/>
          <w:szCs w:val="36"/>
        </w:rPr>
        <w:t>Γλωσσάρι</w:t>
      </w:r>
      <w:r w:rsidR="00642657">
        <w:rPr>
          <w:rFonts w:ascii="Tahoma" w:hAnsi="Tahoma" w:cs="Tahoma"/>
          <w:b/>
          <w:color w:val="C00000"/>
          <w:sz w:val="36"/>
          <w:szCs w:val="36"/>
        </w:rPr>
        <w:t xml:space="preserve">                                                                    </w:t>
      </w:r>
      <w:r w:rsidR="00142473" w:rsidRPr="00142473">
        <w:rPr>
          <w:rFonts w:ascii="Tahoma" w:hAnsi="Tahoma" w:cs="Tahoma"/>
          <w:b/>
          <w:bCs/>
          <w:sz w:val="36"/>
          <w:szCs w:val="36"/>
        </w:rPr>
        <w:t>Συνθήκη του Βουκουρεστίου:</w:t>
      </w:r>
      <w:r w:rsidR="00642657">
        <w:rPr>
          <w:rFonts w:ascii="Tahoma" w:hAnsi="Tahoma" w:cs="Tahoma"/>
          <w:b/>
          <w:bCs/>
          <w:sz w:val="36"/>
          <w:szCs w:val="36"/>
        </w:rPr>
        <w:t xml:space="preserve"> </w:t>
      </w:r>
      <w:r w:rsidR="00142473" w:rsidRPr="00142473">
        <w:rPr>
          <w:rFonts w:ascii="Arial" w:hAnsi="Arial" w:cs="Arial"/>
          <w:b/>
          <w:sz w:val="36"/>
          <w:szCs w:val="36"/>
        </w:rPr>
        <w:t>Υπογράφηκε τον Αύγου</w:t>
      </w:r>
      <w:r w:rsidR="00C25108">
        <w:rPr>
          <w:rFonts w:ascii="Arial" w:hAnsi="Arial" w:cs="Arial"/>
          <w:b/>
          <w:sz w:val="36"/>
          <w:szCs w:val="36"/>
        </w:rPr>
        <w:t>-</w:t>
      </w:r>
      <w:r w:rsidR="00142473" w:rsidRPr="00142473">
        <w:rPr>
          <w:rFonts w:ascii="Arial" w:hAnsi="Arial" w:cs="Arial"/>
          <w:b/>
          <w:sz w:val="36"/>
          <w:szCs w:val="36"/>
        </w:rPr>
        <w:t>στο του 1913, για να καθορίσει τα νέα σύνορα των Βαλ</w:t>
      </w:r>
      <w:r w:rsidR="00C25108">
        <w:rPr>
          <w:rFonts w:ascii="Arial" w:hAnsi="Arial" w:cs="Arial"/>
          <w:b/>
          <w:sz w:val="36"/>
          <w:szCs w:val="36"/>
        </w:rPr>
        <w:t>-</w:t>
      </w:r>
      <w:r w:rsidR="00142473" w:rsidRPr="00142473">
        <w:rPr>
          <w:rFonts w:ascii="Arial" w:hAnsi="Arial" w:cs="Arial"/>
          <w:b/>
          <w:sz w:val="36"/>
          <w:szCs w:val="36"/>
        </w:rPr>
        <w:t>κανικών κρατών.</w:t>
      </w:r>
    </w:p>
    <w:p w14:paraId="7F490951" w14:textId="77777777" w:rsidR="00142473" w:rsidRDefault="00142473" w:rsidP="00614E4C">
      <w:pPr>
        <w:autoSpaceDE w:val="0"/>
        <w:autoSpaceDN w:val="0"/>
        <w:adjustRightInd w:val="0"/>
        <w:spacing w:after="0" w:line="240" w:lineRule="auto"/>
        <w:rPr>
          <w:rFonts w:ascii="Arial" w:hAnsi="Arial" w:cs="Arial"/>
          <w:b/>
          <w:sz w:val="36"/>
          <w:szCs w:val="36"/>
        </w:rPr>
      </w:pPr>
    </w:p>
    <w:p w14:paraId="2FF75A65" w14:textId="77777777" w:rsidR="00267C77" w:rsidRDefault="0060668E" w:rsidP="00614E4C">
      <w:pPr>
        <w:pBdr>
          <w:top w:val="double" w:sz="12" w:space="0" w:color="984806"/>
          <w:left w:val="double" w:sz="12" w:space="4" w:color="984806"/>
          <w:bottom w:val="double" w:sz="12" w:space="1" w:color="984806"/>
          <w:right w:val="double" w:sz="12" w:space="4" w:color="984806"/>
        </w:pBdr>
        <w:spacing w:line="240" w:lineRule="auto"/>
        <w:rPr>
          <w:rFonts w:ascii="Arial" w:hAnsi="Arial" w:cs="Arial"/>
          <w:b/>
          <w:sz w:val="36"/>
          <w:szCs w:val="36"/>
        </w:rPr>
      </w:pPr>
      <w:r>
        <w:rPr>
          <w:rFonts w:ascii="Verdana" w:hAnsi="Verdana" w:cs="Arial"/>
          <w:b/>
          <w:noProof/>
          <w:color w:val="984806"/>
          <w:sz w:val="48"/>
          <w:szCs w:val="48"/>
          <w:lang w:eastAsia="el-GR"/>
        </w:rPr>
        <w:pict w14:anchorId="4DCA44AE">
          <v:shape id="Vertical Scroll 310" o:spid="_x0000_s1787" type="#_x0000_t97" style="position:absolute;margin-left:423.45pt;margin-top:-28.1pt;width:55.3pt;height:53pt;rotation:-1280671fd;z-index:2517739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" adj="2642" fillcolor="#ffc000" strokecolor="#974706">
            <v:textbox style="layout-flow:vertical-ideographic"/>
          </v:shape>
        </w:pict>
      </w:r>
      <w:r w:rsidR="00142473" w:rsidRPr="003C7213">
        <w:rPr>
          <w:rFonts w:ascii="Verdana" w:hAnsi="Verdana" w:cs="Arial"/>
          <w:b/>
          <w:color w:val="984806"/>
          <w:sz w:val="48"/>
          <w:szCs w:val="48"/>
        </w:rPr>
        <w:sym w:font="Wingdings" w:char="F040"/>
      </w:r>
      <w:r w:rsidR="00142473" w:rsidRPr="009C4F9B">
        <w:rPr>
          <w:rFonts w:ascii="Verdana" w:hAnsi="Verdana" w:cs="Arial"/>
          <w:b/>
          <w:color w:val="984806"/>
          <w:sz w:val="36"/>
          <w:szCs w:val="36"/>
        </w:rPr>
        <w:t xml:space="preserve"> </w:t>
      </w:r>
      <w:r w:rsidR="00142473" w:rsidRPr="003C7213">
        <w:rPr>
          <w:rFonts w:ascii="Microsoft Sans Serif" w:hAnsi="Microsoft Sans Serif" w:cs="Microsoft Sans Serif"/>
          <w:b/>
          <w:color w:val="984806"/>
          <w:sz w:val="38"/>
          <w:szCs w:val="38"/>
        </w:rPr>
        <w:t>Οι πηγές αφηγούνται...</w:t>
      </w:r>
      <w:r w:rsidR="00642657">
        <w:rPr>
          <w:rFonts w:ascii="Verdana" w:hAnsi="Verdana" w:cs="Arial"/>
          <w:b/>
          <w:color w:val="984806"/>
          <w:sz w:val="36"/>
          <w:szCs w:val="36"/>
        </w:rPr>
        <w:t xml:space="preserve">                                                  </w:t>
      </w:r>
      <w:r w:rsidR="00142473" w:rsidRPr="00142473">
        <w:rPr>
          <w:rFonts w:ascii="Tahoma" w:hAnsi="Tahoma" w:cs="Tahoma"/>
          <w:b/>
          <w:bCs/>
          <w:sz w:val="36"/>
          <w:szCs w:val="36"/>
        </w:rPr>
        <w:t>1. Η απελευθέρωση της Θεσ</w:t>
      </w:r>
      <w:r w:rsidR="00C25108">
        <w:rPr>
          <w:rFonts w:ascii="Tahoma" w:hAnsi="Tahoma" w:cs="Tahoma"/>
          <w:b/>
          <w:bCs/>
          <w:sz w:val="36"/>
          <w:szCs w:val="36"/>
        </w:rPr>
        <w:t>σ</w:t>
      </w:r>
      <w:r w:rsidR="00142473" w:rsidRPr="00142473">
        <w:rPr>
          <w:rFonts w:ascii="Tahoma" w:hAnsi="Tahoma" w:cs="Tahoma"/>
          <w:b/>
          <w:bCs/>
          <w:sz w:val="36"/>
          <w:szCs w:val="36"/>
        </w:rPr>
        <w:t>αλονίκης</w:t>
      </w:r>
      <w:r w:rsidR="00642657">
        <w:rPr>
          <w:rFonts w:ascii="Tahoma" w:hAnsi="Tahoma" w:cs="Tahoma"/>
          <w:b/>
          <w:bCs/>
          <w:sz w:val="36"/>
          <w:szCs w:val="36"/>
        </w:rPr>
        <w:t xml:space="preserve">                                                </w:t>
      </w:r>
      <w:r w:rsidR="00142473" w:rsidRPr="00142473">
        <w:rPr>
          <w:rFonts w:ascii="Arial" w:hAnsi="Arial" w:cs="Arial"/>
          <w:b/>
          <w:sz w:val="36"/>
          <w:szCs w:val="36"/>
        </w:rPr>
        <w:t>«Η σημαία μας πρωτοϋψώθηκε στο Λευκό Πύργο εκείνη την ημέρα το πρωί, την ώρα ακριβώς που έρχονταν απ' τον παραλιακό δρόμο η παρέλασις της νίκης. Τα κανό</w:t>
      </w:r>
      <w:r w:rsidR="00C25108">
        <w:rPr>
          <w:rFonts w:ascii="Arial" w:hAnsi="Arial" w:cs="Arial"/>
          <w:b/>
          <w:sz w:val="36"/>
          <w:szCs w:val="36"/>
        </w:rPr>
        <w:t>-</w:t>
      </w:r>
      <w:r w:rsidR="00142473" w:rsidRPr="00142473">
        <w:rPr>
          <w:rFonts w:ascii="Arial" w:hAnsi="Arial" w:cs="Arial"/>
          <w:b/>
          <w:sz w:val="36"/>
          <w:szCs w:val="36"/>
        </w:rPr>
        <w:t>νια στη</w:t>
      </w:r>
      <w:r w:rsidR="00C25108">
        <w:rPr>
          <w:rFonts w:ascii="Arial" w:hAnsi="Arial" w:cs="Arial"/>
          <w:b/>
          <w:sz w:val="36"/>
          <w:szCs w:val="36"/>
        </w:rPr>
        <w:t xml:space="preserve">μένα εκεί κοντά, χαιρετούσαν με </w:t>
      </w:r>
      <w:r w:rsidR="00142473" w:rsidRPr="00142473">
        <w:rPr>
          <w:rFonts w:ascii="Arial" w:hAnsi="Arial" w:cs="Arial"/>
          <w:b/>
          <w:sz w:val="36"/>
          <w:szCs w:val="36"/>
        </w:rPr>
        <w:t>πυροβολι</w:t>
      </w:r>
      <w:r w:rsidR="00394F6F">
        <w:rPr>
          <w:rFonts w:ascii="Arial" w:hAnsi="Arial" w:cs="Arial"/>
          <w:b/>
          <w:sz w:val="36"/>
          <w:szCs w:val="36"/>
        </w:rPr>
        <w:t>-</w:t>
      </w:r>
      <w:r w:rsidR="00142473" w:rsidRPr="00142473">
        <w:rPr>
          <w:rFonts w:ascii="Arial" w:hAnsi="Arial" w:cs="Arial"/>
          <w:b/>
          <w:sz w:val="36"/>
          <w:szCs w:val="36"/>
        </w:rPr>
        <w:t>σμούς, τα καράβια στο λιμάνι σφύριζαν όλα μαζί και έφιπποι προπορεύουνταν του στρατού ο βασιλεύς Γεώργιος, ο Διάδοχος και το Επιτελείο. Ο κόσμος που είχε ξεχυθή στους δρόμους ζητω</w:t>
      </w:r>
      <w:r w:rsidR="00267C77">
        <w:rPr>
          <w:rFonts w:ascii="Arial" w:hAnsi="Arial" w:cs="Arial"/>
          <w:b/>
          <w:sz w:val="36"/>
          <w:szCs w:val="36"/>
        </w:rPr>
        <w:t xml:space="preserve"> </w:t>
      </w:r>
      <w:r w:rsidR="00142473" w:rsidRPr="00142473">
        <w:rPr>
          <w:rFonts w:ascii="Arial" w:hAnsi="Arial" w:cs="Arial"/>
          <w:b/>
          <w:sz w:val="36"/>
          <w:szCs w:val="36"/>
        </w:rPr>
        <w:t>κραύγαζε</w:t>
      </w:r>
      <w:r w:rsidR="00267C77">
        <w:rPr>
          <w:rFonts w:ascii="Arial" w:hAnsi="Arial" w:cs="Arial"/>
          <w:b/>
          <w:sz w:val="36"/>
          <w:szCs w:val="36"/>
        </w:rPr>
        <w:t xml:space="preserve"> </w:t>
      </w:r>
      <w:r w:rsidR="00142473" w:rsidRPr="00142473">
        <w:rPr>
          <w:rFonts w:ascii="Arial" w:hAnsi="Arial" w:cs="Arial"/>
          <w:b/>
          <w:sz w:val="36"/>
          <w:szCs w:val="36"/>
        </w:rPr>
        <w:t>έξαλλος και πολλά μάτια δάκρυσαν από συγκίνησι».</w:t>
      </w:r>
      <w:r w:rsidR="00A2363C" w:rsidRPr="00A2363C">
        <w:rPr>
          <w:rFonts w:ascii="Arial" w:hAnsi="Arial" w:cs="Arial"/>
          <w:b/>
          <w:sz w:val="36"/>
          <w:szCs w:val="36"/>
        </w:rPr>
        <w:t xml:space="preserve">  </w:t>
      </w:r>
    </w:p>
    <w:p w14:paraId="3F5392CF" w14:textId="77777777" w:rsidR="00142473" w:rsidRPr="00267C77" w:rsidRDefault="00142473" w:rsidP="00614E4C">
      <w:pPr>
        <w:pBdr>
          <w:top w:val="double" w:sz="12" w:space="0" w:color="984806"/>
          <w:left w:val="double" w:sz="12" w:space="4" w:color="984806"/>
          <w:bottom w:val="double" w:sz="12" w:space="1" w:color="984806"/>
          <w:right w:val="double" w:sz="12" w:space="4" w:color="984806"/>
        </w:pBdr>
        <w:spacing w:line="240" w:lineRule="auto"/>
        <w:rPr>
          <w:rFonts w:ascii="Arial" w:hAnsi="Arial" w:cs="Arial"/>
          <w:b/>
          <w:sz w:val="36"/>
          <w:szCs w:val="36"/>
        </w:rPr>
      </w:pPr>
      <w:r w:rsidRPr="00142473">
        <w:rPr>
          <w:rFonts w:ascii="Tahoma" w:hAnsi="Tahoma" w:cs="Tahoma"/>
          <w:b/>
          <w:bCs/>
          <w:sz w:val="36"/>
          <w:szCs w:val="36"/>
        </w:rPr>
        <w:t>Αλέξανδρου Δ. Ζάννα, «Ο Μακεδονικός Αγών. Ανα</w:t>
      </w:r>
      <w:r w:rsidR="00271361">
        <w:rPr>
          <w:rFonts w:ascii="Tahoma" w:hAnsi="Tahoma" w:cs="Tahoma"/>
          <w:b/>
          <w:bCs/>
          <w:sz w:val="36"/>
          <w:szCs w:val="36"/>
        </w:rPr>
        <w:t>-</w:t>
      </w:r>
      <w:r w:rsidRPr="00142473">
        <w:rPr>
          <w:rFonts w:ascii="Tahoma" w:hAnsi="Tahoma" w:cs="Tahoma"/>
          <w:b/>
          <w:bCs/>
          <w:sz w:val="36"/>
          <w:szCs w:val="36"/>
        </w:rPr>
        <w:t>μνήσεις», Ίδρυμα Μελετών Χερσονήσου του Αίμου (επιμ.),</w:t>
      </w:r>
      <w:r w:rsidR="0072675E">
        <w:rPr>
          <w:rFonts w:ascii="Tahoma" w:hAnsi="Tahoma" w:cs="Tahoma"/>
          <w:b/>
          <w:bCs/>
          <w:sz w:val="36"/>
          <w:szCs w:val="36"/>
        </w:rPr>
        <w:t xml:space="preserve"> </w:t>
      </w:r>
      <w:r w:rsidR="00642657">
        <w:rPr>
          <w:rFonts w:ascii="Microsoft Sans Serif" w:hAnsi="Microsoft Sans Serif" w:cs="Microsoft Sans Serif"/>
          <w:b/>
          <w:iCs/>
          <w:sz w:val="38"/>
          <w:szCs w:val="38"/>
        </w:rPr>
        <w:t xml:space="preserve">Ο Μακεδονικός Αγώνας. </w:t>
      </w:r>
      <w:r w:rsidRPr="00142473">
        <w:rPr>
          <w:rFonts w:ascii="Microsoft Sans Serif" w:hAnsi="Microsoft Sans Serif" w:cs="Microsoft Sans Serif"/>
          <w:b/>
          <w:iCs/>
          <w:sz w:val="38"/>
          <w:szCs w:val="38"/>
        </w:rPr>
        <w:t>Απομνημονεύματα</w:t>
      </w:r>
      <w:r w:rsidRPr="00142473">
        <w:rPr>
          <w:rFonts w:ascii="Verdana" w:hAnsi="Verdana" w:cs="Arial"/>
          <w:b/>
          <w:i/>
          <w:iCs/>
          <w:sz w:val="36"/>
          <w:szCs w:val="36"/>
        </w:rPr>
        <w:t>,</w:t>
      </w:r>
      <w:r w:rsidR="00642657">
        <w:rPr>
          <w:rFonts w:ascii="Verdana" w:hAnsi="Verdana" w:cs="Arial"/>
          <w:b/>
          <w:i/>
          <w:iCs/>
          <w:sz w:val="36"/>
          <w:szCs w:val="36"/>
        </w:rPr>
        <w:t xml:space="preserve"> </w:t>
      </w:r>
      <w:r w:rsidRPr="00142473">
        <w:rPr>
          <w:rFonts w:ascii="Tahoma" w:hAnsi="Tahoma" w:cs="Tahoma"/>
          <w:b/>
          <w:bCs/>
          <w:sz w:val="36"/>
          <w:szCs w:val="36"/>
        </w:rPr>
        <w:t>Θεσσαλονίκη 1984, σ. 163.</w:t>
      </w:r>
    </w:p>
    <w:p w14:paraId="0433D8EF" w14:textId="77777777" w:rsidR="00142473" w:rsidRPr="00642657" w:rsidRDefault="0060668E" w:rsidP="00614E4C">
      <w:pPr>
        <w:pBdr>
          <w:top w:val="double" w:sz="12" w:space="0" w:color="984806"/>
          <w:left w:val="double" w:sz="12" w:space="4" w:color="984806"/>
          <w:bottom w:val="double" w:sz="12" w:space="1" w:color="984806"/>
          <w:right w:val="double" w:sz="12" w:space="4" w:color="984806"/>
        </w:pBdr>
        <w:spacing w:line="240" w:lineRule="auto"/>
        <w:rPr>
          <w:rFonts w:ascii="Verdana" w:hAnsi="Verdana" w:cs="Arial"/>
          <w:b/>
          <w:sz w:val="36"/>
          <w:szCs w:val="36"/>
        </w:rPr>
      </w:pPr>
      <w:r>
        <w:rPr>
          <w:rFonts w:ascii="Arial" w:hAnsi="Arial" w:cs="Arial"/>
          <w:b/>
          <w:noProof/>
          <w:sz w:val="36"/>
          <w:szCs w:val="36"/>
        </w:rPr>
        <w:pict w14:anchorId="63B99728">
          <v:shape id="_x0000_s4531" type="#_x0000_t202" style="position:absolute;margin-left:0;margin-top:785.4pt;width:97.45pt;height:28.35pt;z-index:25346252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14:paraId="7EE37E00" w14:textId="0C3F8F08" w:rsidR="00AB04A1" w:rsidRPr="00432B70" w:rsidRDefault="00AB04A1" w:rsidP="003C20A5">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50</w:t>
                  </w:r>
                  <w:r w:rsidRPr="00432B70">
                    <w:rPr>
                      <w:rFonts w:ascii="Arial" w:hAnsi="Arial"/>
                      <w:b/>
                      <w:sz w:val="36"/>
                      <w:szCs w:val="36"/>
                    </w:rPr>
                    <w:t xml:space="preserve"> / </w:t>
                  </w:r>
                  <w:r>
                    <w:rPr>
                      <w:rFonts w:ascii="Arial" w:hAnsi="Arial"/>
                      <w:b/>
                      <w:sz w:val="36"/>
                      <w:szCs w:val="36"/>
                      <w:lang w:val="en-US"/>
                    </w:rPr>
                    <w:t>188</w:t>
                  </w:r>
                </w:p>
              </w:txbxContent>
            </v:textbox>
            <w10:wrap anchorx="page" anchory="margin"/>
          </v:shape>
        </w:pict>
      </w:r>
      <w:r w:rsidR="00142473" w:rsidRPr="00142473">
        <w:rPr>
          <w:rFonts w:ascii="Tahoma" w:hAnsi="Tahoma" w:cs="Tahoma"/>
          <w:b/>
          <w:bCs/>
          <w:sz w:val="36"/>
          <w:szCs w:val="36"/>
        </w:rPr>
        <w:t>2. Η απελευθέρωση των Ιωαννίνων</w:t>
      </w:r>
      <w:r w:rsidR="00642657">
        <w:rPr>
          <w:rFonts w:ascii="Tahoma" w:hAnsi="Tahoma" w:cs="Tahoma"/>
          <w:b/>
          <w:bCs/>
          <w:sz w:val="36"/>
          <w:szCs w:val="36"/>
        </w:rPr>
        <w:t xml:space="preserve">                                      </w:t>
      </w:r>
      <w:r w:rsidR="00142473" w:rsidRPr="00142473">
        <w:rPr>
          <w:rFonts w:ascii="Arial" w:hAnsi="Arial" w:cs="Arial"/>
          <w:b/>
          <w:sz w:val="36"/>
          <w:szCs w:val="36"/>
        </w:rPr>
        <w:t>«Η άλωσις των Ιωαννίνων προεκάλεσεν έκρηξιν ενθου</w:t>
      </w:r>
      <w:r w:rsidR="00271361">
        <w:rPr>
          <w:rFonts w:ascii="Arial" w:hAnsi="Arial" w:cs="Arial"/>
          <w:b/>
          <w:sz w:val="36"/>
          <w:szCs w:val="36"/>
        </w:rPr>
        <w:t>-</w:t>
      </w:r>
      <w:r w:rsidR="00142473" w:rsidRPr="00142473">
        <w:rPr>
          <w:rFonts w:ascii="Arial" w:hAnsi="Arial" w:cs="Arial"/>
          <w:b/>
          <w:sz w:val="36"/>
          <w:szCs w:val="36"/>
        </w:rPr>
        <w:t>σιασμού εις ολόκληρον την Ελλάδα. Η επί τόσους</w:t>
      </w:r>
      <w:r w:rsidR="00642657">
        <w:rPr>
          <w:rFonts w:ascii="Arial" w:hAnsi="Arial" w:cs="Arial"/>
          <w:b/>
          <w:sz w:val="36"/>
          <w:szCs w:val="36"/>
        </w:rPr>
        <w:t xml:space="preserve"> </w:t>
      </w:r>
      <w:r w:rsidR="00271361">
        <w:rPr>
          <w:rFonts w:ascii="Arial" w:hAnsi="Arial" w:cs="Arial"/>
          <w:b/>
          <w:sz w:val="36"/>
          <w:szCs w:val="36"/>
        </w:rPr>
        <w:t>μη-</w:t>
      </w:r>
      <w:r w:rsidR="00142473" w:rsidRPr="00142473">
        <w:rPr>
          <w:rFonts w:ascii="Arial" w:hAnsi="Arial" w:cs="Arial"/>
          <w:b/>
          <w:sz w:val="36"/>
          <w:szCs w:val="36"/>
        </w:rPr>
        <w:t>νας παραταθείσα</w:t>
      </w:r>
      <w:r w:rsidR="00267C77">
        <w:rPr>
          <w:rFonts w:ascii="Arial" w:hAnsi="Arial" w:cs="Arial"/>
          <w:b/>
          <w:sz w:val="36"/>
          <w:szCs w:val="36"/>
        </w:rPr>
        <w:t xml:space="preserve"> </w:t>
      </w:r>
      <w:r w:rsidR="00C25108">
        <w:rPr>
          <w:rFonts w:ascii="Arial" w:hAnsi="Arial" w:cs="Arial"/>
          <w:b/>
          <w:sz w:val="36"/>
          <w:szCs w:val="36"/>
        </w:rPr>
        <w:t xml:space="preserve">σκληρά εκείνη εκστρατεία και η </w:t>
      </w:r>
      <w:r w:rsidR="00142473" w:rsidRPr="00142473">
        <w:rPr>
          <w:rFonts w:ascii="Arial" w:hAnsi="Arial" w:cs="Arial"/>
          <w:b/>
          <w:sz w:val="36"/>
          <w:szCs w:val="36"/>
        </w:rPr>
        <w:t>φήμη περί του απορθήτου του Μπιζανίου, εκράτουν εν αγω</w:t>
      </w:r>
      <w:r w:rsidR="00271361">
        <w:rPr>
          <w:rFonts w:ascii="Arial" w:hAnsi="Arial" w:cs="Arial"/>
          <w:b/>
          <w:sz w:val="36"/>
          <w:szCs w:val="36"/>
        </w:rPr>
        <w:t>-</w:t>
      </w:r>
      <w:r w:rsidR="00142473" w:rsidRPr="00142473">
        <w:rPr>
          <w:rFonts w:ascii="Arial" w:hAnsi="Arial" w:cs="Arial"/>
          <w:b/>
          <w:sz w:val="36"/>
          <w:szCs w:val="36"/>
        </w:rPr>
        <w:t>νία και ανησυχία την ψυχήν του Λαού. Η πόλις των Ιω</w:t>
      </w:r>
      <w:r w:rsidR="00271361">
        <w:rPr>
          <w:rFonts w:ascii="Arial" w:hAnsi="Arial" w:cs="Arial"/>
          <w:b/>
          <w:sz w:val="36"/>
          <w:szCs w:val="36"/>
        </w:rPr>
        <w:t>-</w:t>
      </w:r>
      <w:r w:rsidR="00142473" w:rsidRPr="00142473">
        <w:rPr>
          <w:rFonts w:ascii="Arial" w:hAnsi="Arial" w:cs="Arial"/>
          <w:b/>
          <w:sz w:val="36"/>
          <w:szCs w:val="36"/>
        </w:rPr>
        <w:t>αννίνων εξ άλλου ήτο εξαιρετικώς συνδεδεμένη με ω</w:t>
      </w:r>
      <w:r w:rsidR="00271361">
        <w:rPr>
          <w:rFonts w:ascii="Arial" w:hAnsi="Arial" w:cs="Arial"/>
          <w:b/>
          <w:sz w:val="36"/>
          <w:szCs w:val="36"/>
        </w:rPr>
        <w:t>-</w:t>
      </w:r>
      <w:r w:rsidR="00142473" w:rsidRPr="00142473">
        <w:rPr>
          <w:rFonts w:ascii="Arial" w:hAnsi="Arial" w:cs="Arial"/>
          <w:b/>
          <w:sz w:val="36"/>
          <w:szCs w:val="36"/>
        </w:rPr>
        <w:t>ραίους θρύλους και παραδόσεις προς την μακράν ιστο</w:t>
      </w:r>
      <w:r w:rsidR="00271361">
        <w:rPr>
          <w:rFonts w:ascii="Arial" w:hAnsi="Arial" w:cs="Arial"/>
          <w:b/>
          <w:sz w:val="36"/>
          <w:szCs w:val="36"/>
        </w:rPr>
        <w:t>-</w:t>
      </w:r>
      <w:r w:rsidR="00142473" w:rsidRPr="00142473">
        <w:rPr>
          <w:rFonts w:ascii="Arial" w:hAnsi="Arial" w:cs="Arial"/>
          <w:b/>
          <w:sz w:val="36"/>
          <w:szCs w:val="36"/>
        </w:rPr>
        <w:t>ρίαν της Φυλής. Ήτο φυσικόν συνεπώς η είδησις της α</w:t>
      </w:r>
      <w:r w:rsidR="00271361">
        <w:rPr>
          <w:rFonts w:ascii="Arial" w:hAnsi="Arial" w:cs="Arial"/>
          <w:b/>
          <w:sz w:val="36"/>
          <w:szCs w:val="36"/>
        </w:rPr>
        <w:t>-</w:t>
      </w:r>
      <w:r w:rsidR="00142473" w:rsidRPr="00142473">
        <w:rPr>
          <w:rFonts w:ascii="Arial" w:hAnsi="Arial" w:cs="Arial"/>
          <w:b/>
          <w:sz w:val="36"/>
          <w:szCs w:val="36"/>
        </w:rPr>
        <w:t>λώσεως να δημιουργήση καθ' άπασαν την χώραν την φρενίτιδα χαράς και ενθουσιασμού, ήτις παρετηρήθη τας ημέρας εκείνας».</w:t>
      </w:r>
      <w:r w:rsidR="00642657">
        <w:rPr>
          <w:rFonts w:ascii="Verdana" w:hAnsi="Verdana" w:cs="Arial"/>
          <w:b/>
          <w:sz w:val="36"/>
          <w:szCs w:val="36"/>
        </w:rPr>
        <w:t xml:space="preserve">                                                 </w:t>
      </w:r>
      <w:r w:rsidR="00142473" w:rsidRPr="00142473">
        <w:rPr>
          <w:rFonts w:ascii="Tahoma" w:hAnsi="Tahoma" w:cs="Tahoma"/>
          <w:b/>
          <w:bCs/>
          <w:sz w:val="36"/>
          <w:szCs w:val="36"/>
        </w:rPr>
        <w:t xml:space="preserve">Θεόδωρος Πάγκαλος, </w:t>
      </w:r>
      <w:r w:rsidR="00142473" w:rsidRPr="003E3830">
        <w:rPr>
          <w:rFonts w:ascii="Microsoft Sans Serif" w:hAnsi="Microsoft Sans Serif" w:cs="Microsoft Sans Serif"/>
          <w:b/>
          <w:iCs/>
          <w:sz w:val="38"/>
          <w:szCs w:val="38"/>
        </w:rPr>
        <w:t>Τα απομνημονεύματα μου 1897-1947.</w:t>
      </w:r>
      <w:r w:rsidR="00142473" w:rsidRPr="00142473">
        <w:rPr>
          <w:rFonts w:ascii="Microsoft Sans Serif" w:hAnsi="Microsoft Sans Serif" w:cs="Microsoft Sans Serif"/>
          <w:b/>
          <w:iCs/>
          <w:sz w:val="38"/>
          <w:szCs w:val="38"/>
        </w:rPr>
        <w:t>Η ταραχώδης περίοδος της τελευταίας πεντηκο</w:t>
      </w:r>
      <w:r w:rsidR="00271361">
        <w:rPr>
          <w:rFonts w:ascii="Microsoft Sans Serif" w:hAnsi="Microsoft Sans Serif" w:cs="Microsoft Sans Serif"/>
          <w:b/>
          <w:iCs/>
          <w:sz w:val="38"/>
          <w:szCs w:val="38"/>
        </w:rPr>
        <w:t>-</w:t>
      </w:r>
      <w:r w:rsidR="00142473" w:rsidRPr="00142473">
        <w:rPr>
          <w:rFonts w:ascii="Microsoft Sans Serif" w:hAnsi="Microsoft Sans Serif" w:cs="Microsoft Sans Serif"/>
          <w:b/>
          <w:iCs/>
          <w:sz w:val="38"/>
          <w:szCs w:val="38"/>
        </w:rPr>
        <w:t>νταετίας</w:t>
      </w:r>
      <w:r w:rsidR="00142473" w:rsidRPr="00142473">
        <w:rPr>
          <w:rFonts w:ascii="Microsoft Sans Serif" w:hAnsi="Microsoft Sans Serif" w:cs="Microsoft Sans Serif"/>
          <w:b/>
          <w:i/>
          <w:iCs/>
          <w:sz w:val="38"/>
          <w:szCs w:val="38"/>
        </w:rPr>
        <w:t>,</w:t>
      </w:r>
      <w:r w:rsidR="00142473" w:rsidRPr="00142473">
        <w:rPr>
          <w:rFonts w:ascii="Tahoma" w:hAnsi="Tahoma" w:cs="Tahoma"/>
          <w:b/>
          <w:bCs/>
          <w:sz w:val="36"/>
          <w:szCs w:val="36"/>
        </w:rPr>
        <w:t>τόμ. 1 (1897-1913), Αθήνα 1950, σ. 275.</w:t>
      </w:r>
    </w:p>
    <w:p w14:paraId="5415F21C" w14:textId="77777777" w:rsidR="00271361" w:rsidRPr="00271361" w:rsidRDefault="0060668E" w:rsidP="00614E4C">
      <w:pPr>
        <w:autoSpaceDE w:val="0"/>
        <w:autoSpaceDN w:val="0"/>
        <w:adjustRightInd w:val="0"/>
        <w:spacing w:after="0" w:line="240" w:lineRule="auto"/>
        <w:rPr>
          <w:rFonts w:ascii="Tahoma" w:hAnsi="Tahoma" w:cs="Tahoma"/>
          <w:b/>
          <w:bCs/>
          <w:sz w:val="36"/>
          <w:szCs w:val="36"/>
        </w:rPr>
      </w:pPr>
      <w:r>
        <w:rPr>
          <w:noProof/>
          <w:color w:val="0000FF"/>
          <w:sz w:val="56"/>
          <w:szCs w:val="56"/>
          <w:lang w:eastAsia="el-GR"/>
        </w:rPr>
        <w:lastRenderedPageBreak/>
        <w:pict w14:anchorId="61E8D277">
          <v:rect id="Ορθογώνιο 1145" o:spid="_x0000_s1786" style="position:absolute;margin-left:-7.2pt;margin-top:1.85pt;width:490.5pt;height:467.8pt;z-index:252341248;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" filled="f" strokecolor="#1f4d78 [1604]" strokeweight="6pt">
            <v:stroke linestyle="thickThin"/>
          </v:rect>
        </w:pict>
      </w:r>
      <w:r w:rsidR="00271361" w:rsidRPr="005D2549">
        <w:rPr>
          <w:color w:val="0000FF"/>
          <w:sz w:val="56"/>
          <w:szCs w:val="56"/>
        </w:rPr>
        <w:sym w:font="Webdings" w:char="F04E"/>
      </w:r>
      <w:r w:rsidR="00271361">
        <w:rPr>
          <w:rFonts w:ascii="Arial" w:hAnsi="Arial" w:cs="Arial"/>
          <w:b/>
          <w:sz w:val="36"/>
          <w:szCs w:val="36"/>
        </w:rPr>
        <w:t>Ματιά στο παρελθόν</w:t>
      </w:r>
      <w:r w:rsidR="00642657">
        <w:rPr>
          <w:rFonts w:ascii="Arial" w:hAnsi="Arial" w:cs="Arial"/>
          <w:b/>
          <w:sz w:val="36"/>
          <w:szCs w:val="36"/>
        </w:rPr>
        <w:t xml:space="preserve">                                                                     </w:t>
      </w:r>
      <w:r w:rsidR="00271361" w:rsidRPr="00271361">
        <w:rPr>
          <w:rFonts w:ascii="Tahoma" w:hAnsi="Tahoma" w:cs="Tahoma"/>
          <w:b/>
          <w:bCs/>
          <w:sz w:val="36"/>
          <w:szCs w:val="36"/>
        </w:rPr>
        <w:t>Τα δικαιώματα των γυναικών</w:t>
      </w:r>
    </w:p>
    <w:p w14:paraId="68F5F93B" w14:textId="77777777" w:rsidR="00271361" w:rsidRPr="00271361" w:rsidRDefault="00271361" w:rsidP="00614E4C">
      <w:pPr>
        <w:autoSpaceDE w:val="0"/>
        <w:autoSpaceDN w:val="0"/>
        <w:adjustRightInd w:val="0"/>
        <w:spacing w:after="0" w:line="240" w:lineRule="auto"/>
        <w:rPr>
          <w:rFonts w:ascii="Arial" w:hAnsi="Arial" w:cs="Arial"/>
          <w:b/>
          <w:bCs/>
          <w:sz w:val="36"/>
          <w:szCs w:val="36"/>
        </w:rPr>
      </w:pPr>
      <w:r w:rsidRPr="00271361">
        <w:rPr>
          <w:rFonts w:ascii="Arial" w:hAnsi="Arial" w:cs="Arial"/>
          <w:b/>
          <w:bCs/>
          <w:noProof/>
          <w:sz w:val="36"/>
          <w:szCs w:val="36"/>
          <w:lang w:val="en-US"/>
        </w:rPr>
        <w:drawing>
          <wp:anchor distT="0" distB="0" distL="114300" distR="114300" simplePos="0" relativeHeight="252340224" behindDoc="0" locked="0" layoutInCell="1" allowOverlap="1" wp14:anchorId="3BDEFF84" wp14:editId="74FD2E16">
            <wp:simplePos x="0" y="0"/>
            <wp:positionH relativeFrom="column">
              <wp:posOffset>2947035</wp:posOffset>
            </wp:positionH>
            <wp:positionV relativeFrom="paragraph">
              <wp:posOffset>197485</wp:posOffset>
            </wp:positionV>
            <wp:extent cx="3075305" cy="2303780"/>
            <wp:effectExtent l="0" t="0" r="0" b="1270"/>
            <wp:wrapSquare wrapText="bothSides"/>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075305" cy="2303780"/>
                    </a:xfrm>
                    <a:prstGeom prst="rect">
                      <a:avLst/>
                    </a:prstGeom>
                    <a:noFill/>
                    <a:ln>
                      <a:noFill/>
                    </a:ln>
                  </pic:spPr>
                </pic:pic>
              </a:graphicData>
            </a:graphic>
          </wp:anchor>
        </w:drawing>
      </w:r>
      <w:r w:rsidRPr="00271361">
        <w:rPr>
          <w:rFonts w:ascii="Arial" w:hAnsi="Arial" w:cs="Arial"/>
          <w:b/>
          <w:bCs/>
          <w:sz w:val="36"/>
          <w:szCs w:val="36"/>
        </w:rPr>
        <w:t>Το κίνημα για τα δικαιώ</w:t>
      </w:r>
      <w:r>
        <w:rPr>
          <w:rFonts w:ascii="Arial" w:hAnsi="Arial" w:cs="Arial"/>
          <w:b/>
          <w:bCs/>
          <w:sz w:val="36"/>
          <w:szCs w:val="36"/>
        </w:rPr>
        <w:t>-</w:t>
      </w:r>
      <w:r w:rsidRPr="00271361">
        <w:rPr>
          <w:rFonts w:ascii="Arial" w:hAnsi="Arial" w:cs="Arial"/>
          <w:b/>
          <w:bCs/>
          <w:sz w:val="36"/>
          <w:szCs w:val="36"/>
        </w:rPr>
        <w:t>ματα των γυναικών έχει τις ρίζες του στον 19ο αι</w:t>
      </w:r>
      <w:r>
        <w:rPr>
          <w:rFonts w:ascii="Arial" w:hAnsi="Arial" w:cs="Arial"/>
          <w:b/>
          <w:bCs/>
          <w:sz w:val="36"/>
          <w:szCs w:val="36"/>
        </w:rPr>
        <w:t>-</w:t>
      </w:r>
      <w:r w:rsidRPr="00271361">
        <w:rPr>
          <w:rFonts w:ascii="Arial" w:hAnsi="Arial" w:cs="Arial"/>
          <w:b/>
          <w:bCs/>
          <w:sz w:val="36"/>
          <w:szCs w:val="36"/>
        </w:rPr>
        <w:t>ώνα. Οι σουφραζέτες, ό</w:t>
      </w:r>
      <w:r>
        <w:rPr>
          <w:rFonts w:ascii="Arial" w:hAnsi="Arial" w:cs="Arial"/>
          <w:b/>
          <w:bCs/>
          <w:sz w:val="36"/>
          <w:szCs w:val="36"/>
        </w:rPr>
        <w:t>-</w:t>
      </w:r>
      <w:r w:rsidRPr="00271361">
        <w:rPr>
          <w:rFonts w:ascii="Arial" w:hAnsi="Arial" w:cs="Arial"/>
          <w:b/>
          <w:bCs/>
          <w:sz w:val="36"/>
          <w:szCs w:val="36"/>
        </w:rPr>
        <w:t>πως ονομάστηκαν οι γυ</w:t>
      </w:r>
      <w:r>
        <w:rPr>
          <w:rFonts w:ascii="Arial" w:hAnsi="Arial" w:cs="Arial"/>
          <w:b/>
          <w:bCs/>
          <w:sz w:val="36"/>
          <w:szCs w:val="36"/>
        </w:rPr>
        <w:t>-</w:t>
      </w:r>
      <w:r w:rsidRPr="00271361">
        <w:rPr>
          <w:rFonts w:ascii="Arial" w:hAnsi="Arial" w:cs="Arial"/>
          <w:b/>
          <w:bCs/>
          <w:sz w:val="36"/>
          <w:szCs w:val="36"/>
        </w:rPr>
        <w:t>ναίκες που διεκδικούσαν δυναμικά το δικαίωμα να ψηφίζουν, δραστηριοποι</w:t>
      </w:r>
      <w:r>
        <w:rPr>
          <w:rFonts w:ascii="Arial" w:hAnsi="Arial" w:cs="Arial"/>
          <w:b/>
          <w:bCs/>
          <w:sz w:val="36"/>
          <w:szCs w:val="36"/>
        </w:rPr>
        <w:t>-</w:t>
      </w:r>
      <w:r w:rsidRPr="00271361">
        <w:rPr>
          <w:rFonts w:ascii="Arial" w:hAnsi="Arial" w:cs="Arial"/>
          <w:b/>
          <w:bCs/>
          <w:sz w:val="36"/>
          <w:szCs w:val="36"/>
        </w:rPr>
        <w:t>ήθηκαν σε πολλές ευρω</w:t>
      </w:r>
      <w:r>
        <w:rPr>
          <w:rFonts w:ascii="Arial" w:hAnsi="Arial" w:cs="Arial"/>
          <w:b/>
          <w:bCs/>
          <w:sz w:val="36"/>
          <w:szCs w:val="36"/>
        </w:rPr>
        <w:t>-</w:t>
      </w:r>
      <w:r w:rsidRPr="00271361">
        <w:rPr>
          <w:rFonts w:ascii="Arial" w:hAnsi="Arial" w:cs="Arial"/>
          <w:b/>
          <w:bCs/>
          <w:sz w:val="36"/>
          <w:szCs w:val="36"/>
        </w:rPr>
        <w:t>παϊκές χώρες, ιδιαίτερα όμως στη Βρετανία. Η δράση τους κορυφώθηκε το 1912 αλλά συνεχίστηκε και τα επόμενα χρόνια. Μετά την α</w:t>
      </w:r>
      <w:r>
        <w:rPr>
          <w:rFonts w:ascii="Arial" w:hAnsi="Arial" w:cs="Arial"/>
          <w:b/>
          <w:bCs/>
          <w:sz w:val="36"/>
          <w:szCs w:val="36"/>
        </w:rPr>
        <w:t>-</w:t>
      </w:r>
      <w:r w:rsidRPr="00271361">
        <w:rPr>
          <w:rFonts w:ascii="Arial" w:hAnsi="Arial" w:cs="Arial"/>
          <w:b/>
          <w:bCs/>
          <w:sz w:val="36"/>
          <w:szCs w:val="36"/>
        </w:rPr>
        <w:t>πόφαση των</w:t>
      </w:r>
      <w:r w:rsidR="0060668E">
        <w:rPr>
          <w:rFonts w:ascii="Arial" w:hAnsi="Arial" w:cs="Arial"/>
          <w:b/>
          <w:bCs/>
          <w:noProof/>
          <w:sz w:val="36"/>
          <w:szCs w:val="36"/>
        </w:rPr>
        <w:pict w14:anchorId="2FDDF89B">
          <v:shape id="_x0000_s4532" type="#_x0000_t202" style="position:absolute;margin-left:0;margin-top:785.3pt;width:99.2pt;height:28.35pt;z-index:25346457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14:paraId="749F5CFB" w14:textId="135AA9CA" w:rsidR="00AB04A1" w:rsidRPr="00432B70" w:rsidRDefault="00AB04A1" w:rsidP="003C20A5">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51</w:t>
                  </w:r>
                  <w:r w:rsidRPr="00432B70">
                    <w:rPr>
                      <w:rFonts w:ascii="Arial" w:hAnsi="Arial"/>
                      <w:b/>
                      <w:sz w:val="36"/>
                      <w:szCs w:val="36"/>
                    </w:rPr>
                    <w:t xml:space="preserve"> / </w:t>
                  </w:r>
                  <w:r>
                    <w:rPr>
                      <w:rFonts w:ascii="Arial" w:hAnsi="Arial"/>
                      <w:b/>
                      <w:sz w:val="36"/>
                      <w:szCs w:val="36"/>
                      <w:lang w:val="en-US"/>
                    </w:rPr>
                    <w:t>188</w:t>
                  </w:r>
                </w:p>
              </w:txbxContent>
            </v:textbox>
            <w10:wrap anchorx="page" anchory="margin"/>
          </v:shape>
        </w:pict>
      </w:r>
      <w:r w:rsidRPr="00271361">
        <w:rPr>
          <w:rFonts w:ascii="Arial" w:hAnsi="Arial" w:cs="Arial"/>
          <w:b/>
          <w:bCs/>
          <w:sz w:val="36"/>
          <w:szCs w:val="36"/>
        </w:rPr>
        <w:t xml:space="preserve"> σουφραζετών κατά τον Α' Παγκόσμιο Πό</w:t>
      </w:r>
      <w:r>
        <w:rPr>
          <w:rFonts w:ascii="Arial" w:hAnsi="Arial" w:cs="Arial"/>
          <w:b/>
          <w:bCs/>
          <w:sz w:val="36"/>
          <w:szCs w:val="36"/>
        </w:rPr>
        <w:t>-</w:t>
      </w:r>
      <w:r w:rsidRPr="00271361">
        <w:rPr>
          <w:rFonts w:ascii="Arial" w:hAnsi="Arial" w:cs="Arial"/>
          <w:b/>
          <w:bCs/>
          <w:sz w:val="36"/>
          <w:szCs w:val="36"/>
        </w:rPr>
        <w:t>λεμο να αναστείλουν προσωρινά τον αγώνα τους για χάρη της εθνικής ενότητας, η βρετανική Κυβέρνηση το 1918 παραχώρησε τελικά το δικαίωμα ψήφου σε όλες τις γυναίκες που είχαν συμπληρώσει το 30° έτος της ηλικίας τους .Ήταν η ευτυχής κατάληξη ενός συνεπούς και δίκαιου αγώνα. Στην Ελλάδα το ζήτημα της ψήφου όλων των γυναικών λύθηκε με το Σύνταγμα του 1952.</w:t>
      </w:r>
    </w:p>
    <w:p w14:paraId="3F673D33" w14:textId="77777777" w:rsidR="007A152B" w:rsidRDefault="007A152B" w:rsidP="00614E4C">
      <w:pPr>
        <w:autoSpaceDE w:val="0"/>
        <w:autoSpaceDN w:val="0"/>
        <w:adjustRightInd w:val="0"/>
        <w:spacing w:after="0" w:line="240" w:lineRule="auto"/>
        <w:rPr>
          <w:rFonts w:ascii="Arial" w:hAnsi="Arial" w:cs="Arial"/>
          <w:b/>
          <w:sz w:val="36"/>
          <w:szCs w:val="36"/>
        </w:rPr>
      </w:pPr>
    </w:p>
    <w:p w14:paraId="76A3B586" w14:textId="77777777" w:rsidR="007A152B" w:rsidRDefault="007A152B" w:rsidP="00614E4C">
      <w:pPr>
        <w:autoSpaceDE w:val="0"/>
        <w:autoSpaceDN w:val="0"/>
        <w:adjustRightInd w:val="0"/>
        <w:spacing w:after="0" w:line="240" w:lineRule="auto"/>
        <w:rPr>
          <w:rFonts w:ascii="Arial" w:hAnsi="Arial" w:cs="Arial"/>
          <w:b/>
          <w:sz w:val="36"/>
          <w:szCs w:val="36"/>
        </w:rPr>
      </w:pPr>
    </w:p>
    <w:p w14:paraId="0177DA62" w14:textId="77777777" w:rsidR="007A152B" w:rsidRDefault="007A152B" w:rsidP="00614E4C">
      <w:pPr>
        <w:autoSpaceDE w:val="0"/>
        <w:autoSpaceDN w:val="0"/>
        <w:adjustRightInd w:val="0"/>
        <w:spacing w:after="0" w:line="240" w:lineRule="auto"/>
        <w:rPr>
          <w:rFonts w:ascii="Arial" w:hAnsi="Arial" w:cs="Arial"/>
          <w:b/>
          <w:sz w:val="36"/>
          <w:szCs w:val="36"/>
        </w:rPr>
      </w:pPr>
    </w:p>
    <w:p w14:paraId="6E018916" w14:textId="77777777" w:rsidR="007A152B" w:rsidRDefault="007A152B" w:rsidP="00614E4C">
      <w:pPr>
        <w:autoSpaceDE w:val="0"/>
        <w:autoSpaceDN w:val="0"/>
        <w:adjustRightInd w:val="0"/>
        <w:spacing w:after="0" w:line="240" w:lineRule="auto"/>
        <w:rPr>
          <w:rFonts w:ascii="Arial" w:hAnsi="Arial" w:cs="Arial"/>
          <w:b/>
          <w:sz w:val="36"/>
          <w:szCs w:val="36"/>
        </w:rPr>
      </w:pPr>
    </w:p>
    <w:p w14:paraId="4BF506A1" w14:textId="77777777" w:rsidR="007A152B" w:rsidRDefault="007A152B" w:rsidP="00614E4C">
      <w:pPr>
        <w:autoSpaceDE w:val="0"/>
        <w:autoSpaceDN w:val="0"/>
        <w:adjustRightInd w:val="0"/>
        <w:spacing w:after="0" w:line="240" w:lineRule="auto"/>
        <w:rPr>
          <w:rFonts w:ascii="Arial" w:hAnsi="Arial" w:cs="Arial"/>
          <w:b/>
          <w:sz w:val="36"/>
          <w:szCs w:val="36"/>
        </w:rPr>
      </w:pPr>
    </w:p>
    <w:p w14:paraId="120C3A9D" w14:textId="77777777" w:rsidR="007A152B" w:rsidRDefault="007A152B" w:rsidP="00614E4C">
      <w:pPr>
        <w:autoSpaceDE w:val="0"/>
        <w:autoSpaceDN w:val="0"/>
        <w:adjustRightInd w:val="0"/>
        <w:spacing w:after="0" w:line="240" w:lineRule="auto"/>
        <w:rPr>
          <w:rFonts w:ascii="Arial" w:hAnsi="Arial" w:cs="Arial"/>
          <w:b/>
          <w:sz w:val="36"/>
          <w:szCs w:val="36"/>
        </w:rPr>
      </w:pPr>
    </w:p>
    <w:p w14:paraId="7A3150A1" w14:textId="77777777" w:rsidR="007A152B" w:rsidRDefault="007A152B" w:rsidP="00614E4C">
      <w:pPr>
        <w:autoSpaceDE w:val="0"/>
        <w:autoSpaceDN w:val="0"/>
        <w:adjustRightInd w:val="0"/>
        <w:spacing w:after="0" w:line="240" w:lineRule="auto"/>
        <w:rPr>
          <w:rFonts w:ascii="Arial" w:hAnsi="Arial" w:cs="Arial"/>
          <w:b/>
          <w:sz w:val="36"/>
          <w:szCs w:val="36"/>
        </w:rPr>
      </w:pPr>
    </w:p>
    <w:p w14:paraId="50EF2826" w14:textId="77777777" w:rsidR="007A152B" w:rsidRDefault="007A152B" w:rsidP="00614E4C">
      <w:pPr>
        <w:autoSpaceDE w:val="0"/>
        <w:autoSpaceDN w:val="0"/>
        <w:adjustRightInd w:val="0"/>
        <w:spacing w:after="0" w:line="240" w:lineRule="auto"/>
        <w:rPr>
          <w:rFonts w:ascii="Arial" w:hAnsi="Arial" w:cs="Arial"/>
          <w:b/>
          <w:sz w:val="36"/>
          <w:szCs w:val="36"/>
        </w:rPr>
      </w:pPr>
    </w:p>
    <w:p w14:paraId="01E416CB" w14:textId="77777777" w:rsidR="007A152B" w:rsidRDefault="007A152B" w:rsidP="00614E4C">
      <w:pPr>
        <w:autoSpaceDE w:val="0"/>
        <w:autoSpaceDN w:val="0"/>
        <w:adjustRightInd w:val="0"/>
        <w:spacing w:after="0" w:line="240" w:lineRule="auto"/>
        <w:rPr>
          <w:rFonts w:ascii="Arial" w:hAnsi="Arial" w:cs="Arial"/>
          <w:b/>
          <w:sz w:val="36"/>
          <w:szCs w:val="36"/>
        </w:rPr>
      </w:pPr>
    </w:p>
    <w:p w14:paraId="264B2D2F" w14:textId="77777777" w:rsidR="007A152B" w:rsidRDefault="007A152B" w:rsidP="00614E4C">
      <w:pPr>
        <w:autoSpaceDE w:val="0"/>
        <w:autoSpaceDN w:val="0"/>
        <w:adjustRightInd w:val="0"/>
        <w:spacing w:after="0" w:line="240" w:lineRule="auto"/>
        <w:rPr>
          <w:rFonts w:ascii="Arial" w:hAnsi="Arial" w:cs="Arial"/>
          <w:b/>
          <w:sz w:val="36"/>
          <w:szCs w:val="36"/>
        </w:rPr>
      </w:pPr>
    </w:p>
    <w:p w14:paraId="2D1129D6" w14:textId="77777777" w:rsidR="007A152B" w:rsidRDefault="007A152B" w:rsidP="00614E4C">
      <w:pPr>
        <w:autoSpaceDE w:val="0"/>
        <w:autoSpaceDN w:val="0"/>
        <w:adjustRightInd w:val="0"/>
        <w:spacing w:after="0" w:line="240" w:lineRule="auto"/>
        <w:rPr>
          <w:rFonts w:ascii="Arial" w:hAnsi="Arial" w:cs="Arial"/>
          <w:b/>
          <w:sz w:val="36"/>
          <w:szCs w:val="36"/>
        </w:rPr>
      </w:pPr>
    </w:p>
    <w:p w14:paraId="067EC559" w14:textId="77777777" w:rsidR="007A152B" w:rsidRDefault="007A152B" w:rsidP="00614E4C">
      <w:pPr>
        <w:autoSpaceDE w:val="0"/>
        <w:autoSpaceDN w:val="0"/>
        <w:adjustRightInd w:val="0"/>
        <w:spacing w:after="0" w:line="240" w:lineRule="auto"/>
        <w:rPr>
          <w:rFonts w:ascii="Arial" w:hAnsi="Arial" w:cs="Arial"/>
          <w:b/>
          <w:sz w:val="36"/>
          <w:szCs w:val="36"/>
        </w:rPr>
      </w:pPr>
    </w:p>
    <w:p w14:paraId="48658933" w14:textId="77777777" w:rsidR="00AF6BF7" w:rsidRPr="00642657" w:rsidRDefault="0060668E" w:rsidP="00614E4C">
      <w:pPr>
        <w:autoSpaceDE w:val="0"/>
        <w:autoSpaceDN w:val="0"/>
        <w:adjustRightInd w:val="0"/>
        <w:spacing w:after="0" w:line="240" w:lineRule="auto"/>
        <w:rPr>
          <w:rFonts w:ascii="Arial" w:hAnsi="Arial" w:cs="Arial"/>
          <w:b/>
          <w:sz w:val="36"/>
          <w:szCs w:val="36"/>
        </w:rPr>
      </w:pPr>
      <w:r>
        <w:rPr>
          <w:rFonts w:ascii="Arial" w:hAnsi="Arial" w:cs="Arial"/>
          <w:b/>
          <w:noProof/>
          <w:sz w:val="36"/>
          <w:szCs w:val="36"/>
          <w:lang w:eastAsia="el-GR"/>
        </w:rPr>
        <w:lastRenderedPageBreak/>
        <w:pict w14:anchorId="71971A76">
          <v:group id="_x0000_s4382" style="position:absolute;margin-left:-7.95pt;margin-top:14.1pt;width:479.25pt;height:594.5pt;z-index:252881408" coordorigin="975,4728" coordsize="9585,11890">
            <v:group id="_x0000_s4055" style="position:absolute;left:1170;top:4728;width:9390;height:5617" coordorigin="1290,3888" coordsize="9390,5617">
              <v:shape id="Text Box 440" o:spid="_x0000_s1226" type="#_x0000_t202" style="position:absolute;left:5325;top:3888;width:5355;height:301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QlusMA&#10;AADcAAAADwAAAGRycy9kb3ducmV2LnhtbERPy2rCQBTdF/oPwy24KTrxXaKjiPgo3Wlsi7tL5jYJ&#10;zdwJmTGJf+8sCl0eznu57kwpGqpdYVnBcBCBIE6tLjhTcEn2/TcQziNrLC2Tgjs5WK+en5YYa9vy&#10;iZqzz0QIYRejgtz7KpbSpTkZdANbEQfux9YGfYB1JnWNbQg3pRxF0UwaLDg05FjRNqf093wzCq6v&#10;2feH6w6f7Xg6rnbHJpl/6USp3ku3WYDw1Pl/8Z/7XSuYTML8cCYcAbl6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DQlusMAAADcAAAADwAAAAAAAAAAAAAAAACYAgAAZHJzL2Rv&#10;d25yZXYueG1sUEsFBgAAAAAEAAQA9QAAAIgDAAAAAA==&#10;" fillcolor="white [3201]" stroked="f" strokeweight=".5pt">
                <v:textbox style="mso-next-textbox:#Text Box 440">
                  <w:txbxContent>
                    <w:p w14:paraId="5A2E7FDA" w14:textId="77777777" w:rsidR="00AB04A1" w:rsidRPr="00204112" w:rsidRDefault="00AB04A1" w:rsidP="0091433E">
                      <w:pPr>
                        <w:autoSpaceDE w:val="0"/>
                        <w:autoSpaceDN w:val="0"/>
                        <w:adjustRightInd w:val="0"/>
                        <w:spacing w:after="0" w:line="240" w:lineRule="auto"/>
                        <w:rPr>
                          <w:rFonts w:ascii="Arial" w:hAnsi="Arial" w:cs="Arial"/>
                          <w:b/>
                          <w:sz w:val="36"/>
                          <w:szCs w:val="36"/>
                        </w:rPr>
                      </w:pPr>
                      <w:r w:rsidRPr="0067214B">
                        <w:rPr>
                          <w:rFonts w:ascii="Arial" w:hAnsi="Arial" w:cs="Arial"/>
                          <w:b/>
                          <w:color w:val="FF0000"/>
                          <w:sz w:val="36"/>
                          <w:szCs w:val="36"/>
                        </w:rPr>
                        <w:t>◄</w:t>
                      </w:r>
                      <w:r>
                        <w:rPr>
                          <w:rFonts w:ascii="Arial" w:hAnsi="Arial" w:cs="Arial"/>
                          <w:b/>
                          <w:color w:val="FF0000"/>
                          <w:sz w:val="36"/>
                          <w:szCs w:val="36"/>
                        </w:rPr>
                        <w:t xml:space="preserve"> </w:t>
                      </w:r>
                      <w:r w:rsidRPr="0091433E">
                        <w:rPr>
                          <w:rFonts w:ascii="Arial" w:hAnsi="Arial" w:cs="Arial"/>
                          <w:b/>
                          <w:sz w:val="36"/>
                          <w:szCs w:val="36"/>
                        </w:rPr>
                        <w:t>Η κήρυξη του Α' Βαλκα</w:t>
                      </w:r>
                      <w:r>
                        <w:rPr>
                          <w:rFonts w:ascii="Arial" w:hAnsi="Arial" w:cs="Arial"/>
                          <w:b/>
                          <w:sz w:val="36"/>
                          <w:szCs w:val="36"/>
                        </w:rPr>
                        <w:t xml:space="preserve">νι-κού </w:t>
                      </w:r>
                      <w:r w:rsidRPr="0091433E">
                        <w:rPr>
                          <w:rFonts w:ascii="Arial" w:hAnsi="Arial" w:cs="Arial"/>
                          <w:b/>
                          <w:sz w:val="36"/>
                          <w:szCs w:val="36"/>
                        </w:rPr>
                        <w:t xml:space="preserve">Πολέμου, όπως </w:t>
                      </w:r>
                      <w:r>
                        <w:rPr>
                          <w:rFonts w:ascii="Arial" w:hAnsi="Arial" w:cs="Arial"/>
                          <w:b/>
                          <w:sz w:val="36"/>
                          <w:szCs w:val="36"/>
                        </w:rPr>
                        <w:t xml:space="preserve">απότυ-πώθηκε </w:t>
                      </w:r>
                      <w:r w:rsidRPr="0091433E">
                        <w:rPr>
                          <w:rFonts w:ascii="Arial" w:hAnsi="Arial" w:cs="Arial"/>
                          <w:b/>
                          <w:sz w:val="36"/>
                          <w:szCs w:val="36"/>
                        </w:rPr>
                        <w:t>στο πρωτοσέλι</w:t>
                      </w:r>
                      <w:r>
                        <w:rPr>
                          <w:rFonts w:ascii="Arial" w:hAnsi="Arial" w:cs="Arial"/>
                          <w:b/>
                          <w:sz w:val="36"/>
                          <w:szCs w:val="36"/>
                        </w:rPr>
                        <w:t xml:space="preserve">δο της </w:t>
                      </w:r>
                      <w:r w:rsidRPr="0091433E">
                        <w:rPr>
                          <w:rFonts w:ascii="Arial" w:hAnsi="Arial" w:cs="Arial"/>
                          <w:b/>
                          <w:sz w:val="36"/>
                          <w:szCs w:val="36"/>
                        </w:rPr>
                        <w:t xml:space="preserve">ελληνικής εφημερίδας </w:t>
                      </w:r>
                      <w:r w:rsidRPr="0091433E">
                        <w:rPr>
                          <w:rFonts w:ascii="Microsoft Sans Serif" w:hAnsi="Microsoft Sans Serif" w:cs="Microsoft Sans Serif"/>
                          <w:b/>
                          <w:iCs/>
                          <w:sz w:val="38"/>
                          <w:szCs w:val="38"/>
                        </w:rPr>
                        <w:t>Σκριπ</w:t>
                      </w:r>
                    </w:p>
                    <w:p w14:paraId="44EBAAA8" w14:textId="77777777" w:rsidR="00AB04A1" w:rsidRPr="0091433E" w:rsidRDefault="00AB04A1" w:rsidP="0091433E">
                      <w:pPr>
                        <w:rPr>
                          <w:rFonts w:ascii="Arial" w:hAnsi="Arial" w:cs="Arial"/>
                          <w:b/>
                          <w:sz w:val="36"/>
                          <w:szCs w:val="36"/>
                        </w:rPr>
                      </w:pPr>
                    </w:p>
                  </w:txbxContent>
                </v:textbox>
              </v:shape>
              <v:shape id="Picture 437" o:spid="_x0000_s1227" type="#_x0000_t75" style="position:absolute;left:1290;top:3888;width:4035;height:561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EzL4rFAAAA3AAAAA8AAABkcnMvZG93bnJldi54bWxEj0FrwkAUhO+C/2F5Qm91Y7Wtia5SCkKx&#10;WGjsweNL9pkEd9+G7Fbjv3cLBY/DzHzDLNe9NeJMnW8cK5iMExDEpdMNVwp+9pvHOQgfkDUax6Tg&#10;Sh7Wq+FgiZl2F/6mcx4qESHsM1RQh9BmUvqyJot+7Fri6B1dZzFE2VVSd3iJcGvkU5K8SIsNx4Ua&#10;W3qvqTzlvzZSnou8/NoXhnYHnH5udqnZNqlSD6P+bQEiUB/u4f/2h1Ywm77C35l4BOTq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BMy+KxQAAANwAAAAPAAAAAAAAAAAAAAAA&#10;AJ8CAABkcnMvZG93bnJldi54bWxQSwUGAAAAAAQABAD3AAAAkQMAAAAA&#10;">
                <v:imagedata r:id="rId73" o:title=""/>
                <v:path arrowok="t"/>
              </v:shape>
              <v:shape id="Text Box 438" o:spid="_x0000_s1228" type="#_x0000_t202" style="position:absolute;left:1290;top:3888;width:566;height:55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Q+0MIA&#10;AADcAAAADwAAAGRycy9kb3ducmV2LnhtbERPz2vCMBS+C/sfwht407RWx9YZZYqCelsn7Ppo3tqy&#10;5qUkUat/vTkIHj++3/Nlb1pxJucbywrScQKCuLS64UrB8Wc7egfhA7LG1jIpuJKH5eJlMMdc2wt/&#10;07kIlYgh7HNUUIfQ5VL6siaDfmw74sj9WWcwROgqqR1eYrhp5SRJ3qTBhmNDjR2tayr/i5NRsFkd&#10;PrL9dd8db9Vt2oYs/XWzVKnha//1CSJQH57ih3unFUyzuDaeiUdALu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9D7QwgAAANwAAAAPAAAAAAAAAAAAAAAAAJgCAABkcnMvZG93&#10;bnJldi54bWxQSwUGAAAAAAQABAD1AAAAhwMAAAAA&#10;" fillcolor="white [3201]" strokeweight="1.5pt">
                <v:textbox style="mso-next-textbox:#Text Box 438">
                  <w:txbxContent>
                    <w:p w14:paraId="0D419B1E" w14:textId="77777777" w:rsidR="00AB04A1" w:rsidRPr="0091433E" w:rsidRDefault="00AB04A1">
                      <w:pPr>
                        <w:rPr>
                          <w:rFonts w:ascii="Arial" w:hAnsi="Arial" w:cs="Arial"/>
                          <w:b/>
                          <w:sz w:val="36"/>
                          <w:szCs w:val="36"/>
                        </w:rPr>
                      </w:pPr>
                      <w:r w:rsidRPr="0091433E">
                        <w:rPr>
                          <w:rFonts w:ascii="Arial" w:hAnsi="Arial" w:cs="Arial"/>
                          <w:b/>
                          <w:sz w:val="36"/>
                          <w:szCs w:val="36"/>
                        </w:rPr>
                        <w:t>1</w:t>
                      </w:r>
                    </w:p>
                  </w:txbxContent>
                </v:textbox>
              </v:shape>
            </v:group>
            <v:group id="_x0000_s4057" style="position:absolute;left:975;top:8046;width:9555;height:8572" coordorigin="975,7218" coordsize="9555,8572">
              <v:group id="_x0000_s4056" style="position:absolute;left:1345;top:10883;width:9185;height:4907" coordorigin="1345,10883" coordsize="9185,4907">
                <v:shape id="Picture 314" o:spid="_x0000_s1235" type="#_x0000_t75" style="position:absolute;left:6131;top:10883;width:4399;height:480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UqaobGAAAA3AAAAA8AAABkcnMvZG93bnJldi54bWxEj09rAjEUxO+FfofwhF5Es7ZWdDWKWLbU&#10;ggf/4PmRPHeXJi/LJtXtt28KQo/DzPyGWaw6Z8WV2lB7VjAaZiCItTc1lwpOx2IwBREiskHrmRT8&#10;UIDV8vFhgbnxN97T9RBLkSAcclRQxdjkUgZdkcMw9A1x8i6+dRiTbEtpWrwluLPyOcsm0mHNaaHC&#10;hjYV6a/Dt1MwtrvibBv/rvvF7nWri9nn8S0q9dTr1nMQkbr4H763P4yCl9EY/s6kIyCX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SpqhsYAAADcAAAADwAAAAAAAAAAAAAA&#10;AACfAgAAZHJzL2Rvd25yZXYueG1sUEsFBgAAAAAEAAQA9wAAAJIDAAAAAA==&#10;">
                  <v:imagedata r:id="rId74" o:title=""/>
                  <v:path arrowok="t"/>
                </v:shape>
                <v:shape id="Text Box 320" o:spid="_x0000_s1236" type="#_x0000_t202" style="position:absolute;left:6132;top:10883;width:566;height:56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FpbsMA&#10;AADcAAAADwAAAGRycy9kb3ducmV2LnhtbERPz2vCMBS+D/Y/hCd407RWx9Y1ypQNprd1wq6P5q0t&#10;Ni8libX615vDYMeP73exGU0nBnK+tawgnScgiCurW64VHL8/Zs8gfEDW2FkmBVfysFk/PhSYa3vh&#10;LxrKUIsYwj5HBU0IfS6lrxoy6Oe2J47cr3UGQ4SultrhJYabTi6S5EkabDk2NNjTrqHqVJ6Ngvft&#10;4SXbX/f98Vbfll3I0h+3SpWaTsa3VxCBxvAv/nN/agXZIs6PZ+IRkO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FpbsMAAADcAAAADwAAAAAAAAAAAAAAAACYAgAAZHJzL2Rv&#10;d25yZXYueG1sUEsFBgAAAAAEAAQA9QAAAIgDAAAAAA==&#10;" fillcolor="white [3201]" strokeweight="1.5pt">
                  <v:textbox style="mso-next-textbox:#Text Box 320">
                    <w:txbxContent>
                      <w:p w14:paraId="7AF18EF5" w14:textId="77777777" w:rsidR="00AB04A1" w:rsidRPr="002A0E9C" w:rsidRDefault="00AB04A1">
                        <w:pPr>
                          <w:rPr>
                            <w:rFonts w:ascii="Arial" w:hAnsi="Arial" w:cs="Arial"/>
                            <w:b/>
                            <w:sz w:val="36"/>
                            <w:szCs w:val="36"/>
                            <w:lang w:val="en-US"/>
                          </w:rPr>
                        </w:pPr>
                        <w:r>
                          <w:rPr>
                            <w:rFonts w:ascii="Arial" w:hAnsi="Arial" w:cs="Arial"/>
                            <w:b/>
                            <w:sz w:val="36"/>
                            <w:szCs w:val="36"/>
                            <w:lang w:val="en-US"/>
                          </w:rPr>
                          <w:t>3</w:t>
                        </w:r>
                      </w:p>
                    </w:txbxContent>
                  </v:textbox>
                </v:shape>
                <v:shape id="Πλαίσιο κειμένου 1148" o:spid="_x0000_s1237" type="#_x0000_t202" style="position:absolute;left:1345;top:12825;width:4787;height:296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0XhscA&#10;AADdAAAADwAAAGRycy9kb3ducmV2LnhtbESPQUvDQBCF74L/YRnBm91URCR2W6QotmBomwq9Dtlp&#10;EpudDbtrE/vrnYPgbYb35r1vZovRdepMIbaeDUwnGSjiytuWawOf+7e7J1AxIVvsPJOBH4qwmF9f&#10;zTC3fuAdnctUKwnhmKOBJqU+1zpWDTmME98Ti3b0wWGSNdTaBhwk3HX6PssetcOWpaHBnpYNVafy&#10;2xk4DOV72KzXX9t+VVw2l7L4oNfCmNub8eUZVKIx/Zv/rldW8KcPgivfyAh6/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mtF4bHAAAA3QAAAA8AAAAAAAAAAAAAAAAAmAIAAGRy&#10;cy9kb3ducmV2LnhtbFBLBQYAAAAABAAEAPUAAACMAwAAAAA=&#10;" fillcolor="window" stroked="f" strokeweight=".5pt">
                  <v:textbox style="mso-next-textbox:#Πλαίσιο κειμένου 1148">
                    <w:txbxContent>
                      <w:p w14:paraId="2BE1069B" w14:textId="77777777" w:rsidR="00AB04A1" w:rsidRDefault="00AB04A1" w:rsidP="00316592">
                        <w:pPr>
                          <w:spacing w:line="240" w:lineRule="auto"/>
                          <w:jc w:val="right"/>
                          <w:rPr>
                            <w:rFonts w:ascii="Arial" w:hAnsi="Arial" w:cs="Arial"/>
                            <w:b/>
                            <w:color w:val="FF0000"/>
                            <w:sz w:val="36"/>
                            <w:szCs w:val="36"/>
                          </w:rPr>
                        </w:pPr>
                        <w:r w:rsidRPr="0067214B">
                          <w:rPr>
                            <w:rFonts w:ascii="Arial" w:hAnsi="Arial" w:cs="Arial"/>
                            <w:b/>
                            <w:color w:val="FF0000"/>
                            <w:sz w:val="36"/>
                            <w:szCs w:val="36"/>
                          </w:rPr>
                          <w:t>►</w:t>
                        </w:r>
                      </w:p>
                      <w:p w14:paraId="72C74152" w14:textId="77777777" w:rsidR="00AB04A1" w:rsidRPr="00C05A48" w:rsidRDefault="00AB04A1" w:rsidP="00316592">
                        <w:pPr>
                          <w:spacing w:line="240" w:lineRule="auto"/>
                          <w:jc w:val="right"/>
                          <w:rPr>
                            <w:rFonts w:ascii="Arial" w:hAnsi="Arial" w:cs="Arial"/>
                            <w:b/>
                            <w:sz w:val="36"/>
                            <w:szCs w:val="36"/>
                          </w:rPr>
                        </w:pPr>
                        <w:r>
                          <w:rPr>
                            <w:rFonts w:ascii="Arial" w:hAnsi="Arial" w:cs="Arial"/>
                            <w:b/>
                            <w:sz w:val="36"/>
                            <w:szCs w:val="36"/>
                          </w:rPr>
                          <w:t>Η είσοδος του βασιλιά Γεωργίου Α΄ και του δια-δόχου Κωνσταντίνου στη Θεσσαλονίκη, Αθήνα, Γεννάδειος Βιβλιοθήκη</w:t>
                        </w:r>
                      </w:p>
                    </w:txbxContent>
                  </v:textbox>
                </v:shape>
              </v:group>
              <v:shape id="Πλαίσιο κειμένου 1147" o:spid="_x0000_s1231" type="#_x0000_t202" style="position:absolute;left:975;top:9438;width:4590;height:338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7KFlcUA&#10;AADdAAAADwAAAGRycy9kb3ducmV2LnhtbERPTWvCQBC9F/oflil4Ed1YW5XoKqVYFW81aultyI5J&#10;aHY2ZLdJ/PduQehtHu9zFqvOlKKh2hWWFYyGEQji1OqCMwXH5GMwA+E8ssbSMim4koPV8vFhgbG2&#10;LX9Sc/CZCCHsYlSQe1/FUro0J4NuaCviwF1sbdAHWGdS19iGcFPK5yiaSIMFh4YcK3rPKf05/BoF&#10;3/3sa++6zakdv46r9bZJpmedKNV76t7mIDx1/l98d+90mD96mcLfN+EEub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soWVxQAAAN0AAAAPAAAAAAAAAAAAAAAAAJgCAABkcnMv&#10;ZG93bnJldi54bWxQSwUGAAAAAAQABAD1AAAAigMAAAAA&#10;" fillcolor="white [3201]" stroked="f" strokeweight=".5pt">
                <v:textbox style="mso-next-textbox:#Πλαίσιο κειμένου 1147">
                  <w:txbxContent>
                    <w:p w14:paraId="6B70FDFC" w14:textId="77777777" w:rsidR="00AB04A1" w:rsidRDefault="00AB04A1" w:rsidP="00316592">
                      <w:pPr>
                        <w:spacing w:line="240" w:lineRule="auto"/>
                        <w:jc w:val="right"/>
                        <w:rPr>
                          <w:rFonts w:ascii="Arial" w:hAnsi="Arial" w:cs="Arial"/>
                          <w:b/>
                          <w:color w:val="FF0000"/>
                          <w:sz w:val="36"/>
                          <w:szCs w:val="36"/>
                        </w:rPr>
                      </w:pPr>
                      <w:r w:rsidRPr="0067214B">
                        <w:rPr>
                          <w:rFonts w:ascii="Arial" w:hAnsi="Arial" w:cs="Arial"/>
                          <w:b/>
                          <w:color w:val="FF0000"/>
                          <w:sz w:val="36"/>
                          <w:szCs w:val="36"/>
                        </w:rPr>
                        <w:t>►</w:t>
                      </w:r>
                    </w:p>
                    <w:p w14:paraId="68CCA3FB" w14:textId="77777777" w:rsidR="00AB04A1" w:rsidRPr="00C05A48" w:rsidRDefault="00AB04A1" w:rsidP="00316592">
                      <w:pPr>
                        <w:spacing w:line="240" w:lineRule="auto"/>
                        <w:jc w:val="right"/>
                        <w:rPr>
                          <w:rFonts w:ascii="Arial" w:hAnsi="Arial" w:cs="Arial"/>
                          <w:b/>
                          <w:sz w:val="36"/>
                          <w:szCs w:val="36"/>
                        </w:rPr>
                      </w:pPr>
                      <w:r w:rsidRPr="00C05A48">
                        <w:rPr>
                          <w:rFonts w:ascii="Arial" w:hAnsi="Arial" w:cs="Arial"/>
                          <w:b/>
                          <w:sz w:val="36"/>
                          <w:szCs w:val="36"/>
                        </w:rPr>
                        <w:t>Χασάν Ταχσίν Πασάς</w:t>
                      </w:r>
                      <w:r>
                        <w:rPr>
                          <w:rFonts w:ascii="Arial" w:hAnsi="Arial" w:cs="Arial"/>
                          <w:b/>
                          <w:sz w:val="36"/>
                          <w:szCs w:val="36"/>
                        </w:rPr>
                        <w:t xml:space="preserve"> υπογράφει την </w:t>
                      </w:r>
                      <w:r w:rsidRPr="00C05A48">
                        <w:rPr>
                          <w:rFonts w:ascii="Arial" w:hAnsi="Arial" w:cs="Arial"/>
                          <w:b/>
                          <w:sz w:val="36"/>
                          <w:szCs w:val="36"/>
                        </w:rPr>
                        <w:t>παράδο</w:t>
                      </w:r>
                      <w:r>
                        <w:rPr>
                          <w:rFonts w:ascii="Arial" w:hAnsi="Arial" w:cs="Arial"/>
                          <w:b/>
                          <w:sz w:val="36"/>
                          <w:szCs w:val="36"/>
                        </w:rPr>
                        <w:t>-</w:t>
                      </w:r>
                      <w:r w:rsidRPr="00C05A48">
                        <w:rPr>
                          <w:rFonts w:ascii="Arial" w:hAnsi="Arial" w:cs="Arial"/>
                          <w:b/>
                          <w:sz w:val="36"/>
                          <w:szCs w:val="36"/>
                        </w:rPr>
                        <w:t>ση</w:t>
                      </w:r>
                      <w:r>
                        <w:rPr>
                          <w:rFonts w:ascii="Arial" w:hAnsi="Arial" w:cs="Arial"/>
                          <w:b/>
                          <w:sz w:val="36"/>
                          <w:szCs w:val="36"/>
                        </w:rPr>
                        <w:t xml:space="preserve"> </w:t>
                      </w:r>
                      <w:r w:rsidRPr="00C05A48">
                        <w:rPr>
                          <w:rFonts w:ascii="Arial" w:hAnsi="Arial" w:cs="Arial"/>
                          <w:b/>
                          <w:sz w:val="36"/>
                          <w:szCs w:val="36"/>
                        </w:rPr>
                        <w:t>της Θεσσαλονίκη</w:t>
                      </w:r>
                      <w:r>
                        <w:rPr>
                          <w:rFonts w:ascii="Arial" w:hAnsi="Arial" w:cs="Arial"/>
                          <w:b/>
                          <w:sz w:val="36"/>
                          <w:szCs w:val="36"/>
                        </w:rPr>
                        <w:t>ς</w:t>
                      </w:r>
                      <w:r w:rsidRPr="00C05A48">
                        <w:rPr>
                          <w:rFonts w:ascii="Arial" w:hAnsi="Arial" w:cs="Arial"/>
                          <w:b/>
                          <w:sz w:val="36"/>
                          <w:szCs w:val="36"/>
                        </w:rPr>
                        <w:t>,</w:t>
                      </w:r>
                      <w:r>
                        <w:rPr>
                          <w:rFonts w:ascii="Arial" w:hAnsi="Arial" w:cs="Arial"/>
                          <w:b/>
                          <w:sz w:val="36"/>
                          <w:szCs w:val="36"/>
                        </w:rPr>
                        <w:t xml:space="preserve"> </w:t>
                      </w:r>
                      <w:r w:rsidRPr="00C05A48">
                        <w:rPr>
                          <w:rFonts w:ascii="Arial" w:hAnsi="Arial" w:cs="Arial"/>
                          <w:b/>
                          <w:sz w:val="36"/>
                          <w:szCs w:val="36"/>
                        </w:rPr>
                        <w:t>υδατογραφία, συλλογή</w:t>
                      </w:r>
                      <w:r>
                        <w:rPr>
                          <w:rFonts w:ascii="Arial" w:hAnsi="Arial" w:cs="Arial"/>
                          <w:b/>
                          <w:sz w:val="36"/>
                          <w:szCs w:val="36"/>
                        </w:rPr>
                        <w:t xml:space="preserve"> </w:t>
                      </w:r>
                      <w:r w:rsidRPr="00C05A48">
                        <w:rPr>
                          <w:rFonts w:ascii="Arial" w:hAnsi="Arial" w:cs="Arial"/>
                          <w:b/>
                          <w:sz w:val="36"/>
                          <w:szCs w:val="36"/>
                        </w:rPr>
                        <w:t>Δημοτικής Πινακοθήκης</w:t>
                      </w:r>
                      <w:r>
                        <w:rPr>
                          <w:rFonts w:ascii="Arial" w:hAnsi="Arial" w:cs="Arial"/>
                          <w:b/>
                          <w:sz w:val="36"/>
                          <w:szCs w:val="36"/>
                        </w:rPr>
                        <w:t xml:space="preserve"> </w:t>
                      </w:r>
                      <w:r w:rsidRPr="00C05A48">
                        <w:rPr>
                          <w:rFonts w:ascii="Arial" w:hAnsi="Arial" w:cs="Arial"/>
                          <w:b/>
                          <w:sz w:val="36"/>
                          <w:szCs w:val="36"/>
                        </w:rPr>
                        <w:t>Θεσσαλονίκη</w:t>
                      </w:r>
                      <w:r>
                        <w:rPr>
                          <w:rFonts w:ascii="Arial" w:hAnsi="Arial" w:cs="Arial"/>
                          <w:b/>
                          <w:sz w:val="36"/>
                          <w:szCs w:val="36"/>
                        </w:rPr>
                        <w:t>ς</w:t>
                      </w:r>
                    </w:p>
                  </w:txbxContent>
                </v:textbox>
              </v:shape>
              <v:shape id="Picture 312" o:spid="_x0000_s1232" type="#_x0000_t75" style="position:absolute;left:5565;top:7218;width:4824;height:359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p9qGnGAAAA3AAAAA8AAABkcnMvZG93bnJldi54bWxEj81LAzEUxO+C/0N4Qm822w+krk2LFAo9&#10;9NJaqd6em+dmcfOyJul+/PdNQfA4zMxvmOW6t7VoyYfKsYLJOANBXDhdcang9LZ9XIAIEVlj7ZgU&#10;DBRgvbq/W2KuXccHao+xFAnCIUcFJsYmlzIUhiyGsWuIk/ftvMWYpC+l9tgluK3lNMuepMWK04LB&#10;hjaGip/jxSo4Pzet7+Rw/vi8DJvF/nf3br7mSo0e+tcXEJH6+B/+a++0gtlkCrcz6QjI1R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6n2oacYAAADcAAAADwAAAAAAAAAAAAAA&#10;AACfAgAAZHJzL2Rvd25yZXYueG1sUEsFBgAAAAAEAAQA9wAAAJIDAAAAAA==&#10;">
                <v:imagedata r:id="rId75" o:title=""/>
                <v:path arrowok="t"/>
              </v:shape>
              <v:shape id="Text Box 439" o:spid="_x0000_s1233" type="#_x0000_t202" style="position:absolute;left:5565;top:7218;width:567;height:5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7ibS8UA&#10;AADcAAAADwAAAGRycy9kb3ducmV2LnhtbESPQWvCQBSE74L/YXlCb3WTRksTXaUtCtVbbcDrI/ua&#10;hGbfht2tRn99Vyh4HGbmG2a5HkwnTuR8a1lBOk1AEFdWt1wrKL+2jy8gfEDW2FkmBRfysF6NR0ss&#10;tD3zJ50OoRYRwr5ABU0IfSGlrxoy6Ke2J47et3UGQ5SultrhOcJNJ5+S5FkabDkuNNjTe0PVz+HX&#10;KNi87fNsd9n15bW+zrqQpUc3T5V6mAyvCxCBhnAP/7c/tIJZlsPtTDwCcv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uJtLxQAAANwAAAAPAAAAAAAAAAAAAAAAAJgCAABkcnMv&#10;ZG93bnJldi54bWxQSwUGAAAAAAQABAD1AAAAigMAAAAA&#10;" fillcolor="white [3201]" strokeweight="1.5pt">
                <v:textbox style="mso-next-textbox:#Text Box 439">
                  <w:txbxContent>
                    <w:p w14:paraId="77294A28" w14:textId="77777777" w:rsidR="00AB04A1" w:rsidRPr="0091433E" w:rsidRDefault="00AB04A1">
                      <w:pPr>
                        <w:rPr>
                          <w:rFonts w:ascii="Arial" w:hAnsi="Arial" w:cs="Arial"/>
                          <w:b/>
                          <w:sz w:val="36"/>
                          <w:szCs w:val="36"/>
                        </w:rPr>
                      </w:pPr>
                      <w:r>
                        <w:rPr>
                          <w:rFonts w:ascii="Arial" w:hAnsi="Arial" w:cs="Arial"/>
                          <w:b/>
                          <w:sz w:val="36"/>
                          <w:szCs w:val="36"/>
                        </w:rPr>
                        <w:t>2</w:t>
                      </w:r>
                    </w:p>
                  </w:txbxContent>
                </v:textbox>
              </v:shape>
            </v:group>
          </v:group>
        </w:pict>
      </w:r>
    </w:p>
    <w:p w14:paraId="7A4D4742" w14:textId="77777777" w:rsidR="00142473" w:rsidRPr="00343680" w:rsidRDefault="00142473" w:rsidP="00614E4C">
      <w:pPr>
        <w:spacing w:line="240" w:lineRule="auto"/>
        <w:rPr>
          <w:rFonts w:ascii="Arial" w:hAnsi="Arial" w:cs="Arial"/>
          <w:sz w:val="36"/>
          <w:szCs w:val="36"/>
        </w:rPr>
      </w:pPr>
    </w:p>
    <w:p w14:paraId="01B3B819" w14:textId="77777777" w:rsidR="00580FFC" w:rsidRPr="00343680" w:rsidRDefault="00580FFC" w:rsidP="00614E4C">
      <w:pPr>
        <w:spacing w:line="240" w:lineRule="auto"/>
        <w:rPr>
          <w:rFonts w:ascii="Arial" w:hAnsi="Arial" w:cs="Arial"/>
          <w:sz w:val="36"/>
          <w:szCs w:val="36"/>
        </w:rPr>
      </w:pPr>
    </w:p>
    <w:p w14:paraId="66AA5A24" w14:textId="77777777" w:rsidR="00580FFC" w:rsidRPr="00343680" w:rsidRDefault="00580FFC" w:rsidP="00614E4C">
      <w:pPr>
        <w:spacing w:line="240" w:lineRule="auto"/>
        <w:jc w:val="right"/>
        <w:rPr>
          <w:rFonts w:ascii="Arial" w:hAnsi="Arial" w:cs="Arial"/>
          <w:sz w:val="36"/>
          <w:szCs w:val="36"/>
        </w:rPr>
      </w:pPr>
    </w:p>
    <w:p w14:paraId="305106BA" w14:textId="77777777" w:rsidR="00CC3BDF" w:rsidRPr="00343680" w:rsidRDefault="00CC3BDF" w:rsidP="00614E4C">
      <w:pPr>
        <w:spacing w:line="240" w:lineRule="auto"/>
        <w:jc w:val="right"/>
        <w:rPr>
          <w:rFonts w:ascii="Arial" w:hAnsi="Arial" w:cs="Arial"/>
          <w:sz w:val="36"/>
          <w:szCs w:val="36"/>
        </w:rPr>
      </w:pPr>
    </w:p>
    <w:p w14:paraId="2F7BCA6A" w14:textId="77777777" w:rsidR="00CC3BDF" w:rsidRPr="00343680" w:rsidRDefault="0060668E" w:rsidP="00614E4C">
      <w:pPr>
        <w:spacing w:line="240" w:lineRule="auto"/>
        <w:jc w:val="center"/>
        <w:rPr>
          <w:rFonts w:ascii="Arial" w:hAnsi="Arial" w:cs="Arial"/>
          <w:sz w:val="36"/>
          <w:szCs w:val="36"/>
        </w:rPr>
      </w:pPr>
      <w:r>
        <w:rPr>
          <w:rFonts w:ascii="Arial" w:hAnsi="Arial" w:cs="Arial"/>
          <w:noProof/>
          <w:sz w:val="36"/>
          <w:szCs w:val="36"/>
          <w:lang w:eastAsia="el-GR"/>
        </w:rPr>
        <w:pict w14:anchorId="4CDF1DFF">
          <v:shape id="Text Box 330" o:spid="_x0000_s1229" type="#_x0000_t202" style="position:absolute;left:0;text-align:left;margin-left:71.95pt;margin-top:-.15pt;width:28.3pt;height:28.3pt;z-index:25179955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" fillcolor="window" strokeweight="1.5pt">
            <v:textbox style="mso-next-textbox:#Text Box 330">
              <w:txbxContent>
                <w:p w14:paraId="0004C9C3" w14:textId="77777777" w:rsidR="00AB04A1" w:rsidRPr="002A0E9C" w:rsidRDefault="00AB04A1" w:rsidP="00CC3BDF">
                  <w:pPr>
                    <w:rPr>
                      <w:rFonts w:ascii="Arial" w:hAnsi="Arial" w:cs="Arial"/>
                      <w:b/>
                      <w:sz w:val="36"/>
                      <w:szCs w:val="36"/>
                      <w:lang w:val="en-US"/>
                    </w:rPr>
                  </w:pPr>
                  <w:r>
                    <w:rPr>
                      <w:rFonts w:ascii="Arial" w:hAnsi="Arial" w:cs="Arial"/>
                      <w:b/>
                      <w:sz w:val="36"/>
                      <w:szCs w:val="36"/>
                      <w:lang w:val="en-US"/>
                    </w:rPr>
                    <w:t>7</w:t>
                  </w:r>
                </w:p>
              </w:txbxContent>
            </v:textbox>
          </v:shape>
        </w:pict>
      </w:r>
    </w:p>
    <w:p w14:paraId="3B110ADE" w14:textId="77777777" w:rsidR="0091433E" w:rsidRDefault="0091433E" w:rsidP="00614E4C">
      <w:pPr>
        <w:spacing w:line="240" w:lineRule="auto"/>
        <w:rPr>
          <w:rFonts w:ascii="Arial" w:hAnsi="Arial" w:cs="Arial"/>
          <w:sz w:val="36"/>
          <w:szCs w:val="36"/>
        </w:rPr>
      </w:pPr>
    </w:p>
    <w:p w14:paraId="17DAAFA2" w14:textId="77777777" w:rsidR="0091433E" w:rsidRDefault="0091433E" w:rsidP="00614E4C">
      <w:pPr>
        <w:spacing w:line="240" w:lineRule="auto"/>
        <w:rPr>
          <w:rFonts w:ascii="Arial" w:hAnsi="Arial" w:cs="Arial"/>
          <w:sz w:val="36"/>
          <w:szCs w:val="36"/>
        </w:rPr>
      </w:pPr>
    </w:p>
    <w:p w14:paraId="3B908A2E" w14:textId="77777777" w:rsidR="0091433E" w:rsidRDefault="0091433E" w:rsidP="00614E4C">
      <w:pPr>
        <w:spacing w:line="240" w:lineRule="auto"/>
        <w:rPr>
          <w:rFonts w:ascii="Arial" w:hAnsi="Arial" w:cs="Arial"/>
          <w:sz w:val="36"/>
          <w:szCs w:val="36"/>
        </w:rPr>
      </w:pPr>
    </w:p>
    <w:p w14:paraId="3311E69F" w14:textId="77777777" w:rsidR="0091433E" w:rsidRDefault="0091433E" w:rsidP="00614E4C">
      <w:pPr>
        <w:spacing w:line="240" w:lineRule="auto"/>
        <w:rPr>
          <w:rFonts w:ascii="Arial" w:hAnsi="Arial" w:cs="Arial"/>
          <w:sz w:val="36"/>
          <w:szCs w:val="36"/>
        </w:rPr>
      </w:pPr>
    </w:p>
    <w:p w14:paraId="50C9286B" w14:textId="77777777" w:rsidR="0091433E" w:rsidRPr="0091433E" w:rsidRDefault="0091433E" w:rsidP="00614E4C">
      <w:pPr>
        <w:spacing w:line="240" w:lineRule="auto"/>
        <w:rPr>
          <w:rFonts w:ascii="Arial" w:hAnsi="Arial" w:cs="Arial"/>
          <w:sz w:val="36"/>
          <w:szCs w:val="36"/>
        </w:rPr>
      </w:pPr>
    </w:p>
    <w:p w14:paraId="502075B9" w14:textId="77777777" w:rsidR="003B7EE2" w:rsidRPr="00343680" w:rsidRDefault="003B7EE2" w:rsidP="00614E4C">
      <w:pPr>
        <w:spacing w:line="240" w:lineRule="auto"/>
        <w:jc w:val="center"/>
        <w:rPr>
          <w:rFonts w:ascii="Arial" w:hAnsi="Arial" w:cs="Arial"/>
          <w:sz w:val="36"/>
          <w:szCs w:val="36"/>
        </w:rPr>
      </w:pPr>
    </w:p>
    <w:p w14:paraId="085126C8" w14:textId="77777777" w:rsidR="003B7EE2" w:rsidRPr="00343680" w:rsidRDefault="003B7EE2" w:rsidP="00614E4C">
      <w:pPr>
        <w:spacing w:line="240" w:lineRule="auto"/>
        <w:rPr>
          <w:rFonts w:ascii="Arial" w:hAnsi="Arial" w:cs="Arial"/>
          <w:sz w:val="36"/>
          <w:szCs w:val="36"/>
        </w:rPr>
      </w:pPr>
    </w:p>
    <w:p w14:paraId="2C4981B4" w14:textId="77777777" w:rsidR="003B7EE2" w:rsidRPr="00343680" w:rsidRDefault="003B7EE2" w:rsidP="00614E4C">
      <w:pPr>
        <w:spacing w:line="240" w:lineRule="auto"/>
        <w:rPr>
          <w:rFonts w:ascii="Arial" w:hAnsi="Arial" w:cs="Arial"/>
          <w:sz w:val="36"/>
          <w:szCs w:val="36"/>
        </w:rPr>
      </w:pPr>
    </w:p>
    <w:p w14:paraId="1B018EF7" w14:textId="77777777" w:rsidR="003B7EE2" w:rsidRPr="00343680" w:rsidRDefault="003B7EE2" w:rsidP="00614E4C">
      <w:pPr>
        <w:spacing w:line="240" w:lineRule="auto"/>
        <w:rPr>
          <w:rFonts w:ascii="Arial" w:hAnsi="Arial" w:cs="Arial"/>
          <w:sz w:val="36"/>
          <w:szCs w:val="36"/>
        </w:rPr>
      </w:pPr>
    </w:p>
    <w:p w14:paraId="25D65287" w14:textId="77777777" w:rsidR="00CC3BDF" w:rsidRDefault="00CC3BDF" w:rsidP="00614E4C">
      <w:pPr>
        <w:spacing w:line="240" w:lineRule="auto"/>
        <w:jc w:val="right"/>
        <w:rPr>
          <w:rFonts w:ascii="Arial" w:hAnsi="Arial" w:cs="Arial"/>
          <w:sz w:val="36"/>
          <w:szCs w:val="36"/>
        </w:rPr>
      </w:pPr>
    </w:p>
    <w:p w14:paraId="2A28D2BF" w14:textId="77777777" w:rsidR="003B7EE2" w:rsidRDefault="003B7EE2" w:rsidP="00614E4C">
      <w:pPr>
        <w:spacing w:line="240" w:lineRule="auto"/>
        <w:jc w:val="right"/>
        <w:rPr>
          <w:rFonts w:ascii="Arial" w:hAnsi="Arial" w:cs="Arial"/>
          <w:sz w:val="36"/>
          <w:szCs w:val="36"/>
        </w:rPr>
      </w:pPr>
    </w:p>
    <w:p w14:paraId="7B29AAB9" w14:textId="77777777" w:rsidR="003B7EE2" w:rsidRDefault="003B7EE2" w:rsidP="00614E4C">
      <w:pPr>
        <w:spacing w:line="240" w:lineRule="auto"/>
        <w:jc w:val="right"/>
        <w:rPr>
          <w:rFonts w:ascii="Arial" w:hAnsi="Arial" w:cs="Arial"/>
          <w:sz w:val="36"/>
          <w:szCs w:val="36"/>
        </w:rPr>
      </w:pPr>
    </w:p>
    <w:p w14:paraId="08876409" w14:textId="77777777" w:rsidR="003B7EE2" w:rsidRDefault="003B7EE2" w:rsidP="00614E4C">
      <w:pPr>
        <w:spacing w:line="240" w:lineRule="auto"/>
        <w:jc w:val="right"/>
        <w:rPr>
          <w:rFonts w:ascii="Arial" w:hAnsi="Arial" w:cs="Arial"/>
          <w:sz w:val="36"/>
          <w:szCs w:val="36"/>
        </w:rPr>
      </w:pPr>
    </w:p>
    <w:p w14:paraId="4D15653E" w14:textId="77777777" w:rsidR="003B7EE2" w:rsidRDefault="003B7EE2" w:rsidP="00614E4C">
      <w:pPr>
        <w:spacing w:line="240" w:lineRule="auto"/>
        <w:jc w:val="right"/>
        <w:rPr>
          <w:rFonts w:ascii="Arial" w:hAnsi="Arial" w:cs="Arial"/>
          <w:sz w:val="36"/>
          <w:szCs w:val="36"/>
        </w:rPr>
      </w:pPr>
    </w:p>
    <w:p w14:paraId="48D9C94C" w14:textId="77777777" w:rsidR="00316592" w:rsidRDefault="00316592" w:rsidP="007A152B">
      <w:pPr>
        <w:spacing w:line="240" w:lineRule="auto"/>
        <w:rPr>
          <w:rFonts w:ascii="Arial" w:hAnsi="Arial" w:cs="Arial"/>
          <w:b/>
          <w:color w:val="FF0000"/>
          <w:sz w:val="36"/>
          <w:szCs w:val="36"/>
        </w:rPr>
      </w:pPr>
    </w:p>
    <w:p w14:paraId="660C5747" w14:textId="77777777" w:rsidR="007A152B" w:rsidRDefault="007A152B" w:rsidP="007A152B">
      <w:pPr>
        <w:spacing w:line="240" w:lineRule="auto"/>
        <w:rPr>
          <w:rFonts w:ascii="Arial" w:hAnsi="Arial" w:cs="Arial"/>
          <w:b/>
          <w:color w:val="FF0000"/>
          <w:sz w:val="36"/>
          <w:szCs w:val="36"/>
        </w:rPr>
      </w:pPr>
    </w:p>
    <w:p w14:paraId="027D2380" w14:textId="77777777" w:rsidR="007A152B" w:rsidRDefault="007A152B" w:rsidP="007A152B">
      <w:pPr>
        <w:spacing w:line="240" w:lineRule="auto"/>
        <w:rPr>
          <w:rFonts w:ascii="Arial" w:hAnsi="Arial" w:cs="Arial"/>
          <w:b/>
          <w:color w:val="FF0000"/>
          <w:sz w:val="36"/>
          <w:szCs w:val="36"/>
        </w:rPr>
      </w:pPr>
    </w:p>
    <w:p w14:paraId="15C79DC6" w14:textId="77777777" w:rsidR="007A152B" w:rsidRDefault="007A152B" w:rsidP="007A152B">
      <w:pPr>
        <w:spacing w:line="240" w:lineRule="auto"/>
        <w:rPr>
          <w:rFonts w:ascii="Arial" w:hAnsi="Arial" w:cs="Arial"/>
          <w:b/>
          <w:color w:val="FF0000"/>
          <w:sz w:val="36"/>
          <w:szCs w:val="36"/>
        </w:rPr>
      </w:pPr>
    </w:p>
    <w:p w14:paraId="25FC7838" w14:textId="77777777" w:rsidR="007A152B" w:rsidRDefault="0060668E" w:rsidP="007A152B">
      <w:pPr>
        <w:spacing w:line="240" w:lineRule="auto"/>
        <w:rPr>
          <w:rFonts w:ascii="Arial" w:hAnsi="Arial" w:cs="Arial"/>
          <w:b/>
          <w:color w:val="FF0000"/>
          <w:sz w:val="36"/>
          <w:szCs w:val="36"/>
        </w:rPr>
      </w:pPr>
      <w:r>
        <w:rPr>
          <w:rFonts w:ascii="Arial" w:hAnsi="Arial" w:cs="Arial"/>
          <w:b/>
          <w:noProof/>
          <w:color w:val="FF0000"/>
          <w:sz w:val="36"/>
          <w:szCs w:val="36"/>
        </w:rPr>
        <w:pict w14:anchorId="268EA6AA">
          <v:shape id="_x0000_s4626" type="#_x0000_t202" style="position:absolute;margin-left:0;margin-top:785.3pt;width:144.15pt;height:28.35pt;z-index:25365094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14:paraId="328304A1" w14:textId="02ADE1EB" w:rsidR="00AB04A1" w:rsidRPr="00432B70" w:rsidRDefault="00AB04A1" w:rsidP="00650177">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52</w:t>
                  </w:r>
                  <w:r w:rsidRPr="00432B70">
                    <w:rPr>
                      <w:rFonts w:ascii="Arial" w:hAnsi="Arial"/>
                      <w:b/>
                      <w:sz w:val="36"/>
                      <w:szCs w:val="36"/>
                    </w:rPr>
                    <w:t xml:space="preserve"> /</w:t>
                  </w:r>
                  <w:r>
                    <w:rPr>
                      <w:rFonts w:ascii="Arial" w:hAnsi="Arial"/>
                      <w:b/>
                      <w:sz w:val="36"/>
                      <w:szCs w:val="36"/>
                    </w:rPr>
                    <w:t xml:space="preserve"> 188-</w:t>
                  </w:r>
                  <w:r w:rsidRPr="00432B70">
                    <w:rPr>
                      <w:rFonts w:ascii="Arial" w:hAnsi="Arial"/>
                      <w:b/>
                      <w:sz w:val="36"/>
                      <w:szCs w:val="36"/>
                    </w:rPr>
                    <w:t xml:space="preserve"> </w:t>
                  </w:r>
                  <w:r>
                    <w:rPr>
                      <w:rFonts w:ascii="Arial" w:hAnsi="Arial"/>
                      <w:b/>
                      <w:sz w:val="36"/>
                      <w:szCs w:val="36"/>
                      <w:lang w:val="en-US"/>
                    </w:rPr>
                    <w:t>189</w:t>
                  </w:r>
                </w:p>
              </w:txbxContent>
            </v:textbox>
            <w10:wrap anchorx="page" anchory="margin"/>
          </v:shape>
        </w:pict>
      </w:r>
    </w:p>
    <w:p w14:paraId="619CCB2B" w14:textId="01ABCF81" w:rsidR="003B7EE2" w:rsidRDefault="00D0662B" w:rsidP="00614E4C">
      <w:pPr>
        <w:spacing w:line="240" w:lineRule="auto"/>
        <w:jc w:val="right"/>
        <w:rPr>
          <w:rFonts w:ascii="Arial" w:hAnsi="Arial" w:cs="Arial"/>
          <w:sz w:val="36"/>
          <w:szCs w:val="36"/>
        </w:rPr>
      </w:pPr>
      <w:r>
        <w:rPr>
          <w:noProof/>
          <w:lang w:val="en-US"/>
        </w:rPr>
        <w:lastRenderedPageBreak/>
        <w:pict w14:anchorId="32D71E22">
          <v:group id="_x0000_s4727" style="position:absolute;left:0;text-align:left;margin-left:1.3pt;margin-top:2.5pt;width:453.9pt;height:674.5pt;z-index:253884416" coordorigin="1160,1184" coordsize="9078,13490">
            <v:group id="_x0000_s4702" style="position:absolute;left:1160;top:1184;width:9078;height:13490" coordorigin="1160,1184" coordsize="9078,13490">
              <v:group id="_x0000_s4695" style="position:absolute;left:1160;top:9835;width:9078;height:4839" coordorigin="1160,9923" coordsize="9078,4839">
                <v:shape id="Πλαίσιο κειμένου 12" o:spid="_x0000_s3626" type="#_x0000_t202" style="position:absolute;left:1160;top:9923;width:9078;height:483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ei/8UA&#10;AADdAAAADwAAAGRycy9kb3ducmV2LnhtbERPS2vCQBC+C/0PyxS8SN1UsbWpq5TiC2812tLbkJ0m&#10;odnZkF2T+O9dQfA2H99zZovOlKKh2hWWFTwPIxDEqdUFZwoOyeppCsJ5ZI2lZVJwJgeL+UNvhrG2&#10;LX9Rs/eZCCHsYlSQe1/FUro0J4NuaCviwP3Z2qAPsM6krrEN4aaUoyh6kQYLDg05VvSZU/q/PxkF&#10;v4PsZ+e69bEdT8bVctMkr986Uar/2H28g/DU+bv45t7qMH8yfYPrN+EEOb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V6L/xQAAAN0AAAAPAAAAAAAAAAAAAAAAAJgCAABkcnMv&#10;ZG93bnJldi54bWxQSwUGAAAAAAQABAD1AAAAigMAAAAA&#10;" fillcolor="white [3201]" strokecolor="#1f3763 [1608]" strokeweight=".5pt">
                  <v:textbox style="mso-next-textbox:#Πλαίσιο κειμένου 12">
                    <w:txbxContent>
                      <w:p w14:paraId="74990D1B" w14:textId="77777777" w:rsidR="00AB04A1" w:rsidRDefault="00AB04A1" w:rsidP="00BF2C81">
                        <w:pPr>
                          <w:pStyle w:val="Web"/>
                          <w:spacing w:before="0" w:beforeAutospacing="0" w:after="200" w:afterAutospacing="0" w:line="276" w:lineRule="auto"/>
                        </w:pPr>
                        <w:r>
                          <w:rPr>
                            <w:rFonts w:ascii="Arial" w:eastAsia="Calibri" w:hAnsi="Arial"/>
                            <w:b/>
                            <w:bCs/>
                            <w:sz w:val="36"/>
                            <w:szCs w:val="36"/>
                            <w:lang w:val="en-US"/>
                          </w:rPr>
                          <w:t>2</w:t>
                        </w:r>
                      </w:p>
                    </w:txbxContent>
                  </v:textbox>
                </v:shape>
                <v:group id="_x0000_s4694" style="position:absolute;left:1375;top:10078;width:594;height:4399" coordorigin="1375,10078" coordsize="594,4399">
                  <v:shape id="Πλαίσιο κειμένου 13" o:spid="_x0000_s3627" type="#_x0000_t202" style="position:absolute;left:1375;top:10078;width:594;height:2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RzCsgA&#10;AADdAAAADwAAAGRycy9kb3ducmV2LnhtbESPT2vCQBDF74V+h2UKXkrdVLB/UlcpiiB40aj0Oman&#10;SdrsbMyuJn5751DobYb35r3fTGa9q9WF2lB5NvA8TEAR595WXBjY75ZPb6BCRLZYeyYDVwowm97f&#10;TTC1vuMtXbJYKAnhkKKBMsYm1TrkJTkMQ98Qi/btW4dR1rbQtsVOwl2tR0nyoh1WLA0lNjQvKf/N&#10;zs5A5/X6cfN1zIrjaf8aF6ufgz7sjBk89J8foCL18d/8d72ygj9+F375RkbQ0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atHMKyAAAAN0AAAAPAAAAAAAAAAAAAAAAAJgCAABk&#10;cnMvZG93bnJldi54bWxQSwUGAAAAAAQABAD1AAAAjQMAAAAA&#10;" fillcolor="#ffe599 [1303]" stroked="f" strokeweight=".5pt">
                    <v:textbox style="mso-next-textbox:#Πλαίσιο κειμένου 13">
                      <w:txbxContent>
                        <w:p w14:paraId="133D1FEB" w14:textId="77777777" w:rsidR="00AB04A1" w:rsidRPr="00284639" w:rsidRDefault="00AB04A1" w:rsidP="00284639">
                          <w:pPr>
                            <w:spacing w:line="240" w:lineRule="auto"/>
                            <w:rPr>
                              <w:rFonts w:ascii="Arial" w:hAnsi="Arial" w:cs="Arial"/>
                              <w:b/>
                              <w:sz w:val="36"/>
                              <w:szCs w:val="36"/>
                            </w:rPr>
                          </w:pPr>
                          <w:r w:rsidRPr="00837C2F">
                            <w:rPr>
                              <w:rFonts w:ascii="Arial" w:hAnsi="Arial" w:cs="Arial"/>
                              <w:b/>
                              <w:color w:val="FF0000"/>
                              <w:sz w:val="36"/>
                              <w:szCs w:val="36"/>
                            </w:rPr>
                            <w:t>▲</w:t>
                          </w:r>
                          <w:r>
                            <w:rPr>
                              <w:rFonts w:ascii="Arial" w:hAnsi="Arial" w:cs="Arial"/>
                              <w:b/>
                              <w:color w:val="FF0000"/>
                              <w:sz w:val="36"/>
                              <w:szCs w:val="36"/>
                            </w:rPr>
                            <w:t xml:space="preserve"> </w:t>
                          </w:r>
                          <w:r w:rsidRPr="00284639">
                            <w:rPr>
                              <w:rFonts w:ascii="Arial" w:hAnsi="Arial" w:cs="Arial"/>
                              <w:b/>
                              <w:sz w:val="36"/>
                              <w:szCs w:val="36"/>
                            </w:rPr>
                            <w:t>Η Ελλάδα και τα Βαλκάνια αμέσως μετά τους Βαλκανικούς Πολέμους</w:t>
                          </w:r>
                        </w:p>
                      </w:txbxContent>
                    </v:textbox>
                  </v:shape>
                  <v:shape id="Πλαίσιο κειμένου 18" o:spid="_x0000_s3628" type="#_x0000_t202" style="position:absolute;left:1375;top:10907;width:594;height:27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qR5MMA&#10;AADdAAAADwAAAGRycy9kb3ducmV2LnhtbERPTWvCQBC9C/0PywjedKOi1NRVSlEpvRm99DbNjkkw&#10;O5vurib213cFwds83ucs152pxZWcrywrGI8SEMS51RUXCo6H7fAVhA/IGmvLpOBGHtarl94SU21b&#10;3tM1C4WIIexTVFCG0KRS+rwkg35kG+LInawzGCJ0hdQO2xhuajlJkrk0WHFsKLGhj5Lyc3YxCn5n&#10;u/B3Wkxa8vvj9Gcz/fp22VypQb97fwMRqAtP8cP9qeP82WIM92/iCXL1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rqR5MMAAADdAAAADwAAAAAAAAAAAAAAAACYAgAAZHJzL2Rv&#10;d25yZXYueG1sUEsFBgAAAAAEAAQA9QAAAIgDAAAAAA==&#10;" fillcolor="#7030a0" stroked="f" strokeweight=".5pt">
                    <v:textbox style="mso-next-textbox:#Πλαίσιο κειμένου 18">
                      <w:txbxContent>
                        <w:p w14:paraId="76D2513D" w14:textId="716C8FA2" w:rsidR="00AB04A1" w:rsidRPr="00432B70" w:rsidRDefault="00AB04A1" w:rsidP="00650177">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53</w:t>
                          </w:r>
                          <w:r w:rsidRPr="00432B70">
                            <w:rPr>
                              <w:rFonts w:ascii="Arial" w:hAnsi="Arial"/>
                              <w:b/>
                              <w:sz w:val="36"/>
                              <w:szCs w:val="36"/>
                            </w:rPr>
                            <w:t xml:space="preserve"> / </w:t>
                          </w:r>
                          <w:r>
                            <w:rPr>
                              <w:rFonts w:ascii="Arial" w:hAnsi="Arial"/>
                              <w:b/>
                              <w:sz w:val="36"/>
                              <w:szCs w:val="36"/>
                              <w:lang w:val="en-US"/>
                            </w:rPr>
                            <w:t>189</w:t>
                          </w:r>
                        </w:p>
                      </w:txbxContent>
                    </v:textbox>
                  </v:shape>
                  <v:shape id="Πλαίσιο κειμένου 19" o:spid="_x0000_s3629" type="#_x0000_t202" style="position:absolute;left:1375;top:11306;width:594;height:27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S/ScIA&#10;AADdAAAADwAAAGRycy9kb3ducmV2LnhtbERPzWrCQBC+F3yHZYReSt0YUWt0FREarCdN+wBDdkyC&#10;2dmQXTV5e1coeJuP73dWm87U4katqywrGI8iEMS51RUXCv5+vz+/QDiPrLG2TAp6crBZD95WmGh7&#10;5xPdMl+IEMIuQQWl900ipctLMuhGtiEO3Nm2Bn2AbSF1i/cQbmoZR9FMGqw4NJTY0K6k/JJdjYKU&#10;jj8fBfVpNjvI3h7m6fQ4iZV6H3bbJQhPnX+J/917HeZPFzE8vwknyP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JL9JwgAAAN0AAAAPAAAAAAAAAAAAAAAAAJgCAABkcnMvZG93&#10;bnJldi54bWxQSwUGAAAAAAQABAD1AAAAhwMAAAAA&#10;" fillcolor="#f47914" stroked="f" strokeweight=".5pt">
                    <v:textbox style="mso-next-textbox:#Πλαίσιο κειμένου 19">
                      <w:txbxContent>
                        <w:p w14:paraId="3A91F85D" w14:textId="2DE7D893" w:rsidR="00AB04A1" w:rsidRPr="00432B70" w:rsidRDefault="00AB04A1" w:rsidP="00650177">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54</w:t>
                          </w:r>
                          <w:r w:rsidRPr="00432B70">
                            <w:rPr>
                              <w:rFonts w:ascii="Arial" w:hAnsi="Arial"/>
                              <w:b/>
                              <w:sz w:val="36"/>
                              <w:szCs w:val="36"/>
                            </w:rPr>
                            <w:t xml:space="preserve"> / </w:t>
                          </w:r>
                          <w:r>
                            <w:rPr>
                              <w:rFonts w:ascii="Arial" w:hAnsi="Arial"/>
                              <w:b/>
                              <w:sz w:val="36"/>
                              <w:szCs w:val="36"/>
                              <w:lang w:val="en-US"/>
                            </w:rPr>
                            <w:t>189</w:t>
                          </w:r>
                        </w:p>
                      </w:txbxContent>
                    </v:textbox>
                  </v:shape>
                  <v:shape id="Πλαίσιο κειμένου 20" o:spid="_x0000_s3630" type="#_x0000_t202" style="position:absolute;left:1375;top:12117;width:594;height:2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Id/MUA&#10;AADdAAAADwAAAGRycy9kb3ducmV2LnhtbERPTUvDQBC9C/0PywhexG6sWGrstoggFKEtTRTxNmSn&#10;SWh2NmanTfrvu4LgbR7vc+bLwTXqRF2oPRu4HyegiAtvay4NfORvdzNQQZAtNp7JwJkCLBejqzmm&#10;1ve8o1MmpYohHFI0UIm0qdahqMhhGPuWOHJ73zmUCLtS2w77GO4aPUmSqXZYc2yosKXXiopDdnQG&#10;1oP9FJ3325/s+yvkWjaT9/2tMTfXw8szKKFB/sV/7pWN8x+fHuD3m3iCXl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Ih38xQAAAN0AAAAPAAAAAAAAAAAAAAAAAJgCAABkcnMv&#10;ZG93bnJldi54bWxQSwUGAAAAAAQABAD1AAAAigMAAAAA&#10;" fillcolor="#bbb287" stroked="f" strokeweight=".5pt">
                    <v:textbox style="mso-next-textbox:#Πλαίσιο κειμένου 20">
                      <w:txbxContent>
                        <w:p w14:paraId="329834C5" w14:textId="77777777" w:rsidR="00AB04A1" w:rsidRPr="0091433E" w:rsidRDefault="00AB04A1" w:rsidP="0091433E">
                          <w:pPr>
                            <w:autoSpaceDE w:val="0"/>
                            <w:autoSpaceDN w:val="0"/>
                            <w:adjustRightInd w:val="0"/>
                            <w:spacing w:after="0" w:line="240" w:lineRule="auto"/>
                            <w:rPr>
                              <w:rFonts w:ascii="Arial" w:hAnsi="Arial" w:cs="Arial"/>
                              <w:b/>
                              <w:sz w:val="36"/>
                              <w:szCs w:val="36"/>
                            </w:rPr>
                          </w:pPr>
                          <w:r w:rsidRPr="0091433E">
                            <w:rPr>
                              <w:rFonts w:ascii="Arial" w:hAnsi="Arial" w:cs="Arial"/>
                              <w:b/>
                              <w:color w:val="FF0000"/>
                              <w:sz w:val="36"/>
                              <w:szCs w:val="36"/>
                            </w:rPr>
                            <w:t xml:space="preserve">◄ </w:t>
                          </w:r>
                          <w:r w:rsidRPr="0091433E">
                            <w:rPr>
                              <w:rFonts w:ascii="Arial" w:hAnsi="Arial" w:cs="Arial"/>
                              <w:b/>
                              <w:sz w:val="36"/>
                              <w:szCs w:val="36"/>
                            </w:rPr>
                            <w:t xml:space="preserve">Σκηνή νοσοκομείου, </w:t>
                          </w:r>
                          <w:r>
                            <w:rPr>
                              <w:rFonts w:ascii="Arial" w:hAnsi="Arial" w:cs="Arial"/>
                              <w:b/>
                              <w:sz w:val="36"/>
                              <w:szCs w:val="36"/>
                            </w:rPr>
                            <w:t>Θ</w:t>
                          </w:r>
                          <w:r w:rsidRPr="0091433E">
                            <w:rPr>
                              <w:rFonts w:ascii="Arial" w:hAnsi="Arial" w:cs="Arial"/>
                              <w:b/>
                              <w:sz w:val="36"/>
                              <w:szCs w:val="36"/>
                            </w:rPr>
                            <w:t>εσσαλονίκη 1912,</w:t>
                          </w:r>
                        </w:p>
                        <w:p w14:paraId="142D30AD" w14:textId="77777777" w:rsidR="00AB04A1" w:rsidRPr="0091433E" w:rsidRDefault="00AB04A1" w:rsidP="0091433E">
                          <w:pPr>
                            <w:autoSpaceDE w:val="0"/>
                            <w:autoSpaceDN w:val="0"/>
                            <w:adjustRightInd w:val="0"/>
                            <w:spacing w:after="0" w:line="240" w:lineRule="auto"/>
                            <w:rPr>
                              <w:rFonts w:ascii="Arial" w:hAnsi="Arial" w:cs="Arial"/>
                              <w:b/>
                              <w:sz w:val="36"/>
                              <w:szCs w:val="36"/>
                            </w:rPr>
                          </w:pPr>
                          <w:r w:rsidRPr="0091433E">
                            <w:rPr>
                              <w:rFonts w:ascii="Arial" w:hAnsi="Arial" w:cs="Arial"/>
                              <w:b/>
                              <w:sz w:val="36"/>
                              <w:szCs w:val="36"/>
                            </w:rPr>
                            <w:t>Εθνικό Ιστορικό Μουσείο</w:t>
                          </w:r>
                        </w:p>
                      </w:txbxContent>
                    </v:textbox>
                  </v:shape>
                  <v:shape id="Πλαίσιο κειμένου 21" o:spid="_x0000_s3631" type="#_x0000_t202" style="position:absolute;left:1375;top:12945;width:594;height:27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8AmcYA&#10;AADdAAAADwAAAGRycy9kb3ducmV2LnhtbERPTWvCQBC9F/oflhF6KboxtEGjq9gWoagHq168Ddkx&#10;Cc3Oht1tTP+9KxR6m8f7nPmyN43oyPnasoLxKAFBXFhdc6ngdFwPJyB8QNbYWCYFv+RhuXh8mGOu&#10;7ZW/qDuEUsQQ9jkqqEJocyl9UZFBP7ItceQu1hkMEbpSaofXGG4amSZJJg3WHBsqbOm9ouL78GMU&#10;fGyet26X7c9t9rbe79J60m3SQqmnQb+agQjUh3/xn/tTx/mv0xe4fxNPkI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U8AmcYAAADdAAAADwAAAAAAAAAAAAAAAACYAgAAZHJz&#10;L2Rvd25yZXYueG1sUEsFBgAAAAAEAAQA9QAAAIsDAAAAAA==&#10;" fillcolor="#960" stroked="f" strokeweight=".5pt">
                    <v:textbox style="mso-next-textbox:#Πλαίσιο κειμένου 21">
                      <w:txbxContent>
                        <w:p w14:paraId="0FBFE025" w14:textId="77777777" w:rsidR="00AB04A1" w:rsidRPr="0091433E" w:rsidRDefault="00AB04A1" w:rsidP="00316592">
                          <w:pPr>
                            <w:rPr>
                              <w:rFonts w:ascii="Arial" w:hAnsi="Arial" w:cs="Arial"/>
                              <w:b/>
                              <w:sz w:val="36"/>
                              <w:szCs w:val="36"/>
                            </w:rPr>
                          </w:pPr>
                          <w:r>
                            <w:rPr>
                              <w:rFonts w:ascii="Arial" w:hAnsi="Arial" w:cs="Arial"/>
                              <w:b/>
                              <w:sz w:val="36"/>
                              <w:szCs w:val="36"/>
                            </w:rPr>
                            <w:t>75</w:t>
                          </w:r>
                        </w:p>
                      </w:txbxContent>
                    </v:textbox>
                  </v:shape>
                  <v:shape id="Πλαίσιο κειμένου 22" o:spid="_x0000_s3632" type="#_x0000_t202" style="position:absolute;left:1375;top:13803;width:594;height:27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QPSsMA&#10;AADdAAAADwAAAGRycy9kb3ducmV2LnhtbERPS2vCQBC+C/6HZQq96abFR42uQQIBK3jQCl6H7JgE&#10;s7Mhuybx33eFQm/z8T1nkwymFh21rrKs4GMagSDOra64UHD5ySZfIJxH1lhbJgVPcpBsx6MNxtr2&#10;fKLu7AsRQtjFqKD0vomldHlJBt3UNsSBu9nWoA+wLaRusQ/hppafUbSQBisODSU2lJaU388Po+CQ&#10;fT+w8vdBL2/H9HKd8cz1V6Xe34bdGoSnwf+L/9x7HebPV3N4fRNOkN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rQPSsMAAADdAAAADwAAAAAAAAAAAAAAAACYAgAAZHJzL2Rv&#10;d25yZXYueG1sUEsFBgAAAAAEAAQA9QAAAIgDAAAAAA==&#10;" fillcolor="#4db374" stroked="f" strokeweight=".5pt">
                    <v:textbox style="mso-next-textbox:#Πλαίσιο κειμένου 22">
                      <w:txbxContent>
                        <w:p w14:paraId="4DEA79F0" w14:textId="77777777" w:rsidR="00AB04A1" w:rsidRPr="00CC3BDF" w:rsidRDefault="00AB04A1" w:rsidP="00CC3BDF">
                          <w:pPr>
                            <w:jc w:val="right"/>
                            <w:rPr>
                              <w:rFonts w:ascii="Arial" w:hAnsi="Arial" w:cs="Arial"/>
                              <w:b/>
                              <w:color w:val="FF0000"/>
                              <w:sz w:val="36"/>
                              <w:szCs w:val="36"/>
                            </w:rPr>
                          </w:pPr>
                          <w:r w:rsidRPr="0067214B">
                            <w:rPr>
                              <w:rFonts w:ascii="Arial" w:hAnsi="Arial" w:cs="Arial"/>
                              <w:b/>
                              <w:color w:val="FF0000"/>
                              <w:sz w:val="36"/>
                              <w:szCs w:val="36"/>
                            </w:rPr>
                            <w:t>►</w:t>
                          </w:r>
                        </w:p>
                        <w:p w14:paraId="3754DC5B" w14:textId="77777777" w:rsidR="00AB04A1" w:rsidRPr="00897D88" w:rsidRDefault="00AB04A1" w:rsidP="00CC3BDF">
                          <w:pPr>
                            <w:autoSpaceDE w:val="0"/>
                            <w:autoSpaceDN w:val="0"/>
                            <w:adjustRightInd w:val="0"/>
                            <w:spacing w:after="0" w:line="240" w:lineRule="auto"/>
                            <w:jc w:val="right"/>
                            <w:rPr>
                              <w:rFonts w:ascii="Arial" w:hAnsi="Arial" w:cs="Arial"/>
                              <w:b/>
                              <w:sz w:val="36"/>
                              <w:szCs w:val="36"/>
                            </w:rPr>
                          </w:pPr>
                          <w:r w:rsidRPr="00897D88">
                            <w:rPr>
                              <w:rFonts w:ascii="Arial" w:hAnsi="Arial" w:cs="Arial"/>
                              <w:b/>
                              <w:sz w:val="36"/>
                              <w:szCs w:val="36"/>
                            </w:rPr>
                            <w:t>Σκηνή από την π</w:t>
                          </w:r>
                          <w:r>
                            <w:rPr>
                              <w:rFonts w:ascii="Arial" w:hAnsi="Arial" w:cs="Arial"/>
                              <w:b/>
                              <w:sz w:val="36"/>
                              <w:szCs w:val="36"/>
                            </w:rPr>
                            <w:t>ολι-ορκία των Ιωαννίνων Ιωάννι</w:t>
                          </w:r>
                          <w:r w:rsidRPr="00897D88">
                            <w:rPr>
                              <w:rFonts w:ascii="Arial" w:hAnsi="Arial" w:cs="Arial"/>
                              <w:b/>
                              <w:sz w:val="36"/>
                              <w:szCs w:val="36"/>
                            </w:rPr>
                            <w:t>να, Χάνι Εμίν Αγά</w:t>
                          </w:r>
                        </w:p>
                        <w:p w14:paraId="4D9665AD" w14:textId="77777777" w:rsidR="00AB04A1" w:rsidRDefault="00AB04A1"/>
                      </w:txbxContent>
                    </v:textbox>
                  </v:shape>
                  <v:shape id="Πλαίσιο κειμένου 23" o:spid="_x0000_s3633" type="#_x0000_t202" style="position:absolute;left:1375;top:14202;width:594;height:27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WJgcQA&#10;AADdAAAADwAAAGRycy9kb3ducmV2LnhtbERP32vCMBB+H+x/CCfsbaYKlVmNMmTCYAralfl6NLem&#10;2Fxqk9n635vBYG/38f285XqwjbhS52vHCibjBARx6XTNlYLic/v8AsIHZI2NY1JwIw/r1ePDEjPt&#10;ej7SNQ+ViCHsM1RgQmgzKX1pyKIfu5Y4ct+usxgi7CqpO+xjuG3kNElm0mLNscFgSxtD5Tn/sQrS&#10;Hs2pKg67r/wwvexlef5IN29KPY2G1wWIQEP4F/+533Wcn85n8PtNPEGu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Y1iYHEAAAA3QAAAA8AAAAAAAAAAAAAAAAAmAIAAGRycy9k&#10;b3ducmV2LnhtbFBLBQYAAAAABAAEAPUAAACJAwAAAAA=&#10;" fillcolor="#ffa015" stroked="f" strokeweight=".5pt">
                    <v:textbox style="mso-next-textbox:#Πλαίσιο κειμένου 23">
                      <w:txbxContent>
                        <w:p w14:paraId="0824EE2A" w14:textId="77777777" w:rsidR="00AB04A1" w:rsidRPr="002A0E9C" w:rsidRDefault="00AB04A1" w:rsidP="00897D88">
                          <w:pPr>
                            <w:rPr>
                              <w:rFonts w:ascii="Arial" w:hAnsi="Arial" w:cs="Arial"/>
                              <w:b/>
                              <w:sz w:val="36"/>
                              <w:szCs w:val="36"/>
                              <w:lang w:val="en-US"/>
                            </w:rPr>
                          </w:pPr>
                          <w:r>
                            <w:rPr>
                              <w:rFonts w:ascii="Arial" w:hAnsi="Arial" w:cs="Arial"/>
                              <w:b/>
                              <w:sz w:val="36"/>
                              <w:szCs w:val="36"/>
                              <w:lang w:val="en-US"/>
                            </w:rPr>
                            <w:t>6</w:t>
                          </w:r>
                        </w:p>
                      </w:txbxContent>
                    </v:textbox>
                  </v:shape>
                </v:group>
              </v:group>
              <v:group id="_x0000_s4701" style="position:absolute;left:1160;top:1184;width:8062;height:8530" coordorigin="1160,1184" coordsize="8062,8530">
                <v:group id="_x0000_s4700" style="position:absolute;left:1160;top:1184;width:8062;height:8530" coordorigin="1160,1184" coordsize="8062,8530">
                  <v:group id="_x0000_s4699" style="position:absolute;left:1160;top:1184;width:8062;height:8530" coordorigin="1160,1184" coordsize="8062,8530">
                    <v:group id="_x0000_s4698" style="position:absolute;left:1160;top:1184;width:8062;height:8530" coordorigin="1160,1184" coordsize="8062,8530">
                      <v:group id="_x0000_s4697" style="position:absolute;left:1160;top:1184;width:8062;height:8530" coordorigin="1160,1184" coordsize="8062,8530">
                        <v:group id="_x0000_s4696" style="position:absolute;left:1160;top:1184;width:8062;height:8530" coordorigin="1160,1184" coordsize="8062,8530">
                          <v:shape id="Εικόνα 1578" o:spid="_x0000_s3615" type="#_x0000_t75" style="position:absolute;left:1160;top:1184;width:8062;height:853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OlDbFAAAA3QAAAA8AAABkcnMvZG93bnJldi54bWxEj0+LwkAMxe+C32GI4EV0quAfqqOIIHhb&#10;VndBb6ET22onUzqjdvfTm8PC3hLey3u/rDatq9STmlB6NjAeJaCIM29Lzg18nfbDBagQkS1WnsnA&#10;DwXYrLudFabWv/iTnseYKwnhkKKBIsY61TpkBTkMI18Ti3b1jcMoa5Nr2+BLwl2lJ0ky0w5LloYC&#10;a9oVlN2PD2cgfJMdV7cZD+bX8+306y55/XExpt9rt0tQkdr4b/67PljBn84FV76REfT6D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vjpQ2xQAAAN0AAAAPAAAAAAAAAAAAAAAA&#10;AJ8CAABkcnMvZG93bnJldi54bWxQSwUGAAAAAAQABAD3AAAAkQMAAAAA&#10;">
                            <v:imagedata r:id="rId76" o:title=""/>
                          </v:shape>
                          <v:shape id="Πλαίσιο κειμένου 11" o:spid="_x0000_s3624" type="#_x0000_t202" style="position:absolute;left:1160;top:6795;width:3873;height:291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9uHMQA&#10;AADdAAAADwAAAGRycy9kb3ducmV2LnhtbERPS4vCMBC+L/gfwgje1lTBtVSjSEFWlvXg4+JtbMa2&#10;2Exqk9Wuv94Igrf5+J4znbemEldqXGlZwaAfgSDOrC45V7DfLT9jEM4ja6wsk4J/cjCfdT6mmGh7&#10;4w1dtz4XIYRdggoK7+tESpcVZND1bU0cuJNtDPoAm1zqBm8h3FRyGEVf0mDJoaHAmtKCsvP2zyj4&#10;SZdr3ByHJr5X6ffvaVFf9oeRUr1uu5iA8NT6t/jlXukwfxSP4flNOEHO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QfbhzEAAAA3QAAAA8AAAAAAAAAAAAAAAAAmAIAAGRycy9k&#10;b3ducmV2LnhtbFBLBQYAAAAABAAEAPUAAACJAwAAAAA=&#10;" filled="f" stroked="f" strokeweight=".5pt">
                            <v:textbox style="mso-next-textbox:#Πλαίσιο κειμένου 11">
                              <w:txbxContent>
                                <w:p w14:paraId="7F104F9A" w14:textId="77777777" w:rsidR="00AB04A1" w:rsidRPr="00CC3BDF" w:rsidRDefault="00AB04A1" w:rsidP="00EE2DC9">
                                  <w:pPr>
                                    <w:spacing w:line="240" w:lineRule="auto"/>
                                    <w:rPr>
                                      <w:rFonts w:ascii="Arial" w:hAnsi="Arial" w:cs="Arial"/>
                                      <w:b/>
                                      <w:sz w:val="36"/>
                                      <w:szCs w:val="36"/>
                                    </w:rPr>
                                  </w:pPr>
                                  <w:r w:rsidRPr="00837C2F">
                                    <w:rPr>
                                      <w:rFonts w:ascii="Arial" w:hAnsi="Arial" w:cs="Arial"/>
                                      <w:b/>
                                      <w:color w:val="FF0000"/>
                                      <w:sz w:val="36"/>
                                      <w:szCs w:val="36"/>
                                    </w:rPr>
                                    <w:t>▲</w:t>
                                  </w:r>
                                  <w:r>
                                    <w:rPr>
                                      <w:rFonts w:ascii="Arial" w:hAnsi="Arial" w:cs="Arial"/>
                                      <w:b/>
                                      <w:color w:val="FF0000"/>
                                      <w:sz w:val="36"/>
                                      <w:szCs w:val="36"/>
                                    </w:rPr>
                                    <w:t xml:space="preserve"> </w:t>
                                  </w:r>
                                  <w:r w:rsidRPr="00CC3BDF">
                                    <w:rPr>
                                      <w:rFonts w:ascii="Arial" w:hAnsi="Arial" w:cs="Arial"/>
                                      <w:b/>
                                      <w:sz w:val="36"/>
                                      <w:szCs w:val="36"/>
                                    </w:rPr>
                                    <w:t>Πανηγυρική είσοδος στρατιωτικών οχημάτων στα Ιωάννινα</w:t>
                                  </w:r>
                                </w:p>
                              </w:txbxContent>
                            </v:textbox>
                          </v:shape>
                        </v:group>
                        <v:shape id="_x0000_s3618" type="#_x0000_t202" style="position:absolute;left:4827;top:6677;width:378;height:51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pT88UA&#10;AADdAAAADwAAAGRycy9kb3ducmV2LnhtbERPS2vCQBC+F/oflin01mwULCHNGkJAKkUPPi69jdkx&#10;CWZn0+yq0V/fLRS8zcf3nCwfTScuNLjWsoJJFIMgrqxuuVaw3y3eEhDOI2vsLJOCGznI589PGaba&#10;XnlDl62vRQhhl6KCxvs+ldJVDRl0ke2JA3e0g0Ef4FBLPeA1hJtOTuP4XRpsOTQ02FPZUHXano2C&#10;r3Kxxs1hapJ7V36ujkX/s/+eKfX6MhYfIDyN/iH+dy91mD9LJvD3TThBz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ulPzxQAAAN0AAAAPAAAAAAAAAAAAAAAAAJgCAABkcnMv&#10;ZG93bnJldi54bWxQSwUGAAAAAAQABAD1AAAAigMAAAAA&#10;" filled="f" stroked="f" strokeweight=".5pt">
                          <v:textbox style="mso-next-textbox:#_x0000_s3618">
                            <w:txbxContent>
                              <w:p w14:paraId="4AC69DA8" w14:textId="77777777" w:rsidR="00AB04A1" w:rsidRPr="003B7EE2" w:rsidRDefault="00AB04A1" w:rsidP="00DE6B41">
                                <w:pPr>
                                  <w:spacing w:line="240" w:lineRule="auto"/>
                                  <w:rPr>
                                    <w:rFonts w:ascii="Arial" w:hAnsi="Arial" w:cs="Arial"/>
                                    <w:b/>
                                    <w:bCs/>
                                    <w:sz w:val="36"/>
                                    <w:szCs w:val="36"/>
                                  </w:rPr>
                                </w:pPr>
                                <w:r w:rsidRPr="00EE2DC9">
                                  <w:rPr>
                                    <w:rFonts w:ascii="Arial" w:hAnsi="Arial" w:cs="Arial"/>
                                    <w:color w:val="833C0B" w:themeColor="accent2" w:themeShade="80"/>
                                    <w:sz w:val="56"/>
                                    <w:szCs w:val="56"/>
                                  </w:rPr>
                                  <w:sym w:font="Wingdings 2" w:char="F043"/>
                                </w:r>
                                <w:r w:rsidRPr="00EE2DC9">
                                  <w:rPr>
                                    <w:rFonts w:ascii="Arial" w:hAnsi="Arial" w:cs="Arial"/>
                                    <w:b/>
                                    <w:color w:val="833C0B" w:themeColor="accent2" w:themeShade="80"/>
                                    <w:sz w:val="36"/>
                                    <w:szCs w:val="36"/>
                                  </w:rPr>
                                  <w:t>Ερωτήματα</w:t>
                                </w:r>
                                <w:r>
                                  <w:rPr>
                                    <w:rFonts w:ascii="Arial" w:hAnsi="Arial" w:cs="Arial"/>
                                    <w:b/>
                                    <w:color w:val="833C0B" w:themeColor="accent2" w:themeShade="80"/>
                                    <w:sz w:val="36"/>
                                    <w:szCs w:val="36"/>
                                  </w:rPr>
                                  <w:t xml:space="preserve">                                                                                 </w:t>
                                </w:r>
                                <w:r w:rsidRPr="0091433E">
                                  <w:rPr>
                                    <w:rFonts w:ascii="Arial" w:hAnsi="Arial" w:cs="Arial"/>
                                    <w:b/>
                                    <w:bCs/>
                                    <w:sz w:val="36"/>
                                    <w:szCs w:val="36"/>
                                  </w:rPr>
                                  <w:t>• Ποια υπήρξαν</w:t>
                                </w:r>
                                <w:r>
                                  <w:rPr>
                                    <w:rFonts w:ascii="Arial" w:hAnsi="Arial" w:cs="Arial"/>
                                    <w:b/>
                                    <w:bCs/>
                                    <w:sz w:val="36"/>
                                    <w:szCs w:val="36"/>
                                  </w:rPr>
                                  <w:t xml:space="preserve"> τα αποτελέσματα των Βαλκανικών </w:t>
                                </w:r>
                                <w:r w:rsidRPr="0091433E">
                                  <w:rPr>
                                    <w:rFonts w:ascii="Arial" w:hAnsi="Arial" w:cs="Arial"/>
                                    <w:b/>
                                    <w:bCs/>
                                    <w:sz w:val="36"/>
                                    <w:szCs w:val="36"/>
                                  </w:rPr>
                                  <w:t>Πολέμων για την Ελλάδα;</w:t>
                                </w:r>
                                <w:r>
                                  <w:rPr>
                                    <w:rFonts w:ascii="Arial" w:hAnsi="Arial" w:cs="Arial"/>
                                    <w:b/>
                                    <w:bCs/>
                                    <w:sz w:val="36"/>
                                    <w:szCs w:val="36"/>
                                  </w:rPr>
                                  <w:t xml:space="preserve">                                                                </w:t>
                                </w:r>
                                <w:r w:rsidRPr="0091433E">
                                  <w:rPr>
                                    <w:rFonts w:ascii="Arial" w:hAnsi="Arial" w:cs="Arial"/>
                                    <w:b/>
                                    <w:bCs/>
                                    <w:sz w:val="36"/>
                                    <w:szCs w:val="36"/>
                                  </w:rPr>
                                  <w:t>• Με βάση τα κείμενα των πηγών, με ποια συναισθή</w:t>
                                </w:r>
                                <w:r>
                                  <w:rPr>
                                    <w:rFonts w:ascii="Arial" w:hAnsi="Arial" w:cs="Arial"/>
                                    <w:b/>
                                    <w:bCs/>
                                    <w:sz w:val="36"/>
                                    <w:szCs w:val="36"/>
                                  </w:rPr>
                                  <w:t>-</w:t>
                                </w:r>
                                <w:r w:rsidRPr="0091433E">
                                  <w:rPr>
                                    <w:rFonts w:ascii="Arial" w:hAnsi="Arial" w:cs="Arial"/>
                                    <w:b/>
                                    <w:bCs/>
                                    <w:sz w:val="36"/>
                                    <w:szCs w:val="36"/>
                                  </w:rPr>
                                  <w:t>ματα δέχτηκαν οι Έλλ</w:t>
                                </w:r>
                                <w:r>
                                  <w:rPr>
                                    <w:rFonts w:ascii="Arial" w:hAnsi="Arial" w:cs="Arial"/>
                                    <w:b/>
                                    <w:bCs/>
                                    <w:sz w:val="36"/>
                                    <w:szCs w:val="36"/>
                                  </w:rPr>
                                  <w:t>ηνες τις επιτυχίες των Βαλκανι-</w:t>
                                </w:r>
                                <w:r w:rsidRPr="003B7EE2">
                                  <w:rPr>
                                    <w:rFonts w:ascii="Arial" w:hAnsi="Arial" w:cs="Arial"/>
                                    <w:b/>
                                    <w:bCs/>
                                    <w:sz w:val="36"/>
                                    <w:szCs w:val="36"/>
                                  </w:rPr>
                                  <w:t>κών Πολέμων;</w:t>
                                </w:r>
                              </w:p>
                              <w:p w14:paraId="409B14BE" w14:textId="77777777" w:rsidR="00AB04A1" w:rsidRDefault="00AB04A1" w:rsidP="0091433E"/>
                            </w:txbxContent>
                          </v:textbox>
                        </v:shape>
                      </v:group>
                      <v:shape id="Πλαίσιο κειμένου 10" o:spid="_x0000_s3623" type="#_x0000_t202" style="position:absolute;left:3585;top:3939;width:378;height:51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1PLh8MA&#10;AADdAAAADwAAAGRycy9kb3ducmV2LnhtbERPTYvCMBC9L/gfwgje1lRBKdUoUhBF3INuL97GZmyL&#10;zaQ2Ubv76zeCsLd5vM+ZLztTiwe1rrKsYDSMQBDnVldcKMi+158xCOeRNdaWScEPOVgueh9zTLR9&#10;8oEeR1+IEMIuQQWl900ipctLMuiGtiEO3MW2Bn2AbSF1i88Qbmo5jqKpNFhxaCixobSk/Hq8GwW7&#10;dP2Fh/PYxL91utlfVs0tO02UGvS71QyEp87/i9/urQ7zJ/EUXt+EE+Ti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1PLh8MAAADdAAAADwAAAAAAAAAAAAAAAACYAgAAZHJzL2Rv&#10;d25yZXYueG1sUEsFBgAAAAAEAAQA9QAAAIgDAAAAAA==&#10;" filled="f" stroked="f" strokeweight=".5pt">
                        <v:textbox style="mso-next-textbox:#Πλαίσιο κειμένου 10">
                          <w:txbxContent>
                            <w:p w14:paraId="3C8D88DB" w14:textId="77777777" w:rsidR="00AB04A1" w:rsidRPr="0091433E" w:rsidRDefault="00AB04A1" w:rsidP="00EE2DC9">
                              <w:pPr>
                                <w:spacing w:line="240" w:lineRule="auto"/>
                              </w:pPr>
                              <w:r w:rsidRPr="0091433E">
                                <w:rPr>
                                  <w:rFonts w:ascii="Arial" w:hAnsi="Arial" w:cs="Arial"/>
                                  <w:b/>
                                  <w:color w:val="FF0000"/>
                                  <w:sz w:val="36"/>
                                  <w:szCs w:val="36"/>
                                </w:rPr>
                                <w:t>◄</w:t>
                              </w:r>
                              <w:r>
                                <w:rPr>
                                  <w:rFonts w:ascii="Arial" w:hAnsi="Arial" w:cs="Arial"/>
                                  <w:b/>
                                  <w:color w:val="FF0000"/>
                                  <w:sz w:val="36"/>
                                  <w:szCs w:val="36"/>
                                </w:rPr>
                                <w:t xml:space="preserve"> </w:t>
                              </w:r>
                              <w:r w:rsidRPr="0091433E">
                                <w:rPr>
                                  <w:rFonts w:ascii="Arial" w:hAnsi="Arial" w:cs="Arial"/>
                                  <w:b/>
                                  <w:sz w:val="36"/>
                                  <w:szCs w:val="36"/>
                                </w:rPr>
                                <w:t>Ο ελληνικός στρατός αποβι</w:t>
                              </w:r>
                              <w:r>
                                <w:rPr>
                                  <w:rFonts w:ascii="Arial" w:hAnsi="Arial" w:cs="Arial"/>
                                  <w:b/>
                                  <w:sz w:val="36"/>
                                  <w:szCs w:val="36"/>
                                </w:rPr>
                                <w:t>-</w:t>
                              </w:r>
                              <w:r w:rsidRPr="0091433E">
                                <w:rPr>
                                  <w:rFonts w:ascii="Arial" w:hAnsi="Arial" w:cs="Arial"/>
                                  <w:b/>
                                  <w:sz w:val="36"/>
                                  <w:szCs w:val="36"/>
                                </w:rPr>
                                <w:t>βάζεται στη Μυ</w:t>
                              </w:r>
                              <w:r>
                                <w:rPr>
                                  <w:rFonts w:ascii="Arial" w:hAnsi="Arial" w:cs="Arial"/>
                                  <w:b/>
                                  <w:sz w:val="36"/>
                                  <w:szCs w:val="36"/>
                                </w:rPr>
                                <w:t>-</w:t>
                              </w:r>
                              <w:r w:rsidRPr="0091433E">
                                <w:rPr>
                                  <w:rFonts w:ascii="Arial" w:hAnsi="Arial" w:cs="Arial"/>
                                  <w:b/>
                                  <w:sz w:val="36"/>
                                  <w:szCs w:val="36"/>
                                </w:rPr>
                                <w:t>τιλήνη</w:t>
                              </w:r>
                            </w:p>
                          </w:txbxContent>
                        </v:textbox>
                      </v:shape>
                    </v:group>
                    <v:shape id="Πλαίσιο κειμένου 6" o:spid="_x0000_s3620" type="#_x0000_t202" style="position:absolute;left:3102;top:3428;width:378;height:51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RoH8UA&#10;AADdAAAADwAAAGRycy9kb3ducmV2LnhtbERPTWvCQBC9F/wPyxS81U0jlpC6SgiEitiD1ou3MTsm&#10;odnZmN3G2F/fLRR6m8f7nOV6NK0YqHeNZQXPswgEcWl1w5WC40fxlIBwHllja5kU3MnBejV5WGKq&#10;7Y33NBx8JUIIuxQV1N53qZSurMmgm9mOOHAX2xv0AfaV1D3eQrhpZRxFL9Jgw6Ghxo7ymsrPw5dR&#10;sM2Ld9yfY5N8t/nb7pJ11+NpodT0ccxeQXga/b/4z73RYf4imcPvN+EEuf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JGgfxQAAAN0AAAAPAAAAAAAAAAAAAAAAAJgCAABkcnMv&#10;ZG93bnJldi54bWxQSwUGAAAAAAQABAD1AAAAigMAAAAA&#10;" filled="f" stroked="f" strokeweight=".5pt">
                      <v:textbox style="mso-next-textbox:#Πλαίσιο κειμένου 6">
                        <w:txbxContent>
                          <w:p w14:paraId="4485ABBE" w14:textId="77777777" w:rsidR="00AB04A1" w:rsidRPr="0091433E" w:rsidRDefault="00AB04A1">
                            <w:pPr>
                              <w:rPr>
                                <w:rFonts w:ascii="Arial" w:hAnsi="Arial" w:cs="Arial"/>
                                <w:b/>
                                <w:sz w:val="36"/>
                                <w:szCs w:val="36"/>
                              </w:rPr>
                            </w:pPr>
                            <w:r w:rsidRPr="0091433E">
                              <w:rPr>
                                <w:rFonts w:ascii="Arial" w:hAnsi="Arial" w:cs="Arial"/>
                                <w:b/>
                                <w:sz w:val="36"/>
                                <w:szCs w:val="36"/>
                              </w:rPr>
                              <w:t>8</w:t>
                            </w:r>
                          </w:p>
                        </w:txbxContent>
                      </v:textbox>
                    </v:shape>
                  </v:group>
                  <v:shape id="Πλαίσιο κειμένου 9" o:spid="_x0000_s3622" type="#_x0000_t202" style="position:absolute;left:6151;top:1969;width:378;height:51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FV8MUA&#10;AADdAAAADwAAAGRycy9kb3ducmV2LnhtbERPTWvCQBC9C/0PyxR6M5sGUkLqKhKQStGDNpfeptkx&#10;Cc3Optk1Rn99t1DwNo/3OYvVZDox0uBaywqeoxgEcWV1y7WC8mMzz0A4j6yxs0wKruRgtXyYLTDX&#10;9sIHGo++FiGEXY4KGu/7XEpXNWTQRbYnDtzJDgZ9gEMt9YCXEG46mcTxizTYcmhosKeioer7eDYK&#10;3ovNHg9ficluXfG2O637n/IzVerpcVq/gvA0+bv4373VYX6apfD3TThBL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gVXwxQAAAN0AAAAPAAAAAAAAAAAAAAAAAJgCAABkcnMv&#10;ZG93bnJldi54bWxQSwUGAAAAAAQABAD1AAAAigMAAAAA&#10;" filled="f" stroked="f" strokeweight=".5pt">
                    <v:textbox style="mso-next-textbox:#Πλαίσιο κειμένου 9">
                      <w:txbxContent>
                        <w:p w14:paraId="2AFC8F10" w14:textId="43F73289" w:rsidR="00AB04A1" w:rsidRPr="00432B70" w:rsidRDefault="00AB04A1" w:rsidP="003C20A5">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55</w:t>
                          </w:r>
                          <w:r w:rsidRPr="00432B70">
                            <w:rPr>
                              <w:rFonts w:ascii="Arial" w:hAnsi="Arial"/>
                              <w:b/>
                              <w:sz w:val="36"/>
                              <w:szCs w:val="36"/>
                            </w:rPr>
                            <w:t xml:space="preserve"> / </w:t>
                          </w:r>
                          <w:r>
                            <w:rPr>
                              <w:rFonts w:ascii="Arial" w:hAnsi="Arial"/>
                              <w:b/>
                              <w:sz w:val="36"/>
                              <w:szCs w:val="36"/>
                              <w:lang w:val="en-US"/>
                            </w:rPr>
                            <w:t>189</w:t>
                          </w:r>
                        </w:p>
                      </w:txbxContent>
                    </v:textbox>
                  </v:shape>
                </v:group>
                <v:shape id="Πλαίσιο κειμένου 7" o:spid="_x0000_s3621" type="#_x0000_t202" style="position:absolute;left:6151;top:3195;width:378;height:51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3wa8UA&#10;AADdAAAADwAAAGRycy9kb3ducmV2LnhtbERPTWvCQBC9F/wPyxS81U2DlpC6SgiEitiD1ou3MTsm&#10;odnZmN3G2F/fLRR6m8f7nOV6NK0YqHeNZQXPswgEcWl1w5WC40fxlIBwHllja5kU3MnBejV5WGKq&#10;7Y33NBx8JUIIuxQV1N53qZSurMmgm9mOOHAX2xv0AfaV1D3eQrhpZRxFL9Jgw6Ghxo7ymsrPw5dR&#10;sM2Ld9yfY5N8t/nb7pJ11+NpodT0ccxeQXga/b/4z73RYf4imcPvN+EEuf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zfBrxQAAAN0AAAAPAAAAAAAAAAAAAAAAAJgCAABkcnMv&#10;ZG93bnJldi54bWxQSwUGAAAAAAQABAD1AAAAigMAAAAA&#10;" filled="f" stroked="f" strokeweight=".5pt">
                  <v:textbox style="mso-next-textbox:#Πλαίσιο κειμένου 7">
                    <w:txbxContent>
                      <w:p w14:paraId="1A114088" w14:textId="77777777" w:rsidR="00AB04A1" w:rsidRPr="003B7EE2" w:rsidRDefault="00AB04A1" w:rsidP="00BE51E6">
                        <w:pPr>
                          <w:autoSpaceDE w:val="0"/>
                          <w:autoSpaceDN w:val="0"/>
                          <w:adjustRightInd w:val="0"/>
                          <w:spacing w:after="0" w:line="240" w:lineRule="auto"/>
                          <w:rPr>
                            <w:rFonts w:ascii="Arial" w:hAnsi="Arial" w:cs="Arial"/>
                            <w:b/>
                            <w:sz w:val="36"/>
                            <w:szCs w:val="36"/>
                          </w:rPr>
                        </w:pPr>
                        <w:r w:rsidRPr="003B7EE2">
                          <w:rPr>
                            <w:rFonts w:ascii="Arial" w:hAnsi="Arial" w:cs="Arial"/>
                            <w:b/>
                            <w:sz w:val="36"/>
                            <w:szCs w:val="36"/>
                          </w:rPr>
                          <w:t xml:space="preserve">Το 1914 ξέσπασε στην Ευρώπη ο </w:t>
                        </w:r>
                        <w:r w:rsidRPr="003B7EE2">
                          <w:rPr>
                            <w:rFonts w:ascii="Tahoma" w:hAnsi="Tahoma" w:cs="Tahoma"/>
                            <w:b/>
                            <w:bCs/>
                            <w:sz w:val="36"/>
                            <w:szCs w:val="36"/>
                          </w:rPr>
                          <w:t>Α' Παγκόσμιος Πό</w:t>
                        </w:r>
                        <w:r>
                          <w:rPr>
                            <w:rFonts w:ascii="Tahoma" w:hAnsi="Tahoma" w:cs="Tahoma"/>
                            <w:b/>
                            <w:bCs/>
                            <w:sz w:val="36"/>
                            <w:szCs w:val="36"/>
                          </w:rPr>
                          <w:t>-</w:t>
                        </w:r>
                        <w:r w:rsidRPr="003B7EE2">
                          <w:rPr>
                            <w:rFonts w:ascii="Tahoma" w:hAnsi="Tahoma" w:cs="Tahoma"/>
                            <w:b/>
                            <w:bCs/>
                            <w:sz w:val="36"/>
                            <w:szCs w:val="36"/>
                          </w:rPr>
                          <w:t>λεμος</w:t>
                        </w:r>
                        <w:r w:rsidRPr="003B7EE2">
                          <w:rPr>
                            <w:rFonts w:ascii="Arial" w:hAnsi="Arial" w:cs="Arial"/>
                            <w:b/>
                            <w:bCs/>
                            <w:sz w:val="36"/>
                            <w:szCs w:val="36"/>
                          </w:rPr>
                          <w:t xml:space="preserve">. </w:t>
                        </w:r>
                        <w:r>
                          <w:rPr>
                            <w:rFonts w:ascii="Arial" w:hAnsi="Arial" w:cs="Arial"/>
                            <w:b/>
                            <w:sz w:val="36"/>
                            <w:szCs w:val="36"/>
                          </w:rPr>
                          <w:t>Η Ελλάδα, αφού οδηγήθηκε σε δι</w:t>
                        </w:r>
                        <w:r w:rsidRPr="003B7EE2">
                          <w:rPr>
                            <w:rFonts w:ascii="Arial" w:hAnsi="Arial" w:cs="Arial"/>
                            <w:b/>
                            <w:sz w:val="36"/>
                            <w:szCs w:val="36"/>
                          </w:rPr>
                          <w:t>χασμό λόγω της σύγκρουσης του πρωθυπουργού Βενιζέλου με</w:t>
                        </w:r>
                        <w:r>
                          <w:rPr>
                            <w:rFonts w:ascii="Arial" w:hAnsi="Arial" w:cs="Arial"/>
                            <w:b/>
                            <w:sz w:val="36"/>
                            <w:szCs w:val="36"/>
                          </w:rPr>
                          <w:t xml:space="preserve"> τον βασιλιά Κωνσταντίνο, μπήκε </w:t>
                        </w:r>
                        <w:r w:rsidRPr="003B7EE2">
                          <w:rPr>
                            <w:rFonts w:ascii="Arial" w:hAnsi="Arial" w:cs="Arial"/>
                            <w:b/>
                            <w:sz w:val="36"/>
                            <w:szCs w:val="36"/>
                          </w:rPr>
                          <w:t>τελικά στον πόλεμο στα μέσα το 1917. Το τέλος του βρήκε τη χώρα στην πλευρά των νικητών.</w:t>
                        </w:r>
                      </w:p>
                    </w:txbxContent>
                  </v:textbox>
                </v:shape>
              </v:group>
            </v:group>
            <v:shape id="_x0000_s4726" type="#_x0000_t202" style="position:absolute;left:3719;top:2480;width:780;height:495" filled="f" stroked="f" strokeweight=".5pt">
              <v:textbox style="mso-next-textbox:#_x0000_s4726">
                <w:txbxContent>
                  <w:p w14:paraId="4B1C4496" w14:textId="77777777" w:rsidR="00AB04A1" w:rsidRPr="003E458A" w:rsidRDefault="00AB04A1" w:rsidP="001A13B2">
                    <w:pPr>
                      <w:pStyle w:val="Web"/>
                      <w:spacing w:before="0" w:beforeAutospacing="0" w:after="200" w:afterAutospacing="0" w:line="276" w:lineRule="auto"/>
                      <w:jc w:val="center"/>
                      <w:rPr>
                        <w:color w:val="FF0000"/>
                      </w:rPr>
                    </w:pPr>
                    <w:r w:rsidRPr="003E458A">
                      <w:rPr>
                        <w:rFonts w:ascii="Tahoma" w:eastAsia="Calibri" w:hAnsi="Tahoma"/>
                        <w:b/>
                        <w:bCs/>
                        <w:color w:val="FF0000"/>
                        <w:sz w:val="36"/>
                        <w:szCs w:val="36"/>
                      </w:rPr>
                      <w:t>4</w:t>
                    </w:r>
                  </w:p>
                </w:txbxContent>
              </v:textbox>
            </v:shape>
          </v:group>
        </w:pict>
      </w:r>
    </w:p>
    <w:p w14:paraId="572B0DC2" w14:textId="622F73BD" w:rsidR="003B7EE2" w:rsidRDefault="0060668E" w:rsidP="00614E4C">
      <w:pPr>
        <w:spacing w:line="240" w:lineRule="auto"/>
        <w:jc w:val="right"/>
        <w:rPr>
          <w:rFonts w:ascii="Arial" w:hAnsi="Arial" w:cs="Arial"/>
          <w:sz w:val="36"/>
          <w:szCs w:val="36"/>
        </w:rPr>
      </w:pPr>
      <w:r>
        <w:rPr>
          <w:rFonts w:ascii="Arial" w:hAnsi="Arial" w:cs="Arial"/>
          <w:noProof/>
          <w:sz w:val="36"/>
          <w:szCs w:val="36"/>
          <w:lang w:eastAsia="el-GR"/>
        </w:rPr>
        <w:pict w14:anchorId="3F3C837B">
          <v:shape id="Πλαίσιο κειμένου 5" o:spid="_x0000_s3619" type="#_x0000_t202" style="position:absolute;left:0;text-align:left;margin-left:141.45pt;margin-top:27.2pt;width:18.9pt;height:25.55pt;z-index:25381580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jNhMUA&#10;AADdAAAADwAAAGRycy9kb3ducmV2LnhtbERPTWvCQBC9F/oflin01mwMREJ0FQlIS2kP2lx6G7Nj&#10;EszOptltTPvrXUHwNo/3Ocv1ZDox0uBaywpmUQyCuLK65VpB+bV9yUA4j6yxs0wK/sjBevX4sMRc&#10;2zPvaNz7WoQQdjkqaLzvcyld1ZBBF9meOHBHOxj0AQ611AOeQ7jpZBLHc2mw5dDQYE9FQ9Vp/2sU&#10;vBfbT9wdEpP9d8Xrx3HT/5TfqVLPT9NmAcLT5O/im/tNh/lplsD1m3CCXF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aM2ExQAAAN0AAAAPAAAAAAAAAAAAAAAAAJgCAABkcnMv&#10;ZG93bnJldi54bWxQSwUGAAAAAAQABAD1AAAAigMAAAAA&#10;" filled="f" stroked="f" strokeweight=".5pt">
            <v:textbox style="mso-next-textbox:#Πλαίσιο κειμένου 5">
              <w:txbxContent>
                <w:p w14:paraId="74990D1B" w14:textId="77777777" w:rsidR="00AB04A1" w:rsidRDefault="00AB04A1" w:rsidP="00BF2C81">
                  <w:pPr>
                    <w:pStyle w:val="Web"/>
                    <w:spacing w:before="0" w:beforeAutospacing="0" w:after="200" w:afterAutospacing="0" w:line="276" w:lineRule="auto"/>
                  </w:pPr>
                  <w:r>
                    <w:rPr>
                      <w:rFonts w:ascii="Arial" w:eastAsia="Calibri" w:hAnsi="Arial"/>
                      <w:b/>
                      <w:bCs/>
                      <w:sz w:val="36"/>
                      <w:szCs w:val="36"/>
                      <w:lang w:val="en-US"/>
                    </w:rPr>
                    <w:t>2</w:t>
                  </w:r>
                </w:p>
              </w:txbxContent>
            </v:textbox>
          </v:shape>
        </w:pict>
      </w:r>
    </w:p>
    <w:p w14:paraId="29BB9CDA" w14:textId="3744307A" w:rsidR="003B7EE2" w:rsidRDefault="003B7EE2" w:rsidP="00614E4C">
      <w:pPr>
        <w:spacing w:line="240" w:lineRule="auto"/>
        <w:jc w:val="right"/>
        <w:rPr>
          <w:rFonts w:ascii="Arial" w:hAnsi="Arial" w:cs="Arial"/>
          <w:sz w:val="36"/>
          <w:szCs w:val="36"/>
        </w:rPr>
      </w:pPr>
    </w:p>
    <w:p w14:paraId="1D7D14B7" w14:textId="023646E5" w:rsidR="003B7EE2" w:rsidRDefault="003B7EE2" w:rsidP="00614E4C">
      <w:pPr>
        <w:spacing w:line="240" w:lineRule="auto"/>
        <w:jc w:val="right"/>
        <w:rPr>
          <w:rFonts w:ascii="Arial" w:hAnsi="Arial" w:cs="Arial"/>
          <w:sz w:val="36"/>
          <w:szCs w:val="36"/>
        </w:rPr>
      </w:pPr>
    </w:p>
    <w:p w14:paraId="629068D3" w14:textId="1EB64C72" w:rsidR="003B7EE2" w:rsidRDefault="003B7EE2" w:rsidP="00614E4C">
      <w:pPr>
        <w:spacing w:line="240" w:lineRule="auto"/>
        <w:jc w:val="right"/>
        <w:rPr>
          <w:rFonts w:ascii="Arial" w:hAnsi="Arial" w:cs="Arial"/>
          <w:sz w:val="36"/>
          <w:szCs w:val="36"/>
        </w:rPr>
      </w:pPr>
    </w:p>
    <w:p w14:paraId="59125745" w14:textId="77777777" w:rsidR="003B7EE2" w:rsidRDefault="003B7EE2" w:rsidP="00614E4C">
      <w:pPr>
        <w:spacing w:line="240" w:lineRule="auto"/>
        <w:jc w:val="right"/>
        <w:rPr>
          <w:rFonts w:ascii="Arial" w:hAnsi="Arial" w:cs="Arial"/>
          <w:sz w:val="36"/>
          <w:szCs w:val="36"/>
        </w:rPr>
      </w:pPr>
    </w:p>
    <w:p w14:paraId="2FAACC22" w14:textId="77777777" w:rsidR="00C05A48" w:rsidRDefault="00C05A48" w:rsidP="00614E4C">
      <w:pPr>
        <w:spacing w:line="240" w:lineRule="auto"/>
        <w:rPr>
          <w:rFonts w:ascii="Arial" w:hAnsi="Arial" w:cs="Arial"/>
          <w:b/>
          <w:sz w:val="48"/>
          <w:szCs w:val="48"/>
        </w:rPr>
      </w:pPr>
    </w:p>
    <w:p w14:paraId="4665F491" w14:textId="77777777" w:rsidR="00C05A48" w:rsidRDefault="00C05A48" w:rsidP="00614E4C">
      <w:pPr>
        <w:spacing w:line="240" w:lineRule="auto"/>
        <w:rPr>
          <w:rFonts w:ascii="Arial" w:hAnsi="Arial" w:cs="Arial"/>
          <w:b/>
          <w:sz w:val="48"/>
          <w:szCs w:val="48"/>
        </w:rPr>
      </w:pPr>
    </w:p>
    <w:p w14:paraId="50642BB4" w14:textId="1665CCA1" w:rsidR="00C05A48" w:rsidRDefault="00C05A48" w:rsidP="00614E4C">
      <w:pPr>
        <w:spacing w:line="240" w:lineRule="auto"/>
        <w:rPr>
          <w:rFonts w:ascii="Arial" w:hAnsi="Arial" w:cs="Arial"/>
          <w:b/>
          <w:sz w:val="48"/>
          <w:szCs w:val="48"/>
        </w:rPr>
      </w:pPr>
    </w:p>
    <w:p w14:paraId="2DED67BE" w14:textId="6EE82987" w:rsidR="00C05A48" w:rsidRDefault="00C05A48" w:rsidP="00614E4C">
      <w:pPr>
        <w:spacing w:line="240" w:lineRule="auto"/>
        <w:rPr>
          <w:rFonts w:ascii="Arial" w:hAnsi="Arial" w:cs="Arial"/>
          <w:b/>
          <w:sz w:val="48"/>
          <w:szCs w:val="48"/>
        </w:rPr>
      </w:pPr>
    </w:p>
    <w:p w14:paraId="07B1A537" w14:textId="77777777" w:rsidR="00C05A48" w:rsidRDefault="00C05A48" w:rsidP="00614E4C">
      <w:pPr>
        <w:spacing w:line="240" w:lineRule="auto"/>
        <w:rPr>
          <w:rFonts w:ascii="Arial" w:hAnsi="Arial" w:cs="Arial"/>
          <w:b/>
          <w:sz w:val="48"/>
          <w:szCs w:val="48"/>
        </w:rPr>
      </w:pPr>
    </w:p>
    <w:p w14:paraId="451BE381" w14:textId="77777777" w:rsidR="00C05A48" w:rsidRDefault="00C05A48" w:rsidP="00614E4C">
      <w:pPr>
        <w:spacing w:line="240" w:lineRule="auto"/>
        <w:rPr>
          <w:rFonts w:ascii="Arial" w:hAnsi="Arial" w:cs="Arial"/>
          <w:b/>
          <w:sz w:val="48"/>
          <w:szCs w:val="48"/>
        </w:rPr>
      </w:pPr>
    </w:p>
    <w:p w14:paraId="59F3B25D" w14:textId="77777777" w:rsidR="00C05A48" w:rsidRDefault="00C05A48" w:rsidP="00614E4C">
      <w:pPr>
        <w:spacing w:line="240" w:lineRule="auto"/>
        <w:rPr>
          <w:rFonts w:ascii="Arial" w:hAnsi="Arial" w:cs="Arial"/>
          <w:b/>
          <w:sz w:val="48"/>
          <w:szCs w:val="48"/>
        </w:rPr>
      </w:pPr>
    </w:p>
    <w:p w14:paraId="750E8634" w14:textId="1DFBD2C5" w:rsidR="00C05A48" w:rsidRDefault="00C05A48" w:rsidP="00614E4C">
      <w:pPr>
        <w:spacing w:line="240" w:lineRule="auto"/>
        <w:rPr>
          <w:rFonts w:ascii="Arial" w:hAnsi="Arial" w:cs="Arial"/>
          <w:b/>
          <w:sz w:val="48"/>
          <w:szCs w:val="48"/>
        </w:rPr>
      </w:pPr>
    </w:p>
    <w:p w14:paraId="493F72B9" w14:textId="6B8DCC7F" w:rsidR="00C05A48" w:rsidRDefault="00C05A48" w:rsidP="00614E4C">
      <w:pPr>
        <w:spacing w:line="240" w:lineRule="auto"/>
        <w:rPr>
          <w:rFonts w:ascii="Arial" w:hAnsi="Arial" w:cs="Arial"/>
          <w:b/>
          <w:sz w:val="48"/>
          <w:szCs w:val="48"/>
        </w:rPr>
      </w:pPr>
    </w:p>
    <w:p w14:paraId="22210A89" w14:textId="39EB253D" w:rsidR="00C05A48" w:rsidRPr="00A0287B" w:rsidRDefault="00C05A48" w:rsidP="00614E4C">
      <w:pPr>
        <w:spacing w:line="240" w:lineRule="auto"/>
        <w:rPr>
          <w:rFonts w:ascii="Arial" w:hAnsi="Arial" w:cs="Arial"/>
          <w:b/>
          <w:sz w:val="48"/>
          <w:szCs w:val="48"/>
        </w:rPr>
      </w:pPr>
    </w:p>
    <w:p w14:paraId="689DEFC0" w14:textId="0D006DCE" w:rsidR="00C05A48" w:rsidRDefault="00C05A48" w:rsidP="00614E4C">
      <w:pPr>
        <w:spacing w:line="240" w:lineRule="auto"/>
        <w:rPr>
          <w:rFonts w:ascii="Arial" w:hAnsi="Arial" w:cs="Arial"/>
          <w:b/>
          <w:sz w:val="48"/>
          <w:szCs w:val="48"/>
        </w:rPr>
      </w:pPr>
    </w:p>
    <w:p w14:paraId="0E038B9E" w14:textId="648126BD" w:rsidR="00C05A48" w:rsidRDefault="00C05A48" w:rsidP="00614E4C">
      <w:pPr>
        <w:spacing w:line="240" w:lineRule="auto"/>
        <w:rPr>
          <w:rFonts w:ascii="Arial" w:hAnsi="Arial" w:cs="Arial"/>
          <w:b/>
          <w:sz w:val="48"/>
          <w:szCs w:val="48"/>
        </w:rPr>
      </w:pPr>
    </w:p>
    <w:p w14:paraId="390FF155" w14:textId="49B8159F" w:rsidR="00C05A48" w:rsidRDefault="00C05A48" w:rsidP="00614E4C">
      <w:pPr>
        <w:spacing w:line="240" w:lineRule="auto"/>
        <w:rPr>
          <w:rFonts w:ascii="Arial" w:hAnsi="Arial" w:cs="Arial"/>
          <w:b/>
          <w:sz w:val="48"/>
          <w:szCs w:val="48"/>
        </w:rPr>
      </w:pPr>
    </w:p>
    <w:p w14:paraId="33AA27EA" w14:textId="3622635B" w:rsidR="00C05A48" w:rsidRDefault="00C05A48" w:rsidP="00614E4C">
      <w:pPr>
        <w:spacing w:line="240" w:lineRule="auto"/>
        <w:rPr>
          <w:rFonts w:ascii="Arial" w:hAnsi="Arial" w:cs="Arial"/>
          <w:b/>
          <w:sz w:val="48"/>
          <w:szCs w:val="48"/>
        </w:rPr>
      </w:pPr>
    </w:p>
    <w:p w14:paraId="21CA1447" w14:textId="71952010" w:rsidR="00BF2C81" w:rsidRDefault="0060668E" w:rsidP="00614E4C">
      <w:pPr>
        <w:spacing w:line="240" w:lineRule="auto"/>
        <w:rPr>
          <w:rFonts w:ascii="Arial" w:hAnsi="Arial" w:cs="Arial"/>
          <w:b/>
          <w:sz w:val="48"/>
          <w:szCs w:val="48"/>
        </w:rPr>
      </w:pPr>
      <w:r>
        <w:rPr>
          <w:rFonts w:ascii="Arial" w:hAnsi="Arial" w:cs="Arial"/>
          <w:b/>
          <w:noProof/>
          <w:sz w:val="48"/>
          <w:szCs w:val="48"/>
          <w:lang w:eastAsia="el-GR"/>
        </w:rPr>
        <w:pict w14:anchorId="00FC0439">
          <v:shape id="_x0000_s3635" type="#_x0000_t202" style="position:absolute;margin-left:-5.7pt;margin-top:6.45pt;width:484.85pt;height:51.65pt;z-index:253804544" stroked="f">
            <v:textbox style="mso-next-textbox:#_x0000_s3635">
              <w:txbxContent>
                <w:p w14:paraId="133D1FEB" w14:textId="77777777" w:rsidR="00AB04A1" w:rsidRPr="00284639" w:rsidRDefault="00AB04A1" w:rsidP="00284639">
                  <w:pPr>
                    <w:spacing w:line="240" w:lineRule="auto"/>
                    <w:rPr>
                      <w:rFonts w:ascii="Arial" w:hAnsi="Arial" w:cs="Arial"/>
                      <w:b/>
                      <w:sz w:val="36"/>
                      <w:szCs w:val="36"/>
                    </w:rPr>
                  </w:pPr>
                  <w:r w:rsidRPr="00837C2F">
                    <w:rPr>
                      <w:rFonts w:ascii="Arial" w:hAnsi="Arial" w:cs="Arial"/>
                      <w:b/>
                      <w:color w:val="FF0000"/>
                      <w:sz w:val="36"/>
                      <w:szCs w:val="36"/>
                    </w:rPr>
                    <w:t>▲</w:t>
                  </w:r>
                  <w:r>
                    <w:rPr>
                      <w:rFonts w:ascii="Arial" w:hAnsi="Arial" w:cs="Arial"/>
                      <w:b/>
                      <w:color w:val="FF0000"/>
                      <w:sz w:val="36"/>
                      <w:szCs w:val="36"/>
                    </w:rPr>
                    <w:t xml:space="preserve"> </w:t>
                  </w:r>
                  <w:r w:rsidRPr="00284639">
                    <w:rPr>
                      <w:rFonts w:ascii="Arial" w:hAnsi="Arial" w:cs="Arial"/>
                      <w:b/>
                      <w:sz w:val="36"/>
                      <w:szCs w:val="36"/>
                    </w:rPr>
                    <w:t>Η Ελλάδα και τα Βαλκάνια αμέσως μετά τους Βαλκανικούς Πολέμους</w:t>
                  </w:r>
                </w:p>
              </w:txbxContent>
            </v:textbox>
          </v:shape>
        </w:pict>
      </w:r>
      <w:r>
        <w:rPr>
          <w:rFonts w:ascii="Arial" w:hAnsi="Arial" w:cs="Arial"/>
          <w:b/>
          <w:noProof/>
          <w:sz w:val="48"/>
          <w:szCs w:val="48"/>
        </w:rPr>
        <w:pict w14:anchorId="1788EC6C">
          <v:shape id="_x0000_s4627" type="#_x0000_t202" style="position:absolute;margin-left:0;margin-top:785.3pt;width:99.2pt;height:28.35pt;z-index:25365299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14:paraId="76D2513D" w14:textId="716C8FA2" w:rsidR="00AB04A1" w:rsidRPr="00432B70" w:rsidRDefault="00AB04A1" w:rsidP="00650177">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53</w:t>
                  </w:r>
                  <w:r w:rsidRPr="00432B70">
                    <w:rPr>
                      <w:rFonts w:ascii="Arial" w:hAnsi="Arial"/>
                      <w:b/>
                      <w:sz w:val="36"/>
                      <w:szCs w:val="36"/>
                    </w:rPr>
                    <w:t xml:space="preserve"> / </w:t>
                  </w:r>
                  <w:r>
                    <w:rPr>
                      <w:rFonts w:ascii="Arial" w:hAnsi="Arial"/>
                      <w:b/>
                      <w:sz w:val="36"/>
                      <w:szCs w:val="36"/>
                      <w:lang w:val="en-US"/>
                    </w:rPr>
                    <w:t>189</w:t>
                  </w:r>
                </w:p>
              </w:txbxContent>
            </v:textbox>
            <w10:wrap anchorx="page" anchory="margin"/>
          </v:shape>
        </w:pict>
      </w:r>
      <w:r w:rsidR="00BF2C81">
        <w:rPr>
          <w:rFonts w:ascii="Arial" w:hAnsi="Arial" w:cs="Arial"/>
          <w:b/>
          <w:sz w:val="48"/>
          <w:szCs w:val="48"/>
        </w:rPr>
        <w:br w:type="page"/>
      </w:r>
    </w:p>
    <w:p w14:paraId="60789A38" w14:textId="77777777" w:rsidR="00EE2DC9" w:rsidRPr="00F21C7A" w:rsidRDefault="0060668E" w:rsidP="00614E4C">
      <w:pPr>
        <w:spacing w:line="240" w:lineRule="auto"/>
        <w:rPr>
          <w:rFonts w:ascii="Arial" w:hAnsi="Arial" w:cs="Arial"/>
          <w:b/>
          <w:sz w:val="48"/>
          <w:szCs w:val="48"/>
        </w:rPr>
      </w:pPr>
      <w:r>
        <w:rPr>
          <w:rFonts w:ascii="Arial" w:hAnsi="Arial" w:cs="Arial"/>
          <w:b/>
          <w:noProof/>
          <w:sz w:val="48"/>
          <w:szCs w:val="48"/>
        </w:rPr>
        <w:lastRenderedPageBreak/>
        <w:pict w14:anchorId="7AE2AEAB">
          <v:shape id="_x0000_s4628" type="#_x0000_t202" style="position:absolute;margin-left:0;margin-top:785.3pt;width:99.2pt;height:28.35pt;z-index:25365504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14:paraId="3A91F85D" w14:textId="2DE7D893" w:rsidR="00AB04A1" w:rsidRPr="00432B70" w:rsidRDefault="00AB04A1" w:rsidP="00650177">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54</w:t>
                  </w:r>
                  <w:r w:rsidRPr="00432B70">
                    <w:rPr>
                      <w:rFonts w:ascii="Arial" w:hAnsi="Arial"/>
                      <w:b/>
                      <w:sz w:val="36"/>
                      <w:szCs w:val="36"/>
                    </w:rPr>
                    <w:t xml:space="preserve"> / </w:t>
                  </w:r>
                  <w:r>
                    <w:rPr>
                      <w:rFonts w:ascii="Arial" w:hAnsi="Arial"/>
                      <w:b/>
                      <w:sz w:val="36"/>
                      <w:szCs w:val="36"/>
                      <w:lang w:val="en-US"/>
                    </w:rPr>
                    <w:t>189</w:t>
                  </w:r>
                </w:p>
              </w:txbxContent>
            </v:textbox>
            <w10:wrap anchorx="page" anchory="margin"/>
          </v:shape>
        </w:pict>
      </w:r>
      <w:r>
        <w:rPr>
          <w:rFonts w:ascii="Arial" w:hAnsi="Arial" w:cs="Arial"/>
          <w:b/>
          <w:noProof/>
          <w:sz w:val="48"/>
          <w:szCs w:val="48"/>
          <w:lang w:eastAsia="el-GR"/>
        </w:rPr>
        <w:pict w14:anchorId="6553C23E">
          <v:group id="_x0000_s4383" style="position:absolute;margin-left:.3pt;margin-top:1.9pt;width:474.75pt;height:695.9pt;z-index:252353536" coordorigin="1140,1172" coordsize="9495,13918">
            <v:group id="Ομάδα 1152" o:spid="_x0000_s1238" style="position:absolute;left:1140;top:1172;width:8895;height:3900" coordsize="56483,247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">
              <v:shape id="Text Box 327" o:spid="_x0000_s1239" type="#_x0000_t202" style="position:absolute;left:30861;width:25622;height:1181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iVC8YA&#10;AADcAAAADwAAAGRycy9kb3ducmV2LnhtbESPQWvCQBSE70L/w/KEXkQ3NVgldZUithZvNdrS2yP7&#10;TEKzb0N2m8R/3xUEj8PMfMMs172pREuNKy0reJpEIIgzq0vOFRzTt/EChPPIGivLpOBCDtarh8ES&#10;E207/qT24HMRIOwSVFB4XydSuqwgg25ia+LgnW1j0AfZ5FI32AW4qeQ0ip6lwZLDQoE1bQrKfg9/&#10;RsHPKP/eu/791MWzuN7u2nT+pVOlHof96wsIT72/h2/tD60gns7heiYcAbn6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qiVC8YAAADcAAAADwAAAAAAAAAAAAAAAACYAgAAZHJz&#10;L2Rvd25yZXYueG1sUEsFBgAAAAAEAAQA9QAAAIsDAAAAAA==&#10;" fillcolor="white [3201]" stroked="f" strokeweight=".5pt">
                <v:textbox style="mso-next-textbox:#Text Box 327">
                  <w:txbxContent>
                    <w:p w14:paraId="329834C5" w14:textId="77777777" w:rsidR="00AB04A1" w:rsidRPr="0091433E" w:rsidRDefault="00AB04A1" w:rsidP="0091433E">
                      <w:pPr>
                        <w:autoSpaceDE w:val="0"/>
                        <w:autoSpaceDN w:val="0"/>
                        <w:adjustRightInd w:val="0"/>
                        <w:spacing w:after="0" w:line="240" w:lineRule="auto"/>
                        <w:rPr>
                          <w:rFonts w:ascii="Arial" w:hAnsi="Arial" w:cs="Arial"/>
                          <w:b/>
                          <w:sz w:val="36"/>
                          <w:szCs w:val="36"/>
                        </w:rPr>
                      </w:pPr>
                      <w:r w:rsidRPr="0091433E">
                        <w:rPr>
                          <w:rFonts w:ascii="Arial" w:hAnsi="Arial" w:cs="Arial"/>
                          <w:b/>
                          <w:color w:val="FF0000"/>
                          <w:sz w:val="36"/>
                          <w:szCs w:val="36"/>
                        </w:rPr>
                        <w:t xml:space="preserve">◄ </w:t>
                      </w:r>
                      <w:r w:rsidRPr="0091433E">
                        <w:rPr>
                          <w:rFonts w:ascii="Arial" w:hAnsi="Arial" w:cs="Arial"/>
                          <w:b/>
                          <w:sz w:val="36"/>
                          <w:szCs w:val="36"/>
                        </w:rPr>
                        <w:t xml:space="preserve">Σκηνή νοσοκομείου, </w:t>
                      </w:r>
                      <w:r>
                        <w:rPr>
                          <w:rFonts w:ascii="Arial" w:hAnsi="Arial" w:cs="Arial"/>
                          <w:b/>
                          <w:sz w:val="36"/>
                          <w:szCs w:val="36"/>
                        </w:rPr>
                        <w:t>Θ</w:t>
                      </w:r>
                      <w:r w:rsidRPr="0091433E">
                        <w:rPr>
                          <w:rFonts w:ascii="Arial" w:hAnsi="Arial" w:cs="Arial"/>
                          <w:b/>
                          <w:sz w:val="36"/>
                          <w:szCs w:val="36"/>
                        </w:rPr>
                        <w:t>εσσαλονίκη 1912,</w:t>
                      </w:r>
                    </w:p>
                    <w:p w14:paraId="142D30AD" w14:textId="77777777" w:rsidR="00AB04A1" w:rsidRPr="0091433E" w:rsidRDefault="00AB04A1" w:rsidP="0091433E">
                      <w:pPr>
                        <w:autoSpaceDE w:val="0"/>
                        <w:autoSpaceDN w:val="0"/>
                        <w:adjustRightInd w:val="0"/>
                        <w:spacing w:after="0" w:line="240" w:lineRule="auto"/>
                        <w:rPr>
                          <w:rFonts w:ascii="Arial" w:hAnsi="Arial" w:cs="Arial"/>
                          <w:b/>
                          <w:sz w:val="36"/>
                          <w:szCs w:val="36"/>
                        </w:rPr>
                      </w:pPr>
                      <w:r w:rsidRPr="0091433E">
                        <w:rPr>
                          <w:rFonts w:ascii="Arial" w:hAnsi="Arial" w:cs="Arial"/>
                          <w:b/>
                          <w:sz w:val="36"/>
                          <w:szCs w:val="36"/>
                        </w:rPr>
                        <w:t>Εθνικό Ιστορικό Μουσείο</w:t>
                      </w:r>
                    </w:p>
                  </w:txbxContent>
                </v:textbox>
              </v:shape>
              <v:shape id="Picture 321" o:spid="_x0000_s1240" type="#_x0000_t75" style="position:absolute;width:31718;height:2476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3EtnEAAAA3AAAAA8AAABkcnMvZG93bnJldi54bWxEj1FrwjAUhd8F/0O4wt5sqmNjVKOIOBjo&#10;w1b3A26ba1NsbmqS2e7fL4PBHg/nnO9w1tvRduJOPrSOFSyyHARx7XTLjYLP8+v8BUSIyBo7x6Tg&#10;mwJsN9PJGgvtBv6gexkbkSAcClRgYuwLKUNtyGLIXE+cvIvzFmOSvpHa45DgtpPLPH+WFltOCwZ7&#10;2huqr+WXVfA0VLdTVd6Ct707Vqf3eDQHrdTDbNytQEQa43/4r/2mFTwuF/B7Jh0Bufk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3EtnEAAAA3AAAAA8AAAAAAAAAAAAAAAAA&#10;nwIAAGRycy9kb3ducmV2LnhtbFBLBQYAAAAABAAEAPcAAACQAwAAAAA=&#10;">
                <v:imagedata r:id="rId77" o:title=""/>
                <v:path arrowok="t"/>
              </v:shape>
              <v:shape id="Text Box 442" o:spid="_x0000_s1241" type="#_x0000_t202" style="position:absolute;width:3810;height:361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1W7sMA&#10;AADdAAAADwAAAGRycy9kb3ducmV2LnhtbERPTWsCMRC9F/wPYYTeajZaRVej2NKC9lYVvA6bcXdx&#10;M1mSVFd/fSMUepvH+5zFqrONuJAPtWMNapCBIC6cqbnUcNh/vkxBhIhssHFMGm4UYLXsPS0wN+7K&#10;33TZxVKkEA45aqhibHMpQ1GRxTBwLXHiTs5bjAn6UhqP1xRuGznMsom0WHNqqLCl94qK8+7Havh4&#10;+5qNtrdte7iX99cmjtTRj5XWz/1uPQcRqYv/4j/3xqT5aqzg8U06QS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1W7sMAAADdAAAADwAAAAAAAAAAAAAAAACYAgAAZHJzL2Rv&#10;d25yZXYueG1sUEsFBgAAAAAEAAQA9QAAAIgDAAAAAA==&#10;" fillcolor="white [3201]" strokeweight="1.5pt">
                <v:textbox>
                  <w:txbxContent/>
                </v:textbox>
              </v:shape>
            </v:group>
            <v:group id="Ομάδα 1154" o:spid="_x0000_s1242" style="position:absolute;left:1260;top:5205;width:9375;height:3615" coordsize="59531,229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">
              <v:shape id="Text Box 328" o:spid="_x0000_s1243" type="#_x0000_t202" style="position:absolute;top:7905;width:25146;height:1505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BecMA&#10;AADcAAAADwAAAGRycy9kb3ducmV2LnhtbERPy2rCQBTdC/7DcAU3RSc1VCV1FCn2gTuNWrq7ZG6T&#10;YOZOyEyT+PfOouDycN6rTW8q0VLjSssKnqcRCOLM6pJzBaf0fbIE4TyyxsoyKbiRg816OFhhom3H&#10;B2qPPhchhF2CCgrv60RKlxVk0E1tTRy4X9sY9AE2udQNdiHcVHIWRXNpsOTQUGBNbwVl1+OfUfDz&#10;lH/vXf9x7uKXuN59tuniolOlxqN++wrCU+8f4n/3l1YQz8LacCYcAbm+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cBecMAAADcAAAADwAAAAAAAAAAAAAAAACYAgAAZHJzL2Rv&#10;d25yZXYueG1sUEsFBgAAAAAEAAQA9QAAAIgDAAAAAA==&#10;" fillcolor="white [3201]" stroked="f" strokeweight=".5pt">
                <v:textbox style="mso-next-textbox:#Text Box 328">
                  <w:txbxContent>
                    <w:p w14:paraId="4DEA79F0" w14:textId="77777777" w:rsidR="00AB04A1" w:rsidRPr="00CC3BDF" w:rsidRDefault="00AB04A1" w:rsidP="00CC3BDF">
                      <w:pPr>
                        <w:jc w:val="right"/>
                        <w:rPr>
                          <w:rFonts w:ascii="Arial" w:hAnsi="Arial" w:cs="Arial"/>
                          <w:b/>
                          <w:color w:val="FF0000"/>
                          <w:sz w:val="36"/>
                          <w:szCs w:val="36"/>
                        </w:rPr>
                      </w:pPr>
                      <w:r w:rsidRPr="0067214B">
                        <w:rPr>
                          <w:rFonts w:ascii="Arial" w:hAnsi="Arial" w:cs="Arial"/>
                          <w:b/>
                          <w:color w:val="FF0000"/>
                          <w:sz w:val="36"/>
                          <w:szCs w:val="36"/>
                        </w:rPr>
                        <w:t>►</w:t>
                      </w:r>
                    </w:p>
                    <w:p w14:paraId="3754DC5B" w14:textId="77777777" w:rsidR="00AB04A1" w:rsidRPr="00897D88" w:rsidRDefault="00AB04A1" w:rsidP="00CC3BDF">
                      <w:pPr>
                        <w:autoSpaceDE w:val="0"/>
                        <w:autoSpaceDN w:val="0"/>
                        <w:adjustRightInd w:val="0"/>
                        <w:spacing w:after="0" w:line="240" w:lineRule="auto"/>
                        <w:jc w:val="right"/>
                        <w:rPr>
                          <w:rFonts w:ascii="Arial" w:hAnsi="Arial" w:cs="Arial"/>
                          <w:b/>
                          <w:sz w:val="36"/>
                          <w:szCs w:val="36"/>
                        </w:rPr>
                      </w:pPr>
                      <w:r w:rsidRPr="00897D88">
                        <w:rPr>
                          <w:rFonts w:ascii="Arial" w:hAnsi="Arial" w:cs="Arial"/>
                          <w:b/>
                          <w:sz w:val="36"/>
                          <w:szCs w:val="36"/>
                        </w:rPr>
                        <w:t>Σκηνή από την π</w:t>
                      </w:r>
                      <w:r>
                        <w:rPr>
                          <w:rFonts w:ascii="Arial" w:hAnsi="Arial" w:cs="Arial"/>
                          <w:b/>
                          <w:sz w:val="36"/>
                          <w:szCs w:val="36"/>
                        </w:rPr>
                        <w:t>ολι-ορκία των Ιωαννίνων Ιωάννι</w:t>
                      </w:r>
                      <w:r w:rsidRPr="00897D88">
                        <w:rPr>
                          <w:rFonts w:ascii="Arial" w:hAnsi="Arial" w:cs="Arial"/>
                          <w:b/>
                          <w:sz w:val="36"/>
                          <w:szCs w:val="36"/>
                        </w:rPr>
                        <w:t>να, Χάνι Εμίν Αγά</w:t>
                      </w:r>
                    </w:p>
                    <w:p w14:paraId="4D9665AD" w14:textId="77777777" w:rsidR="00AB04A1" w:rsidRDefault="00AB04A1"/>
                  </w:txbxContent>
                </v:textbox>
              </v:shape>
              <v:shape id="Picture 325" o:spid="_x0000_s1244" type="#_x0000_t75" style="position:absolute;left:24288;width:35243;height:2295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jB61jDAAAA3AAAAA8AAABkcnMvZG93bnJldi54bWxEj0FrwkAUhO9C/8PyCt500xSrRlcpLaLX&#10;qhiPj+xrNjT7NmS3Jv57VxA8DjPzDbNc97YWF2p95VjB2zgBQVw4XXGp4HjYjGYgfEDWWDsmBVfy&#10;sF69DJaYadfxD132oRQRwj5DBSaEJpPSF4Ys+rFriKP361qLIcq2lLrFLsJtLdMk+ZAWK44LBhv6&#10;MlT87f+tgvxcGGtD02/nebrrTtODpPxbqeFr/7kAEagPz/CjvdMK3tMJ3M/EIyBX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HrWMMAAADcAAAADwAAAAAAAAAAAAAAAACf&#10;AgAAZHJzL2Rvd25yZXYueG1sUEsFBgAAAAAEAAQA9wAAAI8DAAAAAA==&#10;">
                <v:imagedata r:id="rId78" o:title=""/>
                <v:path arrowok="t"/>
              </v:shape>
              <v:shape id="Text Box 326" o:spid="_x0000_s1245" type="#_x0000_t202" style="position:absolute;left:24288;width:3334;height:352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hF28QA&#10;AADcAAAADwAAAGRycy9kb3ducmV2LnhtbESP0WrCQBRE3wv+w3KFvtWNKZUYXUUshQah0jQfcMle&#10;k2D2bsxuk/Tv3UKhj8PMnGG2+8m0YqDeNZYVLBcRCOLS6oYrBcXX21MCwnlkja1lUvBDDva72cMW&#10;U21H/qQh95UIEHYpKqi971IpXVmTQbewHXHwLrY36IPsK6l7HAPctDKOopU02HBYqLGjY03lNf82&#10;CqR+LfQNm+4j4XUxZtngX05npR7n02EDwtPk/8N/7Xet4Dlewe+ZcATk7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EIRdvEAAAA3AAAAA8AAAAAAAAAAAAAAAAAmAIAAGRycy9k&#10;b3ducmV2LnhtbFBLBQYAAAAABAAEAPUAAACJAwAAAAA=&#10;" fillcolor="window" strokeweight="1.5pt">
                <v:textbox style="mso-next-textbox:#Text Box 326">
                  <w:txbxContent>
                    <w:p w14:paraId="0824EE2A" w14:textId="77777777" w:rsidR="00AB04A1" w:rsidRPr="002A0E9C" w:rsidRDefault="00AB04A1" w:rsidP="00897D88">
                      <w:pPr>
                        <w:rPr>
                          <w:rFonts w:ascii="Arial" w:hAnsi="Arial" w:cs="Arial"/>
                          <w:b/>
                          <w:sz w:val="36"/>
                          <w:szCs w:val="36"/>
                          <w:lang w:val="en-US"/>
                        </w:rPr>
                      </w:pPr>
                      <w:r>
                        <w:rPr>
                          <w:rFonts w:ascii="Arial" w:hAnsi="Arial" w:cs="Arial"/>
                          <w:b/>
                          <w:sz w:val="36"/>
                          <w:szCs w:val="36"/>
                          <w:lang w:val="en-US"/>
                        </w:rPr>
                        <w:t>6</w:t>
                      </w:r>
                    </w:p>
                  </w:txbxContent>
                </v:textbox>
              </v:shape>
            </v:group>
            <v:group id="Ομάδα 1155" o:spid="_x0000_s1246" style="position:absolute;left:2310;top:9585;width:7230;height:5505" coordsize="45910,349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">
              <v:shape id="Text Box 331" o:spid="_x0000_s1247" type="#_x0000_t202" style="position:absolute;top:27622;width:45910;height:733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9Q+OcYA&#10;AADcAAAADwAAAGRycy9kb3ducmV2LnhtbESPW2vCQBSE3wX/w3KEvohubKhKdJVSeqNvNV7w7ZA9&#10;JsHs2ZDdJum/7xYEH4eZ+YZZb3tTiZYaV1pWMJtGIIgzq0vOFezTt8kShPPIGivLpOCXHGw3w8Ea&#10;E207/qZ253MRIOwSVFB4XydSuqwgg25qa+LgXWxj0AfZ5FI32AW4qeRjFM2lwZLDQoE1vRSUXXc/&#10;RsF5nJ++XP9+6OKnuH79aNPFUadKPYz65xUIT72/h2/tT60gjmfwfyYcAbn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9Q+OcYAAADcAAAADwAAAAAAAAAAAAAAAACYAgAAZHJz&#10;L2Rvd25yZXYueG1sUEsFBgAAAAAEAAQA9QAAAIsDAAAAAA==&#10;" fillcolor="white [3201]" stroked="f" strokeweight=".5pt">
                <v:textbox style="mso-next-textbox:#Text Box 331">
                  <w:txbxContent>
                    <w:p w14:paraId="7F104F9A" w14:textId="77777777" w:rsidR="00AB04A1" w:rsidRPr="00CC3BDF" w:rsidRDefault="00AB04A1" w:rsidP="00EE2DC9">
                      <w:pPr>
                        <w:spacing w:line="240" w:lineRule="auto"/>
                        <w:rPr>
                          <w:rFonts w:ascii="Arial" w:hAnsi="Arial" w:cs="Arial"/>
                          <w:b/>
                          <w:sz w:val="36"/>
                          <w:szCs w:val="36"/>
                        </w:rPr>
                      </w:pPr>
                      <w:r w:rsidRPr="00837C2F">
                        <w:rPr>
                          <w:rFonts w:ascii="Arial" w:hAnsi="Arial" w:cs="Arial"/>
                          <w:b/>
                          <w:color w:val="FF0000"/>
                          <w:sz w:val="36"/>
                          <w:szCs w:val="36"/>
                        </w:rPr>
                        <w:t>▲</w:t>
                      </w:r>
                      <w:r>
                        <w:rPr>
                          <w:rFonts w:ascii="Arial" w:hAnsi="Arial" w:cs="Arial"/>
                          <w:b/>
                          <w:color w:val="FF0000"/>
                          <w:sz w:val="36"/>
                          <w:szCs w:val="36"/>
                        </w:rPr>
                        <w:t xml:space="preserve"> </w:t>
                      </w:r>
                      <w:r w:rsidRPr="00CC3BDF">
                        <w:rPr>
                          <w:rFonts w:ascii="Arial" w:hAnsi="Arial" w:cs="Arial"/>
                          <w:b/>
                          <w:sz w:val="36"/>
                          <w:szCs w:val="36"/>
                        </w:rPr>
                        <w:t>Πανηγυρική είσοδος στρατιωτικών οχημάτων στα Ιωάννινα</w:t>
                      </w:r>
                    </w:p>
                  </w:txbxContent>
                </v:textbox>
              </v:shape>
              <v:shape id="Picture 329" o:spid="_x0000_s1248" type="#_x0000_t75" style="position:absolute;left:1047;width:42006;height:2809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adfWvHAAAA3AAAAA8AAABkcnMvZG93bnJldi54bWxEj0FrwkAUhO+C/2F5hd500wSlSV1FS5Xi&#10;oVBtFW+P7GsSzL4N2a1Gf31XEHocZuYbZjLrTC1O1LrKsoKnYQSCOLe64kLB13Y5eAbhPLLG2jIp&#10;uJCD2bTfm2Cm7Zk/6bTxhQgQdhkqKL1vMildXpJBN7QNcfB+bGvQB9kWUrd4DnBTyziKxtJgxWGh&#10;xIZeS8qPm1+jwC3Ir/W1GnWrfbI9vO2Wh/TjW6nHh27+AsJT5//D9/a7VpDEKdzOhCMgp3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adfWvHAAAA3AAAAA8AAAAAAAAAAAAA&#10;AAAAnwIAAGRycy9kb3ducmV2LnhtbFBLBQYAAAAABAAEAPcAAACTAwAAAAA=&#10;">
                <v:imagedata r:id="rId79" o:title=""/>
                <v:path arrowok="t"/>
              </v:shape>
              <v:shape id="Text Box 442" o:spid="_x0000_s1249" type="#_x0000_t202" style="position:absolute;left:1047;width:3810;height:361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Y/gMMA&#10;AADdAAAADwAAAGRycy9kb3ducmV2LnhtbERP22rCQBB9L/gPywh9040WJU1dQ7EUGoSKMR8wZKdJ&#10;aHY2zW6T+PeuUOjbHM51dulkWjFQ7xrLClbLCARxaXXDlYLi8r6IQTiPrLG1TAqu5CDdzx52mGg7&#10;8pmG3FcihLBLUEHtfZdI6cqaDLql7YgD92V7gz7AvpK6xzGEm1auo2grDTYcGmrs6FBT+Z3/GgVS&#10;vxX6B5vuM+bnYsyywW+OJ6Ue59PrCwhPk/8X/7k/dJi/2jzB/Ztwgtz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ZY/gMMAAADdAAAADwAAAAAAAAAAAAAAAACYAgAAZHJzL2Rv&#10;d25yZXYueG1sUEsFBgAAAAAEAAQA9QAAAIgDAAAAAA==&#10;" fillcolor="window" strokeweight="1.5pt">
                <v:textbox style="mso-next-textbox:#Text Box 442">
                  <w:txbxContent>
                    <w:p w14:paraId="0FBFE025" w14:textId="77777777" w:rsidR="00AB04A1" w:rsidRPr="0091433E" w:rsidRDefault="00AB04A1" w:rsidP="00316592">
                      <w:pPr>
                        <w:rPr>
                          <w:rFonts w:ascii="Arial" w:hAnsi="Arial" w:cs="Arial"/>
                          <w:b/>
                          <w:sz w:val="36"/>
                          <w:szCs w:val="36"/>
                        </w:rPr>
                      </w:pPr>
                      <w:r>
                        <w:rPr>
                          <w:rFonts w:ascii="Arial" w:hAnsi="Arial" w:cs="Arial"/>
                          <w:b/>
                          <w:sz w:val="36"/>
                          <w:szCs w:val="36"/>
                        </w:rPr>
                        <w:t>75</w:t>
                      </w:r>
                    </w:p>
                  </w:txbxContent>
                </v:textbox>
              </v:shape>
            </v:group>
          </v:group>
        </w:pict>
      </w:r>
      <w:r w:rsidR="00BF2C81">
        <w:rPr>
          <w:rFonts w:ascii="Arial" w:hAnsi="Arial" w:cs="Arial"/>
          <w:b/>
          <w:sz w:val="48"/>
          <w:szCs w:val="48"/>
        </w:rPr>
        <w:br w:type="page"/>
      </w:r>
    </w:p>
    <w:p w14:paraId="0DC1398D" w14:textId="77777777" w:rsidR="00A2363C" w:rsidRPr="00F21C7A" w:rsidRDefault="0060668E" w:rsidP="00614E4C">
      <w:pPr>
        <w:spacing w:line="240" w:lineRule="auto"/>
        <w:rPr>
          <w:rFonts w:ascii="Arial" w:hAnsi="Arial" w:cs="Arial"/>
          <w:b/>
          <w:sz w:val="48"/>
          <w:szCs w:val="48"/>
        </w:rPr>
      </w:pPr>
      <w:r>
        <w:rPr>
          <w:rFonts w:ascii="Arial" w:hAnsi="Arial" w:cs="Arial"/>
          <w:b/>
          <w:noProof/>
          <w:sz w:val="48"/>
          <w:szCs w:val="48"/>
          <w:lang w:eastAsia="el-GR"/>
        </w:rPr>
        <w:lastRenderedPageBreak/>
        <w:pict w14:anchorId="594FA28F">
          <v:group id="_x0000_s4384" style="position:absolute;margin-left:.3pt;margin-top:1.8pt;width:477pt;height:380.35pt;z-index:252360192" coordorigin="1140,1170" coordsize="9540,7607">
            <v:rect id="Rectangle 444" o:spid="_x0000_s1254" style="position:absolute;left:1140;top:5972;width:9540;height:2805;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" fillcolor="#fbe5d6" stroked="f">
              <v:textbox style="mso-next-textbox:#Rectangle 444">
                <w:txbxContent>
                  <w:p w14:paraId="4AC69DA8" w14:textId="77777777" w:rsidR="00AB04A1" w:rsidRPr="003B7EE2" w:rsidRDefault="00AB04A1" w:rsidP="00DE6B41">
                    <w:pPr>
                      <w:spacing w:line="240" w:lineRule="auto"/>
                      <w:rPr>
                        <w:rFonts w:ascii="Arial" w:hAnsi="Arial" w:cs="Arial"/>
                        <w:b/>
                        <w:bCs/>
                        <w:sz w:val="36"/>
                        <w:szCs w:val="36"/>
                      </w:rPr>
                    </w:pPr>
                    <w:r w:rsidRPr="00EE2DC9">
                      <w:rPr>
                        <w:rFonts w:ascii="Arial" w:hAnsi="Arial" w:cs="Arial"/>
                        <w:color w:val="833C0B" w:themeColor="accent2" w:themeShade="80"/>
                        <w:sz w:val="56"/>
                        <w:szCs w:val="56"/>
                      </w:rPr>
                      <w:sym w:font="Wingdings 2" w:char="F043"/>
                    </w:r>
                    <w:r w:rsidRPr="00EE2DC9">
                      <w:rPr>
                        <w:rFonts w:ascii="Arial" w:hAnsi="Arial" w:cs="Arial"/>
                        <w:b/>
                        <w:color w:val="833C0B" w:themeColor="accent2" w:themeShade="80"/>
                        <w:sz w:val="36"/>
                        <w:szCs w:val="36"/>
                      </w:rPr>
                      <w:t>Ερωτήματα</w:t>
                    </w:r>
                    <w:r>
                      <w:rPr>
                        <w:rFonts w:ascii="Arial" w:hAnsi="Arial" w:cs="Arial"/>
                        <w:b/>
                        <w:color w:val="833C0B" w:themeColor="accent2" w:themeShade="80"/>
                        <w:sz w:val="36"/>
                        <w:szCs w:val="36"/>
                      </w:rPr>
                      <w:t xml:space="preserve">                                                                                 </w:t>
                    </w:r>
                    <w:r w:rsidRPr="0091433E">
                      <w:rPr>
                        <w:rFonts w:ascii="Arial" w:hAnsi="Arial" w:cs="Arial"/>
                        <w:b/>
                        <w:bCs/>
                        <w:sz w:val="36"/>
                        <w:szCs w:val="36"/>
                      </w:rPr>
                      <w:t>• Ποια υπήρξαν</w:t>
                    </w:r>
                    <w:r>
                      <w:rPr>
                        <w:rFonts w:ascii="Arial" w:hAnsi="Arial" w:cs="Arial"/>
                        <w:b/>
                        <w:bCs/>
                        <w:sz w:val="36"/>
                        <w:szCs w:val="36"/>
                      </w:rPr>
                      <w:t xml:space="preserve"> τα αποτελέσματα των Βαλκανικών </w:t>
                    </w:r>
                    <w:r w:rsidRPr="0091433E">
                      <w:rPr>
                        <w:rFonts w:ascii="Arial" w:hAnsi="Arial" w:cs="Arial"/>
                        <w:b/>
                        <w:bCs/>
                        <w:sz w:val="36"/>
                        <w:szCs w:val="36"/>
                      </w:rPr>
                      <w:t>Πολέμων για την Ελλάδα;</w:t>
                    </w:r>
                    <w:r>
                      <w:rPr>
                        <w:rFonts w:ascii="Arial" w:hAnsi="Arial" w:cs="Arial"/>
                        <w:b/>
                        <w:bCs/>
                        <w:sz w:val="36"/>
                        <w:szCs w:val="36"/>
                      </w:rPr>
                      <w:t xml:space="preserve">                                                                </w:t>
                    </w:r>
                    <w:r w:rsidRPr="0091433E">
                      <w:rPr>
                        <w:rFonts w:ascii="Arial" w:hAnsi="Arial" w:cs="Arial"/>
                        <w:b/>
                        <w:bCs/>
                        <w:sz w:val="36"/>
                        <w:szCs w:val="36"/>
                      </w:rPr>
                      <w:t>• Με βάση τα κείμενα των πηγών, με ποια συναισθή</w:t>
                    </w:r>
                    <w:r>
                      <w:rPr>
                        <w:rFonts w:ascii="Arial" w:hAnsi="Arial" w:cs="Arial"/>
                        <w:b/>
                        <w:bCs/>
                        <w:sz w:val="36"/>
                        <w:szCs w:val="36"/>
                      </w:rPr>
                      <w:t>-</w:t>
                    </w:r>
                    <w:r w:rsidRPr="0091433E">
                      <w:rPr>
                        <w:rFonts w:ascii="Arial" w:hAnsi="Arial" w:cs="Arial"/>
                        <w:b/>
                        <w:bCs/>
                        <w:sz w:val="36"/>
                        <w:szCs w:val="36"/>
                      </w:rPr>
                      <w:t>ματα δέχτηκαν οι Έλλ</w:t>
                    </w:r>
                    <w:r>
                      <w:rPr>
                        <w:rFonts w:ascii="Arial" w:hAnsi="Arial" w:cs="Arial"/>
                        <w:b/>
                        <w:bCs/>
                        <w:sz w:val="36"/>
                        <w:szCs w:val="36"/>
                      </w:rPr>
                      <w:t>ηνες τις επιτυχίες των Βαλκανι-</w:t>
                    </w:r>
                    <w:r w:rsidRPr="003B7EE2">
                      <w:rPr>
                        <w:rFonts w:ascii="Arial" w:hAnsi="Arial" w:cs="Arial"/>
                        <w:b/>
                        <w:bCs/>
                        <w:sz w:val="36"/>
                        <w:szCs w:val="36"/>
                      </w:rPr>
                      <w:t>κών Πολέμων;</w:t>
                    </w:r>
                  </w:p>
                  <w:p w14:paraId="409B14BE" w14:textId="77777777" w:rsidR="00AB04A1" w:rsidRDefault="00AB04A1" w:rsidP="0091433E"/>
                </w:txbxContent>
              </v:textbox>
            </v:rect>
            <v:group id="Ομάδα 1156" o:spid="_x0000_s1250" style="position:absolute;left:1140;top:1170;width:9405;height:4620" coordsize="59721,293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">
              <v:shape id="Text Box 443" o:spid="_x0000_s1251" type="#_x0000_t202" style="position:absolute;left:40386;top:16478;width:19335;height:1285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Oa7zccA&#10;AADcAAAADwAAAGRycy9kb3ducmV2LnhtbESPT0vDQBTE74LfYXmCF7EbTVsldltKsX/orYlaentk&#10;n0kw+zZk1yT99t2C4HGYmd8ws8VgatFR6yrLCp5GEQji3OqKCwUf2frxFYTzyBpry6TgTA4W89ub&#10;GSba9nygLvWFCBB2CSoovW8SKV1ekkE3sg1x8L5ta9AH2RZSt9gHuKnlcxRNpcGKw0KJDa1Kyn/S&#10;X6Pg9FAc927YfPbxJG7et1328qUzpe7vhuUbCE+D/w//tXdawXgcw/VMOAJy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zmu83HAAAA3AAAAA8AAAAAAAAAAAAAAAAAmAIAAGRy&#10;cy9kb3ducmV2LnhtbFBLBQYAAAAABAAEAPUAAACMAwAAAAA=&#10;" fillcolor="white [3201]" stroked="f" strokeweight=".5pt">
                <v:textbox style="mso-next-textbox:#Text Box 443">
                  <w:txbxContent>
                    <w:p w14:paraId="3C8D88DB" w14:textId="77777777" w:rsidR="00AB04A1" w:rsidRPr="0091433E" w:rsidRDefault="00AB04A1" w:rsidP="00EE2DC9">
                      <w:pPr>
                        <w:spacing w:line="240" w:lineRule="auto"/>
                      </w:pPr>
                      <w:r w:rsidRPr="0091433E">
                        <w:rPr>
                          <w:rFonts w:ascii="Arial" w:hAnsi="Arial" w:cs="Arial"/>
                          <w:b/>
                          <w:color w:val="FF0000"/>
                          <w:sz w:val="36"/>
                          <w:szCs w:val="36"/>
                        </w:rPr>
                        <w:t>◄</w:t>
                      </w:r>
                      <w:r>
                        <w:rPr>
                          <w:rFonts w:ascii="Arial" w:hAnsi="Arial" w:cs="Arial"/>
                          <w:b/>
                          <w:color w:val="FF0000"/>
                          <w:sz w:val="36"/>
                          <w:szCs w:val="36"/>
                        </w:rPr>
                        <w:t xml:space="preserve"> </w:t>
                      </w:r>
                      <w:r w:rsidRPr="0091433E">
                        <w:rPr>
                          <w:rFonts w:ascii="Arial" w:hAnsi="Arial" w:cs="Arial"/>
                          <w:b/>
                          <w:sz w:val="36"/>
                          <w:szCs w:val="36"/>
                        </w:rPr>
                        <w:t>Ο ελληνικός στρατός αποβι</w:t>
                      </w:r>
                      <w:r>
                        <w:rPr>
                          <w:rFonts w:ascii="Arial" w:hAnsi="Arial" w:cs="Arial"/>
                          <w:b/>
                          <w:sz w:val="36"/>
                          <w:szCs w:val="36"/>
                        </w:rPr>
                        <w:t>-</w:t>
                      </w:r>
                      <w:r w:rsidRPr="0091433E">
                        <w:rPr>
                          <w:rFonts w:ascii="Arial" w:hAnsi="Arial" w:cs="Arial"/>
                          <w:b/>
                          <w:sz w:val="36"/>
                          <w:szCs w:val="36"/>
                        </w:rPr>
                        <w:t>βάζεται στη Μυ</w:t>
                      </w:r>
                      <w:r>
                        <w:rPr>
                          <w:rFonts w:ascii="Arial" w:hAnsi="Arial" w:cs="Arial"/>
                          <w:b/>
                          <w:sz w:val="36"/>
                          <w:szCs w:val="36"/>
                        </w:rPr>
                        <w:t>-</w:t>
                      </w:r>
                      <w:r w:rsidRPr="0091433E">
                        <w:rPr>
                          <w:rFonts w:ascii="Arial" w:hAnsi="Arial" w:cs="Arial"/>
                          <w:b/>
                          <w:sz w:val="36"/>
                          <w:szCs w:val="36"/>
                        </w:rPr>
                        <w:t>τιλήνη</w:t>
                      </w:r>
                    </w:p>
                  </w:txbxContent>
                </v:textbox>
              </v:shape>
              <v:shape id="Picture 441" o:spid="_x0000_s1252" type="#_x0000_t75" style="position:absolute;width:41338;height:2857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WD57bIAAAA3AAAAA8AAABkcnMvZG93bnJldi54bWxEj0FrwkAUhO8F/8PyCl5K3VhsK9FVSovi&#10;QaVNe6i3R/Y1CWbfJrsbjf/eLRR6HGbmG2a+7E0tTuR8ZVnBeJSAIM6trrhQ8PW5up+C8AFZY22Z&#10;FFzIw3IxuJljqu2ZP+iUhUJECPsUFZQhNKmUPi/JoB/Zhjh6P9YZDFG6QmqH5wg3tXxIkidpsOK4&#10;UGJDryXlx6wzCtb7A7nsbdvtvptpd9eu2sf351ap4W3/MgMRqA//4b/2RiuYTMbweyYeAbm4Ag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Fg+e2yAAAANwAAAAPAAAAAAAAAAAA&#10;AAAAAJ8CAABkcnMvZG93bnJldi54bWxQSwUGAAAAAAQABAD3AAAAlAMAAAAA&#10;">
                <v:imagedata r:id="rId80" o:title=""/>
                <v:path arrowok="t"/>
              </v:shape>
              <v:shape id="Text Box 442" o:spid="_x0000_s1253" type="#_x0000_t202" style="position:absolute;top:190;width:3810;height:36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p6R8UA&#10;AADcAAAADwAAAGRycy9kb3ducmV2LnhtbESPQWvCQBSE74L/YXlCb7qJRqmpq9jSQvWmFbw+sq9J&#10;MPs27G41+uu7guBxmJlvmMWqM404k/O1ZQXpKAFBXFhdc6ng8PM1fAXhA7LGxjIpuJKH1bLfW2Cu&#10;7YV3dN6HUkQI+xwVVCG0uZS+qMigH9mWOHq/1hkMUbpSaoeXCDeNHCfJTBqsOS5U2NJHRcVp/2cU&#10;fL5v55PNddMebuUta8IkPbppqtTLoFu/gQjUhWf40f7WCrJsDPcz8QjI5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GnpHxQAAANwAAAAPAAAAAAAAAAAAAAAAAJgCAABkcnMv&#10;ZG93bnJldi54bWxQSwUGAAAAAAQABAD1AAAAigMAAAAA&#10;" fillcolor="white [3201]" strokeweight="1.5pt">
                <v:textbox>
                  <w:txbxContent>
                    <w:p w14:paraId="4485ABBE" w14:textId="77777777" w:rsidR="00AB04A1" w:rsidRPr="0091433E" w:rsidRDefault="00AB04A1">
                      <w:pPr>
                        <w:rPr>
                          <w:rFonts w:ascii="Arial" w:hAnsi="Arial" w:cs="Arial"/>
                          <w:b/>
                          <w:sz w:val="36"/>
                          <w:szCs w:val="36"/>
                        </w:rPr>
                      </w:pPr>
                      <w:r w:rsidRPr="0091433E">
                        <w:rPr>
                          <w:rFonts w:ascii="Arial" w:hAnsi="Arial" w:cs="Arial"/>
                          <w:b/>
                          <w:sz w:val="36"/>
                          <w:szCs w:val="36"/>
                        </w:rPr>
                        <w:t>8</w:t>
                      </w:r>
                    </w:p>
                  </w:txbxContent>
                </v:textbox>
              </v:shape>
            </v:group>
          </v:group>
        </w:pict>
      </w:r>
    </w:p>
    <w:p w14:paraId="48C99C95" w14:textId="77777777" w:rsidR="00EE2DC9" w:rsidRDefault="00EE2DC9" w:rsidP="00614E4C">
      <w:pPr>
        <w:spacing w:line="240" w:lineRule="auto"/>
        <w:rPr>
          <w:rFonts w:ascii="Arial" w:hAnsi="Arial" w:cs="Arial"/>
          <w:b/>
          <w:sz w:val="48"/>
          <w:szCs w:val="48"/>
        </w:rPr>
      </w:pPr>
    </w:p>
    <w:p w14:paraId="7988C91B" w14:textId="77777777" w:rsidR="00EE2DC9" w:rsidRDefault="00EE2DC9" w:rsidP="00614E4C">
      <w:pPr>
        <w:spacing w:line="240" w:lineRule="auto"/>
        <w:rPr>
          <w:rFonts w:ascii="Arial" w:hAnsi="Arial" w:cs="Arial"/>
          <w:b/>
          <w:sz w:val="48"/>
          <w:szCs w:val="48"/>
        </w:rPr>
      </w:pPr>
    </w:p>
    <w:p w14:paraId="0F980DDE" w14:textId="77777777" w:rsidR="00EE2DC9" w:rsidRDefault="00EE2DC9" w:rsidP="00614E4C">
      <w:pPr>
        <w:spacing w:line="240" w:lineRule="auto"/>
        <w:rPr>
          <w:rFonts w:ascii="Arial" w:hAnsi="Arial" w:cs="Arial"/>
          <w:b/>
          <w:sz w:val="48"/>
          <w:szCs w:val="48"/>
        </w:rPr>
      </w:pPr>
    </w:p>
    <w:p w14:paraId="5758B744" w14:textId="77777777" w:rsidR="00EE2DC9" w:rsidRDefault="00EE2DC9" w:rsidP="00614E4C">
      <w:pPr>
        <w:spacing w:line="240" w:lineRule="auto"/>
        <w:rPr>
          <w:rFonts w:ascii="Arial" w:hAnsi="Arial" w:cs="Arial"/>
          <w:b/>
          <w:sz w:val="48"/>
          <w:szCs w:val="48"/>
        </w:rPr>
      </w:pPr>
    </w:p>
    <w:p w14:paraId="017B9FB2" w14:textId="77777777" w:rsidR="00EE2DC9" w:rsidRPr="00A94E7B" w:rsidRDefault="00EE2DC9" w:rsidP="00614E4C">
      <w:pPr>
        <w:spacing w:line="240" w:lineRule="auto"/>
        <w:rPr>
          <w:rFonts w:ascii="Arial" w:hAnsi="Arial" w:cs="Arial"/>
          <w:b/>
          <w:sz w:val="48"/>
          <w:szCs w:val="48"/>
        </w:rPr>
      </w:pPr>
    </w:p>
    <w:p w14:paraId="7EAA2A08" w14:textId="77777777" w:rsidR="000760B9" w:rsidRPr="00A94E7B" w:rsidRDefault="000760B9" w:rsidP="00614E4C">
      <w:pPr>
        <w:spacing w:line="240" w:lineRule="auto"/>
        <w:rPr>
          <w:rFonts w:ascii="Arial" w:hAnsi="Arial" w:cs="Arial"/>
          <w:b/>
          <w:sz w:val="48"/>
          <w:szCs w:val="48"/>
        </w:rPr>
      </w:pPr>
    </w:p>
    <w:p w14:paraId="611B61DA" w14:textId="77777777" w:rsidR="000760B9" w:rsidRPr="00A94E7B" w:rsidRDefault="000760B9" w:rsidP="00614E4C">
      <w:pPr>
        <w:spacing w:line="240" w:lineRule="auto"/>
        <w:rPr>
          <w:rFonts w:ascii="Arial" w:hAnsi="Arial" w:cs="Arial"/>
          <w:b/>
          <w:sz w:val="48"/>
          <w:szCs w:val="48"/>
        </w:rPr>
      </w:pPr>
    </w:p>
    <w:p w14:paraId="7285D19E" w14:textId="77777777" w:rsidR="000760B9" w:rsidRPr="00A94E7B" w:rsidRDefault="000760B9" w:rsidP="00614E4C">
      <w:pPr>
        <w:spacing w:line="240" w:lineRule="auto"/>
        <w:rPr>
          <w:rFonts w:ascii="Arial" w:hAnsi="Arial" w:cs="Arial"/>
          <w:b/>
          <w:sz w:val="48"/>
          <w:szCs w:val="48"/>
        </w:rPr>
      </w:pPr>
    </w:p>
    <w:p w14:paraId="12C78A0B" w14:textId="77777777" w:rsidR="000760B9" w:rsidRPr="00A94E7B" w:rsidRDefault="000760B9" w:rsidP="00614E4C">
      <w:pPr>
        <w:spacing w:line="240" w:lineRule="auto"/>
        <w:rPr>
          <w:rFonts w:ascii="Arial" w:hAnsi="Arial" w:cs="Arial"/>
          <w:b/>
          <w:sz w:val="48"/>
          <w:szCs w:val="48"/>
        </w:rPr>
      </w:pPr>
    </w:p>
    <w:p w14:paraId="0C07945A" w14:textId="77777777" w:rsidR="000760B9" w:rsidRPr="00A94E7B" w:rsidRDefault="000760B9" w:rsidP="00614E4C">
      <w:pPr>
        <w:spacing w:line="240" w:lineRule="auto"/>
        <w:rPr>
          <w:rFonts w:ascii="Arial" w:hAnsi="Arial" w:cs="Arial"/>
          <w:b/>
          <w:sz w:val="48"/>
          <w:szCs w:val="48"/>
        </w:rPr>
      </w:pPr>
    </w:p>
    <w:p w14:paraId="19D2F7B2" w14:textId="77777777" w:rsidR="000760B9" w:rsidRPr="00A94E7B" w:rsidRDefault="000760B9" w:rsidP="00614E4C">
      <w:pPr>
        <w:spacing w:line="240" w:lineRule="auto"/>
        <w:rPr>
          <w:rFonts w:ascii="Arial" w:hAnsi="Arial" w:cs="Arial"/>
          <w:b/>
          <w:sz w:val="48"/>
          <w:szCs w:val="48"/>
        </w:rPr>
      </w:pPr>
    </w:p>
    <w:p w14:paraId="4D752794" w14:textId="77777777" w:rsidR="000760B9" w:rsidRPr="00A94E7B" w:rsidRDefault="000760B9" w:rsidP="00614E4C">
      <w:pPr>
        <w:spacing w:line="240" w:lineRule="auto"/>
        <w:rPr>
          <w:rFonts w:ascii="Arial" w:hAnsi="Arial" w:cs="Arial"/>
          <w:b/>
          <w:sz w:val="48"/>
          <w:szCs w:val="48"/>
        </w:rPr>
      </w:pPr>
    </w:p>
    <w:p w14:paraId="227C3049" w14:textId="77777777" w:rsidR="000760B9" w:rsidRPr="00A94E7B" w:rsidRDefault="0060668E" w:rsidP="00614E4C">
      <w:pPr>
        <w:spacing w:line="240" w:lineRule="auto"/>
        <w:rPr>
          <w:rFonts w:ascii="Arial" w:hAnsi="Arial" w:cs="Arial"/>
          <w:b/>
          <w:sz w:val="48"/>
          <w:szCs w:val="48"/>
        </w:rPr>
      </w:pPr>
      <w:r>
        <w:rPr>
          <w:rFonts w:ascii="Arial" w:hAnsi="Arial" w:cs="Arial"/>
          <w:b/>
          <w:noProof/>
          <w:sz w:val="48"/>
          <w:szCs w:val="48"/>
        </w:rPr>
        <w:pict w14:anchorId="5F1C2037">
          <v:shape id="_x0000_s4533" type="#_x0000_t202" style="position:absolute;margin-left:0;margin-top:785.3pt;width:99.2pt;height:28.35pt;z-index:25346662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14:paraId="2AFC8F10" w14:textId="43F73289" w:rsidR="00AB04A1" w:rsidRPr="00432B70" w:rsidRDefault="00AB04A1" w:rsidP="003C20A5">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55</w:t>
                  </w:r>
                  <w:r w:rsidRPr="00432B70">
                    <w:rPr>
                      <w:rFonts w:ascii="Arial" w:hAnsi="Arial"/>
                      <w:b/>
                      <w:sz w:val="36"/>
                      <w:szCs w:val="36"/>
                    </w:rPr>
                    <w:t xml:space="preserve"> / </w:t>
                  </w:r>
                  <w:r>
                    <w:rPr>
                      <w:rFonts w:ascii="Arial" w:hAnsi="Arial"/>
                      <w:b/>
                      <w:sz w:val="36"/>
                      <w:szCs w:val="36"/>
                      <w:lang w:val="en-US"/>
                    </w:rPr>
                    <w:t>189</w:t>
                  </w:r>
                </w:p>
              </w:txbxContent>
            </v:textbox>
            <w10:wrap anchorx="page" anchory="margin"/>
          </v:shape>
        </w:pict>
      </w:r>
    </w:p>
    <w:p w14:paraId="115519FE" w14:textId="77777777" w:rsidR="000760B9" w:rsidRPr="00A94E7B" w:rsidRDefault="000760B9" w:rsidP="00614E4C">
      <w:pPr>
        <w:spacing w:line="240" w:lineRule="auto"/>
        <w:rPr>
          <w:rFonts w:ascii="Arial" w:hAnsi="Arial" w:cs="Arial"/>
          <w:b/>
          <w:sz w:val="48"/>
          <w:szCs w:val="48"/>
        </w:rPr>
      </w:pPr>
    </w:p>
    <w:p w14:paraId="08D2E4F7" w14:textId="77777777" w:rsidR="000760B9" w:rsidRPr="00A94E7B" w:rsidRDefault="000760B9" w:rsidP="00614E4C">
      <w:pPr>
        <w:spacing w:line="240" w:lineRule="auto"/>
        <w:rPr>
          <w:rFonts w:ascii="Arial" w:hAnsi="Arial" w:cs="Arial"/>
          <w:b/>
          <w:sz w:val="48"/>
          <w:szCs w:val="48"/>
        </w:rPr>
      </w:pPr>
    </w:p>
    <w:p w14:paraId="1DA69A58" w14:textId="77777777" w:rsidR="000760B9" w:rsidRPr="00A94E7B" w:rsidRDefault="000760B9" w:rsidP="00614E4C">
      <w:pPr>
        <w:spacing w:line="240" w:lineRule="auto"/>
        <w:rPr>
          <w:rFonts w:ascii="Arial" w:hAnsi="Arial" w:cs="Arial"/>
          <w:b/>
          <w:sz w:val="48"/>
          <w:szCs w:val="48"/>
        </w:rPr>
      </w:pPr>
    </w:p>
    <w:p w14:paraId="1B7BE7CE" w14:textId="77777777" w:rsidR="000760B9" w:rsidRPr="00A94E7B" w:rsidRDefault="000760B9" w:rsidP="00614E4C">
      <w:pPr>
        <w:spacing w:line="240" w:lineRule="auto"/>
        <w:rPr>
          <w:rFonts w:ascii="Arial" w:hAnsi="Arial" w:cs="Arial"/>
          <w:b/>
          <w:sz w:val="48"/>
          <w:szCs w:val="48"/>
        </w:rPr>
      </w:pPr>
    </w:p>
    <w:p w14:paraId="7B788866" w14:textId="77777777" w:rsidR="000760B9" w:rsidRPr="00A94E7B" w:rsidRDefault="000760B9" w:rsidP="00614E4C">
      <w:pPr>
        <w:spacing w:line="240" w:lineRule="auto"/>
        <w:rPr>
          <w:rFonts w:ascii="Arial" w:hAnsi="Arial" w:cs="Arial"/>
          <w:b/>
          <w:sz w:val="48"/>
          <w:szCs w:val="48"/>
        </w:rPr>
      </w:pPr>
    </w:p>
    <w:p w14:paraId="5A15A498" w14:textId="77777777" w:rsidR="000760B9" w:rsidRPr="00F21C7A" w:rsidRDefault="000760B9" w:rsidP="00614E4C">
      <w:pPr>
        <w:spacing w:line="240" w:lineRule="auto"/>
        <w:rPr>
          <w:rFonts w:ascii="Arial" w:hAnsi="Arial" w:cs="Arial"/>
          <w:b/>
          <w:sz w:val="48"/>
          <w:szCs w:val="48"/>
        </w:rPr>
      </w:pPr>
    </w:p>
    <w:p w14:paraId="0B5838A8" w14:textId="77777777" w:rsidR="003B7EE2" w:rsidRPr="00BE51E6" w:rsidRDefault="0060668E" w:rsidP="00614E4C">
      <w:pPr>
        <w:spacing w:line="240" w:lineRule="auto"/>
        <w:rPr>
          <w:rFonts w:ascii="Arial" w:hAnsi="Arial" w:cs="Arial"/>
          <w:b/>
          <w:sz w:val="48"/>
          <w:szCs w:val="48"/>
        </w:rPr>
      </w:pPr>
      <w:r>
        <w:rPr>
          <w:rFonts w:ascii="Tahoma" w:hAnsi="Tahoma" w:cs="Tahoma"/>
          <w:b/>
          <w:noProof/>
          <w:color w:val="993366"/>
          <w:sz w:val="48"/>
          <w:szCs w:val="48"/>
          <w:lang w:eastAsia="el-GR"/>
        </w:rPr>
        <w:lastRenderedPageBreak/>
        <w:pict w14:anchorId="550CB6C5">
          <v:rect id="Rectangle 445" o:spid="_x0000_s1255" style="position:absolute;margin-left:.3pt;margin-top:60.3pt;width:480pt;height:132.75pt;z-index:25193472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" fillcolor="#eedfc4" stroked="f" strokecolor="#630" strokeweight="1.5pt">
            <v:textbox style="mso-next-textbox:#Rectangle 445">
              <w:txbxContent>
                <w:p w14:paraId="1A114088" w14:textId="77777777" w:rsidR="00AB04A1" w:rsidRPr="003B7EE2" w:rsidRDefault="00AB04A1" w:rsidP="00BE51E6">
                  <w:pPr>
                    <w:autoSpaceDE w:val="0"/>
                    <w:autoSpaceDN w:val="0"/>
                    <w:adjustRightInd w:val="0"/>
                    <w:spacing w:after="0" w:line="240" w:lineRule="auto"/>
                    <w:rPr>
                      <w:rFonts w:ascii="Arial" w:hAnsi="Arial" w:cs="Arial"/>
                      <w:b/>
                      <w:sz w:val="36"/>
                      <w:szCs w:val="36"/>
                    </w:rPr>
                  </w:pPr>
                  <w:r w:rsidRPr="003B7EE2">
                    <w:rPr>
                      <w:rFonts w:ascii="Arial" w:hAnsi="Arial" w:cs="Arial"/>
                      <w:b/>
                      <w:sz w:val="36"/>
                      <w:szCs w:val="36"/>
                    </w:rPr>
                    <w:t xml:space="preserve">Το 1914 ξέσπασε στην Ευρώπη ο </w:t>
                  </w:r>
                  <w:r w:rsidRPr="003B7EE2">
                    <w:rPr>
                      <w:rFonts w:ascii="Tahoma" w:hAnsi="Tahoma" w:cs="Tahoma"/>
                      <w:b/>
                      <w:bCs/>
                      <w:sz w:val="36"/>
                      <w:szCs w:val="36"/>
                    </w:rPr>
                    <w:t>Α' Παγκόσμιος Πό</w:t>
                  </w:r>
                  <w:r>
                    <w:rPr>
                      <w:rFonts w:ascii="Tahoma" w:hAnsi="Tahoma" w:cs="Tahoma"/>
                      <w:b/>
                      <w:bCs/>
                      <w:sz w:val="36"/>
                      <w:szCs w:val="36"/>
                    </w:rPr>
                    <w:t>-</w:t>
                  </w:r>
                  <w:r w:rsidRPr="003B7EE2">
                    <w:rPr>
                      <w:rFonts w:ascii="Tahoma" w:hAnsi="Tahoma" w:cs="Tahoma"/>
                      <w:b/>
                      <w:bCs/>
                      <w:sz w:val="36"/>
                      <w:szCs w:val="36"/>
                    </w:rPr>
                    <w:t>λεμος</w:t>
                  </w:r>
                  <w:r w:rsidRPr="003B7EE2">
                    <w:rPr>
                      <w:rFonts w:ascii="Arial" w:hAnsi="Arial" w:cs="Arial"/>
                      <w:b/>
                      <w:bCs/>
                      <w:sz w:val="36"/>
                      <w:szCs w:val="36"/>
                    </w:rPr>
                    <w:t xml:space="preserve">. </w:t>
                  </w:r>
                  <w:r>
                    <w:rPr>
                      <w:rFonts w:ascii="Arial" w:hAnsi="Arial" w:cs="Arial"/>
                      <w:b/>
                      <w:sz w:val="36"/>
                      <w:szCs w:val="36"/>
                    </w:rPr>
                    <w:t>Η Ελλάδα, αφού οδηγήθηκε σε δι</w:t>
                  </w:r>
                  <w:r w:rsidRPr="003B7EE2">
                    <w:rPr>
                      <w:rFonts w:ascii="Arial" w:hAnsi="Arial" w:cs="Arial"/>
                      <w:b/>
                      <w:sz w:val="36"/>
                      <w:szCs w:val="36"/>
                    </w:rPr>
                    <w:t>χασμό λόγω της σύγκρουσης του πρωθυπουργού Βενιζέλου με</w:t>
                  </w:r>
                  <w:r>
                    <w:rPr>
                      <w:rFonts w:ascii="Arial" w:hAnsi="Arial" w:cs="Arial"/>
                      <w:b/>
                      <w:sz w:val="36"/>
                      <w:szCs w:val="36"/>
                    </w:rPr>
                    <w:t xml:space="preserve"> τον βασιλιά Κωνσταντίνο, μπήκε </w:t>
                  </w:r>
                  <w:r w:rsidRPr="003B7EE2">
                    <w:rPr>
                      <w:rFonts w:ascii="Arial" w:hAnsi="Arial" w:cs="Arial"/>
                      <w:b/>
                      <w:sz w:val="36"/>
                      <w:szCs w:val="36"/>
                    </w:rPr>
                    <w:t>τελικά στον πόλεμο στα μέσα το 1917. Το τέλος του βρήκε τη χώρα στην πλευρά των νικητών.</w:t>
                  </w:r>
                </w:p>
              </w:txbxContent>
            </v:textbox>
          </v:rect>
        </w:pict>
      </w:r>
      <w:r w:rsidR="003B7EE2">
        <w:rPr>
          <w:rFonts w:ascii="Arial" w:hAnsi="Arial" w:cs="Arial"/>
          <w:b/>
          <w:sz w:val="48"/>
          <w:szCs w:val="48"/>
        </w:rPr>
        <w:t>Κεφάλαιο 4</w:t>
      </w:r>
      <w:r w:rsidR="00284639">
        <w:rPr>
          <w:rFonts w:ascii="Arial" w:hAnsi="Arial" w:cs="Arial"/>
          <w:b/>
          <w:sz w:val="48"/>
          <w:szCs w:val="48"/>
        </w:rPr>
        <w:t xml:space="preserve">                                                                </w:t>
      </w:r>
      <w:r w:rsidR="003B7EE2">
        <w:rPr>
          <w:rFonts w:ascii="Tahoma" w:hAnsi="Tahoma" w:cs="Tahoma"/>
          <w:b/>
          <w:color w:val="663300"/>
          <w:sz w:val="48"/>
          <w:szCs w:val="48"/>
        </w:rPr>
        <w:t>Η Ελλάδα στον Α’ Παγκόσμιο Πόλεμο</w:t>
      </w:r>
    </w:p>
    <w:p w14:paraId="52824BEA" w14:textId="77777777" w:rsidR="003B7EE2" w:rsidRDefault="003B7EE2" w:rsidP="00614E4C">
      <w:pPr>
        <w:spacing w:line="240" w:lineRule="auto"/>
        <w:rPr>
          <w:rFonts w:ascii="Arial" w:hAnsi="Arial" w:cs="Arial"/>
          <w:sz w:val="36"/>
          <w:szCs w:val="36"/>
        </w:rPr>
      </w:pPr>
    </w:p>
    <w:p w14:paraId="6BA72367" w14:textId="77777777" w:rsidR="003B7EE2" w:rsidRPr="00EF704F" w:rsidRDefault="003B7EE2" w:rsidP="00614E4C">
      <w:pPr>
        <w:spacing w:line="240" w:lineRule="auto"/>
        <w:rPr>
          <w:rFonts w:ascii="Arial" w:hAnsi="Arial" w:cs="Arial"/>
          <w:sz w:val="36"/>
          <w:szCs w:val="36"/>
        </w:rPr>
      </w:pPr>
    </w:p>
    <w:p w14:paraId="060606A1" w14:textId="77777777" w:rsidR="003B7EE2" w:rsidRPr="00EF704F" w:rsidRDefault="003B7EE2" w:rsidP="00614E4C">
      <w:pPr>
        <w:spacing w:line="240" w:lineRule="auto"/>
        <w:rPr>
          <w:rFonts w:ascii="Arial" w:hAnsi="Arial" w:cs="Arial"/>
          <w:sz w:val="36"/>
          <w:szCs w:val="36"/>
        </w:rPr>
      </w:pPr>
    </w:p>
    <w:p w14:paraId="30390AA8" w14:textId="77777777" w:rsidR="003B7EE2" w:rsidRDefault="003B7EE2" w:rsidP="00614E4C">
      <w:pPr>
        <w:spacing w:line="240" w:lineRule="auto"/>
        <w:rPr>
          <w:rFonts w:ascii="Arial" w:hAnsi="Arial" w:cs="Arial"/>
          <w:sz w:val="36"/>
          <w:szCs w:val="36"/>
        </w:rPr>
      </w:pPr>
    </w:p>
    <w:p w14:paraId="175AA367" w14:textId="77777777" w:rsidR="003B7EE2" w:rsidRDefault="0060668E" w:rsidP="00614E4C">
      <w:pPr>
        <w:spacing w:line="240" w:lineRule="auto"/>
        <w:rPr>
          <w:rFonts w:ascii="Arial" w:hAnsi="Arial" w:cs="Arial"/>
          <w:noProof/>
          <w:sz w:val="36"/>
          <w:szCs w:val="36"/>
        </w:rPr>
      </w:pPr>
      <w:r>
        <w:rPr>
          <w:rFonts w:ascii="Arial" w:hAnsi="Arial" w:cs="Arial"/>
          <w:noProof/>
          <w:sz w:val="36"/>
          <w:szCs w:val="36"/>
          <w:lang w:eastAsia="el-GR"/>
        </w:rPr>
        <w:pict w14:anchorId="63CC86C5">
          <v:group id="Ομάδα 1157" o:spid="_x0000_s1256" style="position:absolute;margin-left:-7.2pt;margin-top:13.7pt;width:498.75pt;height:444.75pt;z-index:252366848" coordsize="63341,564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">
            <v:shape id="Text Box 461" o:spid="_x0000_s1257" type="#_x0000_t202" style="position:absolute;top:44958;width:63341;height:1152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3cQcYA&#10;AADcAAAADwAAAGRycy9kb3ducmV2LnhtbESPT2vCQBTE74LfYXmFXqRurH+JrlJKbcVbja14e2Rf&#10;k2D2bchuk/TbuwXB4zAzv2FWm86UoqHaFZYVjIYRCOLU6oIzBcdk+7QA4TyyxtIyKfgjB5t1v7fC&#10;WNuWP6k5+EwECLsYFeTeV7GULs3JoBvaijh4P7Y26IOsM6lrbAPclPI5imbSYMFhIceKXnNKL4df&#10;o+A8yE57171/tePpuHr7aJL5t06UenzoXpYgPHX+Hr61d1rBZDaC/zPhCMj1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M3cQcYAAADcAAAADwAAAAAAAAAAAAAAAACYAgAAZHJz&#10;L2Rvd25yZXYueG1sUEsFBgAAAAAEAAQA9QAAAIsDAAAAAA==&#10;" fillcolor="white [3201]" stroked="f" strokeweight=".5pt">
              <v:textbox style="mso-next-textbox:#Text Box 461">
                <w:txbxContent>
                  <w:p w14:paraId="55BF13B3" w14:textId="77777777" w:rsidR="00AB04A1" w:rsidRPr="003B7EE2" w:rsidRDefault="00AB04A1" w:rsidP="00284639">
                    <w:pPr>
                      <w:autoSpaceDE w:val="0"/>
                      <w:autoSpaceDN w:val="0"/>
                      <w:adjustRightInd w:val="0"/>
                      <w:spacing w:after="0" w:line="240" w:lineRule="auto"/>
                      <w:rPr>
                        <w:rFonts w:ascii="Arial" w:hAnsi="Arial" w:cs="Arial"/>
                        <w:b/>
                        <w:color w:val="000000"/>
                        <w:sz w:val="36"/>
                        <w:szCs w:val="36"/>
                      </w:rPr>
                    </w:pPr>
                    <w:r w:rsidRPr="003B7EE2">
                      <w:rPr>
                        <w:rFonts w:ascii="Arial" w:hAnsi="Arial" w:cs="Arial"/>
                        <w:b/>
                        <w:color w:val="FF0000"/>
                        <w:sz w:val="36"/>
                        <w:szCs w:val="36"/>
                      </w:rPr>
                      <w:t xml:space="preserve">▲ </w:t>
                    </w:r>
                    <w:r w:rsidRPr="003B7EE2">
                      <w:rPr>
                        <w:rFonts w:ascii="Arial" w:hAnsi="Arial" w:cs="Arial"/>
                        <w:b/>
                        <w:color w:val="000000"/>
                        <w:sz w:val="36"/>
                        <w:szCs w:val="36"/>
                      </w:rPr>
                      <w:t>Ελληνικό στρατιωτικό σώμα παρελαύνει κάτω από τη</w:t>
                    </w:r>
                    <w:r>
                      <w:rPr>
                        <w:rFonts w:ascii="Arial" w:hAnsi="Arial" w:cs="Arial"/>
                        <w:b/>
                        <w:color w:val="000000"/>
                        <w:sz w:val="36"/>
                        <w:szCs w:val="36"/>
                      </w:rPr>
                      <w:t xml:space="preserve">ν Αψίδα του θριάμβου στο Παρίσι </w:t>
                    </w:r>
                    <w:r w:rsidRPr="003B7EE2">
                      <w:rPr>
                        <w:rFonts w:ascii="Arial" w:hAnsi="Arial" w:cs="Arial"/>
                        <w:b/>
                        <w:color w:val="000000"/>
                        <w:sz w:val="36"/>
                        <w:szCs w:val="36"/>
                      </w:rPr>
                      <w:t>στις 14 Ιουλίου 1919, Αθήνα, Εθνικό Ιστορικό Μουσείο</w:t>
                    </w:r>
                  </w:p>
                  <w:p w14:paraId="1E63A135" w14:textId="77777777" w:rsidR="00AB04A1" w:rsidRPr="003B7EE2" w:rsidRDefault="00AB04A1" w:rsidP="003B7EE2">
                    <w:pPr>
                      <w:rPr>
                        <w:rFonts w:ascii="Arial" w:hAnsi="Arial" w:cs="Arial"/>
                        <w:b/>
                        <w:sz w:val="36"/>
                        <w:szCs w:val="36"/>
                      </w:rPr>
                    </w:pPr>
                  </w:p>
                </w:txbxContent>
              </v:textbox>
            </v:shape>
            <v:shape id="Picture 460" o:spid="_x0000_s1258" type="#_x0000_t75" style="position:absolute;left:952;width:61151;height:4467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o7p67DAAAA3AAAAA8AAABkcnMvZG93bnJldi54bWxET8tqAjEU3Rf6D+EW3BTNKK3I1ChiqdSN&#10;j1HE5WVynUcnN8Mk6ujXm0XB5eG8x9PWVOJCjSssK+j3IhDEqdUFZwr2u5/uCITzyBory6TgRg6m&#10;k9eXMcbaXnlLl8RnIoSwi1FB7n0dS+nSnAy6nq2JA3eyjUEfYJNJ3eA1hJtKDqJoKA0WHBpyrGme&#10;U/qXnI0C/jwdFj57X63LI62/N+V9JpelUp23dvYFwlPrn+J/969W8DEM88OZcATk5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junrsMAAADcAAAADwAAAAAAAAAAAAAAAACf&#10;AgAAZHJzL2Rvd25yZXYueG1sUEsFBgAAAAAEAAQA9wAAAI8DAAAAAA==&#10;">
              <v:imagedata r:id="rId81" o:title=""/>
              <v:path arrowok="t"/>
            </v:shape>
          </v:group>
        </w:pict>
      </w:r>
    </w:p>
    <w:p w14:paraId="0B3B6E21" w14:textId="77777777" w:rsidR="00BE51E6" w:rsidRDefault="00BE51E6" w:rsidP="00614E4C">
      <w:pPr>
        <w:spacing w:line="240" w:lineRule="auto"/>
        <w:rPr>
          <w:rFonts w:ascii="Arial" w:hAnsi="Arial" w:cs="Arial"/>
          <w:noProof/>
          <w:sz w:val="36"/>
          <w:szCs w:val="36"/>
        </w:rPr>
      </w:pPr>
    </w:p>
    <w:p w14:paraId="01FC94F3" w14:textId="77777777" w:rsidR="00BE51E6" w:rsidRDefault="00BE51E6" w:rsidP="00614E4C">
      <w:pPr>
        <w:spacing w:line="240" w:lineRule="auto"/>
        <w:rPr>
          <w:rFonts w:ascii="Arial" w:hAnsi="Arial" w:cs="Arial"/>
          <w:noProof/>
          <w:sz w:val="36"/>
          <w:szCs w:val="36"/>
        </w:rPr>
      </w:pPr>
    </w:p>
    <w:p w14:paraId="51EAE127" w14:textId="77777777" w:rsidR="00BE51E6" w:rsidRDefault="00BE51E6" w:rsidP="00614E4C">
      <w:pPr>
        <w:spacing w:line="240" w:lineRule="auto"/>
        <w:rPr>
          <w:rFonts w:ascii="Arial" w:hAnsi="Arial" w:cs="Arial"/>
          <w:noProof/>
          <w:sz w:val="36"/>
          <w:szCs w:val="36"/>
        </w:rPr>
      </w:pPr>
    </w:p>
    <w:p w14:paraId="3ACC7BD3" w14:textId="77777777" w:rsidR="00BE51E6" w:rsidRDefault="00BE51E6" w:rsidP="00614E4C">
      <w:pPr>
        <w:spacing w:line="240" w:lineRule="auto"/>
        <w:rPr>
          <w:rFonts w:ascii="Arial" w:hAnsi="Arial" w:cs="Arial"/>
          <w:noProof/>
          <w:sz w:val="36"/>
          <w:szCs w:val="36"/>
        </w:rPr>
      </w:pPr>
    </w:p>
    <w:p w14:paraId="51B71249" w14:textId="77777777" w:rsidR="00BE51E6" w:rsidRDefault="00BE51E6" w:rsidP="00614E4C">
      <w:pPr>
        <w:spacing w:line="240" w:lineRule="auto"/>
        <w:rPr>
          <w:rFonts w:ascii="Arial" w:hAnsi="Arial" w:cs="Arial"/>
          <w:noProof/>
          <w:sz w:val="36"/>
          <w:szCs w:val="36"/>
        </w:rPr>
      </w:pPr>
    </w:p>
    <w:p w14:paraId="7745630B" w14:textId="77777777" w:rsidR="00BE51E6" w:rsidRDefault="00BE51E6" w:rsidP="00614E4C">
      <w:pPr>
        <w:spacing w:line="240" w:lineRule="auto"/>
        <w:rPr>
          <w:rFonts w:ascii="Arial" w:hAnsi="Arial" w:cs="Arial"/>
          <w:noProof/>
          <w:sz w:val="36"/>
          <w:szCs w:val="36"/>
        </w:rPr>
      </w:pPr>
    </w:p>
    <w:p w14:paraId="3BF585BF" w14:textId="77777777" w:rsidR="00BE51E6" w:rsidRDefault="00BE51E6" w:rsidP="00614E4C">
      <w:pPr>
        <w:spacing w:line="240" w:lineRule="auto"/>
        <w:rPr>
          <w:rFonts w:ascii="Arial" w:hAnsi="Arial" w:cs="Arial"/>
          <w:noProof/>
          <w:sz w:val="36"/>
          <w:szCs w:val="36"/>
        </w:rPr>
      </w:pPr>
    </w:p>
    <w:p w14:paraId="5518C7D4" w14:textId="77777777" w:rsidR="00BE51E6" w:rsidRDefault="00BE51E6" w:rsidP="00614E4C">
      <w:pPr>
        <w:spacing w:line="240" w:lineRule="auto"/>
        <w:rPr>
          <w:rFonts w:ascii="Arial" w:hAnsi="Arial" w:cs="Arial"/>
          <w:noProof/>
          <w:sz w:val="36"/>
          <w:szCs w:val="36"/>
        </w:rPr>
      </w:pPr>
    </w:p>
    <w:p w14:paraId="32B6E8E2" w14:textId="77777777" w:rsidR="00BE51E6" w:rsidRDefault="00BE51E6" w:rsidP="00614E4C">
      <w:pPr>
        <w:spacing w:line="240" w:lineRule="auto"/>
        <w:rPr>
          <w:rFonts w:ascii="Arial" w:hAnsi="Arial" w:cs="Arial"/>
          <w:noProof/>
          <w:sz w:val="36"/>
          <w:szCs w:val="36"/>
        </w:rPr>
      </w:pPr>
    </w:p>
    <w:p w14:paraId="2E10E9EA" w14:textId="77777777" w:rsidR="00BE51E6" w:rsidRDefault="00BE51E6" w:rsidP="00614E4C">
      <w:pPr>
        <w:spacing w:line="240" w:lineRule="auto"/>
        <w:rPr>
          <w:rFonts w:ascii="Arial" w:hAnsi="Arial" w:cs="Arial"/>
          <w:noProof/>
          <w:sz w:val="36"/>
          <w:szCs w:val="36"/>
        </w:rPr>
      </w:pPr>
    </w:p>
    <w:p w14:paraId="59EA783E" w14:textId="77777777" w:rsidR="00BE51E6" w:rsidRDefault="00BE51E6" w:rsidP="00614E4C">
      <w:pPr>
        <w:spacing w:line="240" w:lineRule="auto"/>
        <w:rPr>
          <w:rFonts w:ascii="Arial" w:hAnsi="Arial" w:cs="Arial"/>
          <w:noProof/>
          <w:sz w:val="36"/>
          <w:szCs w:val="36"/>
        </w:rPr>
      </w:pPr>
    </w:p>
    <w:p w14:paraId="1313D23F" w14:textId="77777777" w:rsidR="00BE51E6" w:rsidRDefault="00BE51E6" w:rsidP="00614E4C">
      <w:pPr>
        <w:spacing w:line="240" w:lineRule="auto"/>
        <w:rPr>
          <w:rFonts w:ascii="Arial" w:hAnsi="Arial" w:cs="Arial"/>
          <w:noProof/>
          <w:sz w:val="36"/>
          <w:szCs w:val="36"/>
        </w:rPr>
      </w:pPr>
    </w:p>
    <w:p w14:paraId="7A7567B1" w14:textId="77777777" w:rsidR="00BE51E6" w:rsidRDefault="00BE51E6" w:rsidP="00614E4C">
      <w:pPr>
        <w:spacing w:line="240" w:lineRule="auto"/>
        <w:rPr>
          <w:rFonts w:ascii="Arial" w:hAnsi="Arial" w:cs="Arial"/>
          <w:noProof/>
          <w:sz w:val="36"/>
          <w:szCs w:val="36"/>
        </w:rPr>
      </w:pPr>
    </w:p>
    <w:p w14:paraId="0517E2F9" w14:textId="77777777" w:rsidR="00BE51E6" w:rsidRDefault="00BE51E6" w:rsidP="00614E4C">
      <w:pPr>
        <w:spacing w:line="240" w:lineRule="auto"/>
        <w:rPr>
          <w:rFonts w:ascii="Arial" w:hAnsi="Arial" w:cs="Arial"/>
          <w:noProof/>
          <w:sz w:val="36"/>
          <w:szCs w:val="36"/>
        </w:rPr>
      </w:pPr>
    </w:p>
    <w:p w14:paraId="006B0CB4" w14:textId="77777777" w:rsidR="00BE51E6" w:rsidRDefault="00BE51E6" w:rsidP="00614E4C">
      <w:pPr>
        <w:spacing w:line="240" w:lineRule="auto"/>
        <w:rPr>
          <w:rFonts w:ascii="Arial" w:hAnsi="Arial" w:cs="Arial"/>
          <w:noProof/>
          <w:sz w:val="36"/>
          <w:szCs w:val="36"/>
        </w:rPr>
      </w:pPr>
    </w:p>
    <w:p w14:paraId="25D3093E" w14:textId="77777777" w:rsidR="00BE51E6" w:rsidRDefault="00BE51E6" w:rsidP="00614E4C">
      <w:pPr>
        <w:spacing w:line="240" w:lineRule="auto"/>
        <w:rPr>
          <w:rFonts w:ascii="Arial" w:hAnsi="Arial" w:cs="Arial"/>
          <w:noProof/>
          <w:sz w:val="36"/>
          <w:szCs w:val="36"/>
        </w:rPr>
      </w:pPr>
    </w:p>
    <w:p w14:paraId="2C165DAD" w14:textId="77777777" w:rsidR="00BE51E6" w:rsidRDefault="0060668E" w:rsidP="00614E4C">
      <w:pPr>
        <w:spacing w:line="240" w:lineRule="auto"/>
        <w:rPr>
          <w:rFonts w:ascii="Arial" w:hAnsi="Arial" w:cs="Arial"/>
          <w:noProof/>
          <w:sz w:val="36"/>
          <w:szCs w:val="36"/>
        </w:rPr>
      </w:pPr>
      <w:r>
        <w:rPr>
          <w:rFonts w:ascii="Arial" w:hAnsi="Arial" w:cs="Arial"/>
          <w:noProof/>
          <w:sz w:val="36"/>
          <w:szCs w:val="36"/>
        </w:rPr>
        <w:pict w14:anchorId="385B204A">
          <v:shape id="_x0000_s4534" type="#_x0000_t202" style="position:absolute;margin-left:0;margin-top:785.3pt;width:99.2pt;height:28.35pt;z-index:25346867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14:paraId="0BC62CB8" w14:textId="5FE6D385" w:rsidR="00AB04A1" w:rsidRPr="00432B70" w:rsidRDefault="00AB04A1" w:rsidP="003C20A5">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56</w:t>
                  </w:r>
                  <w:r w:rsidRPr="00432B70">
                    <w:rPr>
                      <w:rFonts w:ascii="Arial" w:hAnsi="Arial"/>
                      <w:b/>
                      <w:sz w:val="36"/>
                      <w:szCs w:val="36"/>
                    </w:rPr>
                    <w:t xml:space="preserve"> / </w:t>
                  </w:r>
                  <w:r>
                    <w:rPr>
                      <w:rFonts w:ascii="Arial" w:hAnsi="Arial"/>
                      <w:b/>
                      <w:sz w:val="36"/>
                      <w:szCs w:val="36"/>
                      <w:lang w:val="en-US"/>
                    </w:rPr>
                    <w:t>190</w:t>
                  </w:r>
                </w:p>
              </w:txbxContent>
            </v:textbox>
            <w10:wrap anchorx="page" anchory="margin"/>
          </v:shape>
        </w:pict>
      </w:r>
    </w:p>
    <w:p w14:paraId="71148621" w14:textId="77777777" w:rsidR="00BE51E6" w:rsidRDefault="00BE51E6" w:rsidP="00614E4C">
      <w:pPr>
        <w:spacing w:line="240" w:lineRule="auto"/>
        <w:rPr>
          <w:rFonts w:ascii="Arial" w:hAnsi="Arial" w:cs="Arial"/>
          <w:noProof/>
          <w:sz w:val="36"/>
          <w:szCs w:val="36"/>
        </w:rPr>
      </w:pPr>
    </w:p>
    <w:p w14:paraId="3B6AA519" w14:textId="77777777" w:rsidR="00BE51E6" w:rsidRDefault="0060668E" w:rsidP="00614E4C">
      <w:pPr>
        <w:spacing w:line="240" w:lineRule="auto"/>
        <w:rPr>
          <w:rFonts w:ascii="Arial" w:hAnsi="Arial" w:cs="Arial"/>
          <w:noProof/>
          <w:sz w:val="36"/>
          <w:szCs w:val="36"/>
        </w:rPr>
      </w:pPr>
      <w:r>
        <w:rPr>
          <w:rFonts w:ascii="Arial" w:hAnsi="Arial" w:cs="Arial"/>
          <w:b/>
          <w:noProof/>
          <w:sz w:val="36"/>
          <w:szCs w:val="36"/>
          <w:lang w:eastAsia="el-GR"/>
        </w:rPr>
        <w:lastRenderedPageBreak/>
        <w:pict w14:anchorId="1AF27FDE">
          <v:group id="_x0000_s4340" style="position:absolute;margin-left:1.8pt;margin-top:.2pt;width:480pt;height:312.3pt;z-index:253213696" coordorigin="1170,1138" coordsize="9600,6246">
            <v:shape id="Round Same Side Corner Rectangle 470" o:spid="_x0000_s1260" style="position:absolute;left:1170;top:2113;width:7110;height:633;visibility:visible;mso-wrap-style:square;v-text-anchor:middle" coordsize="4514850,4019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m8zsIA&#10;AADcAAAADwAAAGRycy9kb3ducmV2LnhtbERPy4rCMBTdC/MP4Q6409QyqFSjzDgMuFHwAeLu2lyb&#10;YnNTmoytf28WgsvDec+Xna3EnRpfOlYwGiYgiHOnSy4UHA9/gykIH5A1Vo5JwYM8LBcfvTlm2rW8&#10;o/s+FCKGsM9QgQmhzqT0uSGLfuhq4shdXWMxRNgUUjfYxnBbyTRJxtJiybHBYE0rQ/lt/28VpHxZ&#10;/57aydGM9TadjtrzavNzVqr/2X3PQATqwlv8cq+1gq9JnB/PxCMgF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GbzOwgAAANwAAAAPAAAAAAAAAAAAAAAAAJgCAABkcnMvZG93&#10;bnJldi54bWxQSwUGAAAAAAQABAD1AAAAhwMAAAAA&#10;" path="m10720,l4504130,v5920,,10720,4800,10720,10720l4514850,401955r,l,401955r,l,10720c,4800,4800,,10720,xe" fillcolor="#a27b00" strokecolor="#a27b00" strokeweight="1pt">
              <v:stroke joinstyle="miter"/>
              <v:path arrowok="t" o:connecttype="custom" o:connectlocs="10720,0;4504130,0;4514850,10720;4514850,401955;4514850,401955;0,401955;0,401955;0,10720;10720,0" o:connectangles="0,0,0,0,0,0,0,0,0"/>
            </v:shape>
            <v:shape id="Text Box 463" o:spid="_x0000_s1261" type="#_x0000_t202" style="position:absolute;left:1380;top:3448;width:1110;height:57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YwMYA&#10;AADcAAAADwAAAGRycy9kb3ducmV2LnhtbESPQWvCQBSE70L/w/KE3nSjFimpq5RSUcFgmxZ6fWRf&#10;k7TZt2F3a1J/vSsIHoeZ+YZZrHrTiCM5X1tWMBknIIgLq2suFXx+rEePIHxA1thYJgX/5GG1vBss&#10;MNW243c65qEUEcI+RQVVCG0qpS8qMujHtiWO3rd1BkOUrpTaYRfhppHTJJlLgzXHhQpbeqmo+M3/&#10;jIKvLt+4w27389Zus9PhlGd7es2Uuh/2z08gAvXhFr62t1rBw3wGlzPxCMjlG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d+YwMYAAADcAAAADwAAAAAAAAAAAAAAAACYAgAAZHJz&#10;L2Rvd25yZXYueG1sUEsFBgAAAAAEAAQA9QAAAIsDAAAAAA==&#10;" fillcolor="window" stroked="f" strokeweight=".5pt">
              <v:textbox style="mso-next-textbox:#Text Box 463">
                <w:txbxContent>
                  <w:p w14:paraId="56B6F87E" w14:textId="77777777" w:rsidR="00AB04A1" w:rsidRPr="003B7EE2" w:rsidRDefault="00AB04A1" w:rsidP="003B7EE2">
                    <w:pPr>
                      <w:rPr>
                        <w:rFonts w:ascii="Arial" w:hAnsi="Arial" w:cs="Arial"/>
                        <w:b/>
                        <w:sz w:val="36"/>
                        <w:szCs w:val="36"/>
                      </w:rPr>
                    </w:pPr>
                    <w:r>
                      <w:rPr>
                        <w:rFonts w:ascii="Arial" w:hAnsi="Arial" w:cs="Arial"/>
                        <w:b/>
                        <w:sz w:val="36"/>
                        <w:szCs w:val="36"/>
                        <w:lang w:val="en-US"/>
                      </w:rPr>
                      <w:t>1</w:t>
                    </w:r>
                    <w:r>
                      <w:rPr>
                        <w:rFonts w:ascii="Arial" w:hAnsi="Arial" w:cs="Arial"/>
                        <w:b/>
                        <w:sz w:val="36"/>
                        <w:szCs w:val="36"/>
                      </w:rPr>
                      <w:t>914</w:t>
                    </w:r>
                  </w:p>
                </w:txbxContent>
              </v:textbox>
            </v:shape>
            <v:shape id="_x0000_s1262" type="#_x0000_t32" style="position:absolute;left:1935;top:2743;width:0;height:72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D7DpMYAAADcAAAADwAAAGRycy9kb3ducmV2LnhtbESPQWvCQBSE74X+h+UVequbigSJriJS&#10;QTy0VCt4fGafSTT7NtndavTXdwWhx2FmvmHG087U4kzOV5YVvPcSEMS51RUXCn42i7chCB+QNdaW&#10;ScGVPEwnz09jzLS98Ded16EQEcI+QwVlCE0mpc9LMuh7tiGO3sE6gyFKV0jt8BLhppb9JEmlwYrj&#10;QokNzUvKT+tfo2Bbu538+Nrc2tVxOJOfLab7a6vU60s3G4EI1IX/8KO91AoGaR/uZ+IRkJ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w+w6TGAAAA3AAAAA8AAAAAAAAA&#10;AAAAAAAAoQIAAGRycy9kb3ducmV2LnhtbFBLBQYAAAAABAAEAPkAAACUAwAAAAA=&#10;" strokecolor="red" strokeweight="4.5pt">
              <v:stroke endarrow="block"/>
            </v:shape>
            <v:shape id="_x0000_s1263" type="#_x0000_t32" style="position:absolute;left:3898;top:2728;width:0;height:72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9db0McAAADcAAAADwAAAGRycy9kb3ducmV2LnhtbESPT2vCQBTE70K/w/IEb7qx2CDRVaS0&#10;UHpoqX/A4zP7TKLZt8nuVmM/fVco9DjMzG+Y+bIztbiQ85VlBeNRAoI4t7riQsF28zqcgvABWWNt&#10;mRTcyMNy8dCbY6btlb/osg6FiBD2GSooQ2gyKX1ekkE/sg1x9I7WGQxRukJqh9cIN7V8TJJUGqw4&#10;LpTY0HNJ+Xn9bRTsareXL5+bn/b9NF3JjxbTw61VatDvVjMQgbrwH/5rv2kFk/QJ7mfiEZCL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T11vQxwAAANwAAAAPAAAAAAAA&#10;AAAAAAAAAKECAABkcnMvZG93bnJldi54bWxQSwUGAAAAAAQABAD5AAAAlQMAAAAA&#10;" strokecolor="red" strokeweight="4.5pt">
              <v:stroke endarrow="block"/>
            </v:shape>
            <v:shape id="_x0000_s1264" type="#_x0000_t32" style="position:absolute;left:6108;top:2728;width:0;height:72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ElgPMYAAADcAAAADwAAAGRycy9kb3ducmV2LnhtbESPT2vCQBTE74V+h+UJvdWNUqJEV5Fi&#10;ofTQ4j/w+Mw+k2j2bbK71dhP3xUKPQ4z8xtmOu9MLS7kfGVZwaCfgCDOra64ULDdvD2PQfiArLG2&#10;TApu5GE+e3yYYqbtlVd0WYdCRAj7DBWUITSZlD4vyaDv24Y4ekfrDIYoXSG1w2uEm1oOkySVBiuO&#10;CyU29FpSfl5/GwW72u3l8mvz036cxgv52WJ6uLVKPfW6xQREoC78h//a71rBSzqC+5l4BOTs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xJYDzGAAAA3AAAAA8AAAAAAAAA&#10;AAAAAAAAoQIAAGRycy9kb3ducmV2LnhtbFBLBQYAAAAABAAEAPkAAACUAwAAAAA=&#10;" strokecolor="red" strokeweight="4.5pt">
              <v:stroke endarrow="block"/>
            </v:shape>
            <v:shape id="_x0000_s1265" type="#_x0000_t32" style="position:absolute;left:7920;top:2746;width:0;height:72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ppR1ccAAADcAAAADwAAAGRycy9kb3ducmV2LnhtbESPT2vCQBTE74V+h+UJvdWNUoKNriLF&#10;QulBqX/A4zP7TKLZt8nuVmM/fVco9DjMzG+YyawztbiQ85VlBYN+AoI4t7riQsF28/48AuEDssba&#10;Mim4kYfZ9PFhgpm2V/6iyzoUIkLYZ6igDKHJpPR5SQZ93zbE0TtaZzBE6QqpHV4j3NRymCSpNFhx&#10;XCixobeS8vP62yjY1W4vF6vNT/t5Gs3lssX0cGuVeup18zGIQF34D/+1P7SCl/QV7mfiEZDT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SmlHVxwAAANwAAAAPAAAAAAAA&#10;AAAAAAAAAKECAABkcnMvZG93bnJldi54bWxQSwUGAAAAAAQABAD5AAAAlQMAAAAA&#10;" strokecolor="red" strokeweight="4.5pt">
              <v:stroke endarrow="block"/>
            </v:shape>
            <v:shape id="Text Box 464" o:spid="_x0000_s1266" type="#_x0000_t202" style="position:absolute;left:2698;top:3463;width:2535;height:57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jYAtMYA&#10;AADcAAAADwAAAGRycy9kb3ducmV2LnhtbESPQWvCQBSE74L/YXlCb7ppEZHUVUpRqtCgpoVeH9nX&#10;JG32bdjdmtRf7wqCx2FmvmEWq9404kTO15YVPE4SEMSF1TWXCj4/NuM5CB+QNTaWScE/eVgth4MF&#10;ptp2fKRTHkoRIexTVFCF0KZS+qIig35iW+LofVtnMETpSqkddhFuGvmUJDNpsOa4UGFLrxUVv/mf&#10;UfDV5W9uv9v9HNptdt6f8+yd1plSD6P+5RlEoD7cw7f2ViuYzqZwPROPgFx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jYAtMYAAADcAAAADwAAAAAAAAAAAAAAAACYAgAAZHJz&#10;L2Rvd25yZXYueG1sUEsFBgAAAAAEAAQA9QAAAIsDAAAAAA==&#10;" fillcolor="window" stroked="f" strokeweight=".5pt">
              <v:textbox style="mso-next-textbox:#Text Box 464">
                <w:txbxContent>
                  <w:p w14:paraId="5DC0C49F" w14:textId="77777777" w:rsidR="00AB04A1" w:rsidRPr="003B7EE2" w:rsidRDefault="00AB04A1" w:rsidP="003B7EE2">
                    <w:pPr>
                      <w:rPr>
                        <w:rFonts w:ascii="Arial" w:hAnsi="Arial" w:cs="Arial"/>
                        <w:b/>
                        <w:sz w:val="36"/>
                        <w:szCs w:val="36"/>
                      </w:rPr>
                    </w:pPr>
                    <w:r>
                      <w:rPr>
                        <w:rFonts w:ascii="Arial" w:hAnsi="Arial" w:cs="Arial"/>
                        <w:b/>
                        <w:sz w:val="36"/>
                        <w:szCs w:val="36"/>
                      </w:rPr>
                      <w:t xml:space="preserve">Μάιος </w:t>
                    </w:r>
                    <w:r>
                      <w:rPr>
                        <w:rFonts w:ascii="Arial" w:hAnsi="Arial" w:cs="Arial"/>
                        <w:b/>
                        <w:sz w:val="36"/>
                        <w:szCs w:val="36"/>
                        <w:lang w:val="en-US"/>
                      </w:rPr>
                      <w:t>19</w:t>
                    </w:r>
                    <w:r>
                      <w:rPr>
                        <w:rFonts w:ascii="Arial" w:hAnsi="Arial" w:cs="Arial"/>
                        <w:b/>
                        <w:sz w:val="36"/>
                        <w:szCs w:val="36"/>
                      </w:rPr>
                      <w:t>16</w:t>
                    </w:r>
                  </w:p>
                </w:txbxContent>
              </v:textbox>
            </v:shape>
            <v:shape id="Text Box 466" o:spid="_x0000_s1267" type="#_x0000_t202" style="position:absolute;left:4846;top:3463;width:2520;height:57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g7WMYA&#10;AADcAAAADwAAAGRycy9kb3ducmV2LnhtbESPQUvDQBSE74L/YXmCN7OxSJDYbZBiMQVDNQpeH9ln&#10;Ept9G3bXJvbXdwuCx2FmvmGWxWwGcSDne8sKbpMUBHFjdc+tgo/3zc09CB+QNQ6WScEveShWlxdL&#10;zLWd+I0OdWhFhLDPUUEXwphL6ZuODPrEjsTR+7LOYIjStVI7nCLcDHKRppk02HNc6HCkdUfNvv4x&#10;Cj6n+tntttvv17GsjrtjXb3QU6XU9dX8+AAi0Bz+w3/tUiu4yzI4n4lHQK5O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ag7WMYAAADcAAAADwAAAAAAAAAAAAAAAACYAgAAZHJz&#10;L2Rvd25yZXYueG1sUEsFBgAAAAAEAAQA9QAAAIsDAAAAAA==&#10;" fillcolor="window" stroked="f" strokeweight=".5pt">
              <v:textbox style="mso-next-textbox:#Text Box 466">
                <w:txbxContent>
                  <w:p w14:paraId="129A1DF7" w14:textId="77777777" w:rsidR="00AB04A1" w:rsidRPr="003B7EE2" w:rsidRDefault="00AB04A1" w:rsidP="003B7EE2">
                    <w:pPr>
                      <w:rPr>
                        <w:rFonts w:ascii="Arial" w:hAnsi="Arial" w:cs="Arial"/>
                        <w:b/>
                        <w:sz w:val="36"/>
                        <w:szCs w:val="36"/>
                      </w:rPr>
                    </w:pPr>
                    <w:r>
                      <w:rPr>
                        <w:rFonts w:ascii="Arial" w:hAnsi="Arial" w:cs="Arial"/>
                        <w:b/>
                        <w:sz w:val="36"/>
                        <w:szCs w:val="36"/>
                      </w:rPr>
                      <w:t xml:space="preserve">Ιούνιος </w:t>
                    </w:r>
                    <w:r>
                      <w:rPr>
                        <w:rFonts w:ascii="Arial" w:hAnsi="Arial" w:cs="Arial"/>
                        <w:b/>
                        <w:sz w:val="36"/>
                        <w:szCs w:val="36"/>
                        <w:lang w:val="en-US"/>
                      </w:rPr>
                      <w:t>19</w:t>
                    </w:r>
                    <w:r>
                      <w:rPr>
                        <w:rFonts w:ascii="Arial" w:hAnsi="Arial" w:cs="Arial"/>
                        <w:b/>
                        <w:sz w:val="36"/>
                        <w:szCs w:val="36"/>
                      </w:rPr>
                      <w:t>17</w:t>
                    </w:r>
                  </w:p>
                </w:txbxContent>
              </v:textbox>
            </v:shape>
            <v:shape id="Text Box 468" o:spid="_x0000_s1268" type="#_x0000_t202" style="position:absolute;left:7366;top:3448;width:1140;height:57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sKscMA&#10;AADcAAAADwAAAGRycy9kb3ducmV2LnhtbERPXWvCMBR9H/gfwhV8m6lDZHRGGeJQYUWtA18vzbXt&#10;bG5KEm3nr18eBns8nO/5sjeNuJPztWUFk3ECgriwuuZSwdfp4/kVhA/IGhvLpOCHPCwXg6c5ptp2&#10;fKR7HkoRQ9inqKAKoU2l9EVFBv3YtsSRu1hnMEToSqkddjHcNPIlSWbSYM2xocKWVhUV1/xmFJy7&#10;fOP2u933od1mj/0jzz5pnSk1GvbvbyAC9eFf/OfeagXTWVwbz8QjIB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3sKscMAAADcAAAADwAAAAAAAAAAAAAAAACYAgAAZHJzL2Rv&#10;d25yZXYueG1sUEsFBgAAAAAEAAQA9QAAAIgDAAAAAA==&#10;" fillcolor="window" stroked="f" strokeweight=".5pt">
              <v:textbox style="mso-next-textbox:#Text Box 468">
                <w:txbxContent>
                  <w:p w14:paraId="636A3AE8" w14:textId="77777777" w:rsidR="00AB04A1" w:rsidRPr="003B7EE2" w:rsidRDefault="00AB04A1" w:rsidP="003B7EE2">
                    <w:pPr>
                      <w:rPr>
                        <w:rFonts w:ascii="Arial" w:hAnsi="Arial" w:cs="Arial"/>
                        <w:b/>
                        <w:sz w:val="36"/>
                        <w:szCs w:val="36"/>
                      </w:rPr>
                    </w:pPr>
                    <w:r>
                      <w:rPr>
                        <w:rFonts w:ascii="Arial" w:hAnsi="Arial" w:cs="Arial"/>
                        <w:b/>
                        <w:sz w:val="36"/>
                        <w:szCs w:val="36"/>
                        <w:lang w:val="en-US"/>
                      </w:rPr>
                      <w:t>19</w:t>
                    </w:r>
                    <w:r>
                      <w:rPr>
                        <w:rFonts w:ascii="Arial" w:hAnsi="Arial" w:cs="Arial"/>
                        <w:b/>
                        <w:sz w:val="36"/>
                        <w:szCs w:val="36"/>
                      </w:rPr>
                      <w:t>19</w:t>
                    </w:r>
                  </w:p>
                </w:txbxContent>
              </v:textbox>
            </v:shape>
            <v:shape id="Picture 475" o:spid="_x0000_s1273" type="#_x0000_t75" style="position:absolute;left:8280;top:1138;width:2490;height:202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lYHifGAAAA3AAAAA8AAABkcnMvZG93bnJldi54bWxEj0FrwkAUhO9C/8PyCt5009hWia5SxEJ6&#10;qVRFr8/sM5s2+zZkt5r667uFgsdhZr5hZovO1uJMra8cK3gYJiCIC6crLhXstq+DCQgfkDXWjknB&#10;D3lYzO96M8y0u/AHnTehFBHCPkMFJoQmk9IXhiz6oWuIo3dyrcUQZVtK3eIlwm0t0yR5lhYrjgsG&#10;G1oaKr4231bB6jOl9THZ5frt/ZCO8uPVuP1Vqf599zIFEagLt/B/O9cKHsdP8HcmHgE5/w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VgeJ8YAAADcAAAADwAAAAAAAAAAAAAA&#10;AACfAgAAZHJzL2Rvd25yZXYueG1sUEsFBgAAAAAEAAQA9wAAAJIDAAAAAA==&#10;">
              <v:imagedata r:id="rId40" o:title=""/>
              <v:path arrowok="t"/>
            </v:shape>
            <v:shape id="_x0000_s4339" type="#_x0000_t202" style="position:absolute;left:1170;top:4454;width:9600;height:2930" filled="f" strokeweight="1.5pt">
              <v:textbox>
                <w:txbxContent>
                  <w:p w14:paraId="4FEE5135" w14:textId="77777777" w:rsidR="00AB04A1" w:rsidRPr="0022052F" w:rsidRDefault="00AB04A1" w:rsidP="00FD62F1">
                    <w:pPr>
                      <w:rPr>
                        <w:rFonts w:ascii="Arial" w:hAnsi="Arial" w:cs="Arial"/>
                        <w:b/>
                        <w:sz w:val="36"/>
                        <w:szCs w:val="36"/>
                      </w:rPr>
                    </w:pPr>
                    <w:r w:rsidRPr="00BE2FA9">
                      <w:rPr>
                        <w:rFonts w:ascii="Arial" w:hAnsi="Arial" w:cs="Arial"/>
                        <w:b/>
                        <w:color w:val="FF0000"/>
                        <w:sz w:val="36"/>
                        <w:szCs w:val="36"/>
                      </w:rPr>
                      <w:t>1914:</w:t>
                    </w:r>
                    <w:r>
                      <w:rPr>
                        <w:rFonts w:ascii="Arial" w:hAnsi="Arial" w:cs="Arial"/>
                        <w:b/>
                        <w:sz w:val="36"/>
                        <w:szCs w:val="36"/>
                      </w:rPr>
                      <w:t xml:space="preserve"> Ξεσπά ο Α’ Παγκόσμιος Πόλεμος                               </w:t>
                    </w:r>
                    <w:r w:rsidRPr="00FD62F1">
                      <w:rPr>
                        <w:rFonts w:ascii="Arial" w:hAnsi="Arial" w:cs="Arial"/>
                        <w:b/>
                        <w:sz w:val="36"/>
                        <w:szCs w:val="36"/>
                      </w:rPr>
                      <w:t xml:space="preserve"> </w:t>
                    </w:r>
                    <w:r w:rsidRPr="00BE2FA9">
                      <w:rPr>
                        <w:rFonts w:ascii="Arial" w:hAnsi="Arial" w:cs="Arial"/>
                        <w:b/>
                        <w:color w:val="FF0000"/>
                        <w:sz w:val="36"/>
                        <w:szCs w:val="36"/>
                      </w:rPr>
                      <w:t>Μάιος 1916:</w:t>
                    </w:r>
                    <w:r>
                      <w:rPr>
                        <w:rFonts w:ascii="Arial" w:hAnsi="Arial" w:cs="Arial"/>
                        <w:b/>
                        <w:sz w:val="36"/>
                        <w:szCs w:val="36"/>
                      </w:rPr>
                      <w:t xml:space="preserve"> Βούλγαροι και Γερμανοί εισβάλλουν στην Ανατολική Μακεδονία</w:t>
                    </w:r>
                    <w:r w:rsidRPr="00FD62F1">
                      <w:rPr>
                        <w:rFonts w:ascii="Arial" w:hAnsi="Arial" w:cs="Arial"/>
                        <w:b/>
                        <w:sz w:val="36"/>
                        <w:szCs w:val="36"/>
                      </w:rPr>
                      <w:t xml:space="preserve"> </w:t>
                    </w:r>
                    <w:r>
                      <w:rPr>
                        <w:rFonts w:ascii="Arial" w:hAnsi="Arial" w:cs="Arial"/>
                        <w:b/>
                        <w:sz w:val="36"/>
                        <w:szCs w:val="36"/>
                      </w:rPr>
                      <w:t xml:space="preserve">                                                                                       </w:t>
                    </w:r>
                    <w:r w:rsidRPr="00BE2FA9">
                      <w:rPr>
                        <w:rFonts w:ascii="Arial" w:hAnsi="Arial" w:cs="Arial"/>
                        <w:b/>
                        <w:color w:val="FF0000"/>
                        <w:sz w:val="36"/>
                        <w:szCs w:val="36"/>
                      </w:rPr>
                      <w:t>Ιούνιος 1917:</w:t>
                    </w:r>
                    <w:r>
                      <w:rPr>
                        <w:rFonts w:ascii="Arial" w:hAnsi="Arial" w:cs="Arial"/>
                        <w:b/>
                        <w:sz w:val="36"/>
                        <w:szCs w:val="36"/>
                      </w:rPr>
                      <w:t xml:space="preserve"> Η Ελλάδα μπαίνει στον πόλεμο                                         </w:t>
                    </w:r>
                    <w:r w:rsidRPr="00FD62F1">
                      <w:rPr>
                        <w:rFonts w:ascii="Arial" w:hAnsi="Arial" w:cs="Arial"/>
                        <w:b/>
                        <w:sz w:val="36"/>
                        <w:szCs w:val="36"/>
                      </w:rPr>
                      <w:t xml:space="preserve"> </w:t>
                    </w:r>
                    <w:r w:rsidRPr="00BE2FA9">
                      <w:rPr>
                        <w:rFonts w:ascii="Arial" w:hAnsi="Arial" w:cs="Arial"/>
                        <w:b/>
                        <w:color w:val="FF0000"/>
                        <w:sz w:val="36"/>
                        <w:szCs w:val="36"/>
                      </w:rPr>
                      <w:t>1919:</w:t>
                    </w:r>
                    <w:r>
                      <w:rPr>
                        <w:rFonts w:ascii="Arial" w:hAnsi="Arial" w:cs="Arial"/>
                        <w:b/>
                        <w:sz w:val="36"/>
                        <w:szCs w:val="36"/>
                      </w:rPr>
                      <w:t xml:space="preserve"> Συνθήκη Παρισίων Επίσημο τέλος του Α’ Παγκόσμιου Πολέμου</w:t>
                    </w:r>
                  </w:p>
                  <w:p w14:paraId="04AE3600" w14:textId="77777777" w:rsidR="00AB04A1" w:rsidRPr="0022052F" w:rsidRDefault="00AB04A1" w:rsidP="00FD62F1">
                    <w:pPr>
                      <w:spacing w:line="240" w:lineRule="auto"/>
                      <w:rPr>
                        <w:rFonts w:ascii="Arial" w:hAnsi="Arial" w:cs="Arial"/>
                        <w:b/>
                        <w:sz w:val="36"/>
                        <w:szCs w:val="36"/>
                      </w:rPr>
                    </w:pPr>
                  </w:p>
                  <w:p w14:paraId="2A5A4603" w14:textId="77777777" w:rsidR="00AB04A1" w:rsidRPr="0022052F" w:rsidRDefault="00AB04A1" w:rsidP="00FD62F1">
                    <w:pPr>
                      <w:spacing w:line="240" w:lineRule="auto"/>
                      <w:rPr>
                        <w:rFonts w:ascii="Arial" w:hAnsi="Arial" w:cs="Arial"/>
                        <w:b/>
                        <w:sz w:val="36"/>
                        <w:szCs w:val="36"/>
                      </w:rPr>
                    </w:pPr>
                  </w:p>
                  <w:p w14:paraId="643CBAC7" w14:textId="77777777" w:rsidR="00AB04A1" w:rsidRPr="00E5654B" w:rsidRDefault="00AB04A1" w:rsidP="00FD62F1">
                    <w:pPr>
                      <w:spacing w:line="240" w:lineRule="auto"/>
                      <w:rPr>
                        <w:rFonts w:ascii="Arial" w:hAnsi="Arial" w:cs="Arial"/>
                        <w:b/>
                        <w:sz w:val="36"/>
                        <w:szCs w:val="36"/>
                      </w:rPr>
                    </w:pPr>
                  </w:p>
                  <w:p w14:paraId="08D64E65" w14:textId="77777777" w:rsidR="00AB04A1" w:rsidRDefault="00AB04A1"/>
                </w:txbxContent>
              </v:textbox>
            </v:shape>
          </v:group>
        </w:pict>
      </w:r>
    </w:p>
    <w:p w14:paraId="054C911E" w14:textId="77777777" w:rsidR="00BE51E6" w:rsidRDefault="00BE51E6" w:rsidP="00614E4C">
      <w:pPr>
        <w:spacing w:line="240" w:lineRule="auto"/>
        <w:rPr>
          <w:rFonts w:ascii="Arial" w:hAnsi="Arial" w:cs="Arial"/>
          <w:noProof/>
          <w:sz w:val="36"/>
          <w:szCs w:val="36"/>
        </w:rPr>
      </w:pPr>
    </w:p>
    <w:p w14:paraId="6567E7FD" w14:textId="77777777" w:rsidR="00BE51E6" w:rsidRDefault="00BE51E6" w:rsidP="00614E4C">
      <w:pPr>
        <w:spacing w:line="240" w:lineRule="auto"/>
        <w:rPr>
          <w:rFonts w:ascii="Arial" w:hAnsi="Arial" w:cs="Arial"/>
          <w:noProof/>
          <w:sz w:val="36"/>
          <w:szCs w:val="36"/>
        </w:rPr>
      </w:pPr>
    </w:p>
    <w:p w14:paraId="5E3BC8AC" w14:textId="77777777" w:rsidR="00BE51E6" w:rsidRDefault="00BE51E6" w:rsidP="00614E4C">
      <w:pPr>
        <w:tabs>
          <w:tab w:val="left" w:pos="6225"/>
        </w:tabs>
        <w:spacing w:line="240" w:lineRule="auto"/>
        <w:rPr>
          <w:rFonts w:ascii="Arial" w:hAnsi="Arial" w:cs="Arial"/>
          <w:noProof/>
          <w:sz w:val="36"/>
          <w:szCs w:val="36"/>
        </w:rPr>
      </w:pPr>
    </w:p>
    <w:p w14:paraId="368E60AD" w14:textId="77777777" w:rsidR="00BE51E6" w:rsidRDefault="00BE51E6" w:rsidP="00614E4C">
      <w:pPr>
        <w:tabs>
          <w:tab w:val="left" w:pos="6225"/>
        </w:tabs>
        <w:spacing w:line="240" w:lineRule="auto"/>
        <w:rPr>
          <w:rFonts w:ascii="Arial" w:hAnsi="Arial" w:cs="Arial"/>
          <w:noProof/>
          <w:sz w:val="36"/>
          <w:szCs w:val="36"/>
        </w:rPr>
      </w:pPr>
    </w:p>
    <w:p w14:paraId="0F1F9FCC" w14:textId="77777777" w:rsidR="00BE51E6" w:rsidRDefault="00BE51E6" w:rsidP="00614E4C">
      <w:pPr>
        <w:tabs>
          <w:tab w:val="left" w:pos="6225"/>
        </w:tabs>
        <w:spacing w:line="240" w:lineRule="auto"/>
        <w:rPr>
          <w:rFonts w:ascii="Arial" w:hAnsi="Arial" w:cs="Arial"/>
          <w:noProof/>
          <w:sz w:val="36"/>
          <w:szCs w:val="36"/>
        </w:rPr>
      </w:pPr>
    </w:p>
    <w:p w14:paraId="4B420B82" w14:textId="77777777" w:rsidR="00BE51E6" w:rsidRPr="00BE51E6" w:rsidRDefault="00BE51E6" w:rsidP="00614E4C">
      <w:pPr>
        <w:tabs>
          <w:tab w:val="left" w:pos="6225"/>
        </w:tabs>
        <w:spacing w:line="240" w:lineRule="auto"/>
        <w:rPr>
          <w:rFonts w:ascii="Arial" w:hAnsi="Arial" w:cs="Arial"/>
          <w:noProof/>
          <w:sz w:val="36"/>
          <w:szCs w:val="36"/>
        </w:rPr>
      </w:pPr>
    </w:p>
    <w:p w14:paraId="3FC04F1F" w14:textId="77777777" w:rsidR="000760B9" w:rsidRPr="00A94E7B" w:rsidRDefault="000760B9" w:rsidP="00614E4C">
      <w:pPr>
        <w:spacing w:line="240" w:lineRule="auto"/>
        <w:rPr>
          <w:rFonts w:ascii="Arial" w:hAnsi="Arial" w:cs="Arial"/>
          <w:sz w:val="36"/>
          <w:szCs w:val="36"/>
        </w:rPr>
      </w:pPr>
    </w:p>
    <w:p w14:paraId="4FA82A62" w14:textId="77777777" w:rsidR="000760B9" w:rsidRPr="00A94E7B" w:rsidRDefault="000760B9" w:rsidP="00614E4C">
      <w:pPr>
        <w:spacing w:line="240" w:lineRule="auto"/>
        <w:rPr>
          <w:rFonts w:ascii="Arial" w:hAnsi="Arial" w:cs="Arial"/>
          <w:sz w:val="36"/>
          <w:szCs w:val="36"/>
        </w:rPr>
      </w:pPr>
    </w:p>
    <w:p w14:paraId="016ECE71" w14:textId="77777777" w:rsidR="000760B9" w:rsidRDefault="000760B9" w:rsidP="00614E4C">
      <w:pPr>
        <w:spacing w:line="240" w:lineRule="auto"/>
        <w:rPr>
          <w:rFonts w:ascii="Arial" w:hAnsi="Arial" w:cs="Arial"/>
          <w:sz w:val="36"/>
          <w:szCs w:val="36"/>
        </w:rPr>
      </w:pPr>
    </w:p>
    <w:p w14:paraId="12F27A8D" w14:textId="77777777" w:rsidR="00FD62F1" w:rsidRPr="00A94E7B" w:rsidRDefault="00FD62F1" w:rsidP="00614E4C">
      <w:pPr>
        <w:spacing w:line="240" w:lineRule="auto"/>
        <w:rPr>
          <w:rFonts w:ascii="Arial" w:hAnsi="Arial" w:cs="Arial"/>
          <w:sz w:val="36"/>
          <w:szCs w:val="36"/>
        </w:rPr>
      </w:pPr>
    </w:p>
    <w:p w14:paraId="7B544139" w14:textId="77777777" w:rsidR="00E4073D" w:rsidRDefault="0060668E" w:rsidP="00614E4C">
      <w:pPr>
        <w:spacing w:line="240" w:lineRule="auto"/>
        <w:rPr>
          <w:rFonts w:ascii="Arial" w:hAnsi="Arial" w:cs="Arial"/>
          <w:sz w:val="36"/>
          <w:szCs w:val="36"/>
        </w:rPr>
      </w:pPr>
      <w:r>
        <w:rPr>
          <w:rFonts w:ascii="Arial" w:hAnsi="Arial" w:cs="Arial"/>
          <w:noProof/>
          <w:sz w:val="36"/>
          <w:szCs w:val="36"/>
          <w:lang w:eastAsia="el-GR"/>
        </w:rPr>
        <w:pict w14:anchorId="642017FA">
          <v:group id="Ομάδα 1159" o:spid="_x0000_s1274" style="position:absolute;margin-left:-6.45pt;margin-top:6.9pt;width:496.5pt;height:51pt;z-index:251965440;mso-height-relative:margin" coordsize="56102,64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">
            <v:shape id="Text Box 476" o:spid="_x0000_s1275" type="#_x0000_t202" style="position:absolute;width:6286;height:647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3S6McA&#10;AADcAAAADwAAAGRycy9kb3ducmV2LnhtbESPT2vCQBTE70K/w/IKXqRuqlZL6iql+A9vNdrS2yP7&#10;moRm34bsmsRv7wpCj8PM/IaZLztTioZqV1hW8DyMQBCnVhecKTgm66dXEM4jaywtk4ILOVguHnpz&#10;jLVt+ZOag89EgLCLUUHufRVL6dKcDLqhrYiD92trgz7IOpO6xjbATSlHUTSVBgsOCzlW9JFT+nc4&#10;GwU/g+x777rNqR2/jKvVtklmXzpRqv/Yvb+B8NT5//C9vdMKJrMp3M6EIyA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L90ujHAAAA3AAAAA8AAAAAAAAAAAAAAAAAmAIAAGRy&#10;cy9kb3ducmV2LnhtbFBLBQYAAAAABAAEAPUAAACMAwAAAAA=&#10;" fillcolor="white [3201]" stroked="f" strokeweight=".5pt">
              <v:textbox style="mso-next-textbox:#Text Box 476">
                <w:txbxContent>
                  <w:p w14:paraId="70F831D7" w14:textId="77777777" w:rsidR="00AB04A1" w:rsidRPr="00E4073D" w:rsidRDefault="00AB04A1">
                    <w:pPr>
                      <w:rPr>
                        <w:rFonts w:ascii="Arial" w:hAnsi="Arial" w:cs="Arial"/>
                        <w:color w:val="A27B00"/>
                        <w:sz w:val="96"/>
                        <w:szCs w:val="96"/>
                      </w:rPr>
                    </w:pPr>
                    <w:r w:rsidRPr="00E4073D">
                      <w:rPr>
                        <w:rFonts w:ascii="Arial" w:hAnsi="Arial" w:cs="Arial"/>
                        <w:color w:val="A27B00"/>
                        <w:sz w:val="96"/>
                        <w:szCs w:val="96"/>
                      </w:rPr>
                      <w:t>Η</w:t>
                    </w:r>
                  </w:p>
                </w:txbxContent>
              </v:textbox>
            </v:shape>
            <v:shape id="Text Box 477" o:spid="_x0000_s1276" type="#_x0000_t202" style="position:absolute;left:6286;width:49816;height:647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F3c8cA&#10;AADcAAAADwAAAGRycy9kb3ducmV2LnhtbESPQWvCQBSE74L/YXmFXqRuWq2R6CqltFZ607QVb4/s&#10;axLMvg3ZbZL+e1cQPA4z8w2zXPemEi01rrSs4HEcgSDOrC45V/CVvj/MQTiPrLGyTAr+ycF6NRws&#10;MdG24x21e5+LAGGXoILC+zqR0mUFGXRjWxMH79c2Bn2QTS51g12Am0o+RdFMGiw5LBRY02tB2Wn/&#10;ZxQcR/nh0/Wb727yPKnfPto0/tGpUvd3/csChKfe38LX9lYrmMYxXM6EIyBXZ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2xd3PHAAAA3AAAAA8AAAAAAAAAAAAAAAAAmAIAAGRy&#10;cy9kb3ducmV2LnhtbFBLBQYAAAAABAAEAPUAAACMAwAAAAA=&#10;" fillcolor="white [3201]" stroked="f" strokeweight=".5pt">
              <v:textbox style="mso-next-textbox:#Text Box 477">
                <w:txbxContent>
                  <w:p w14:paraId="2DD3459B" w14:textId="77777777" w:rsidR="00AB04A1" w:rsidRPr="00E4073D" w:rsidRDefault="00AB04A1" w:rsidP="000A6A27">
                    <w:pPr>
                      <w:spacing w:line="240" w:lineRule="auto"/>
                      <w:rPr>
                        <w:rFonts w:ascii="Arial" w:hAnsi="Arial" w:cs="Arial"/>
                        <w:b/>
                        <w:sz w:val="36"/>
                        <w:szCs w:val="36"/>
                      </w:rPr>
                    </w:pPr>
                    <w:r w:rsidRPr="00E4073D">
                      <w:rPr>
                        <w:rFonts w:ascii="Arial" w:hAnsi="Arial" w:cs="Arial"/>
                        <w:b/>
                        <w:sz w:val="36"/>
                        <w:szCs w:val="36"/>
                      </w:rPr>
                      <w:t xml:space="preserve">Ελλάδα το 1913 διπλασίασε σχεδόν τα εδάφη της αλλά και τον πληθυσμό της. </w:t>
                    </w:r>
                    <w:r>
                      <w:rPr>
                        <w:rFonts w:ascii="Arial" w:hAnsi="Arial" w:cs="Arial"/>
                        <w:b/>
                        <w:sz w:val="36"/>
                        <w:szCs w:val="36"/>
                      </w:rPr>
                      <w:t xml:space="preserve">Δημιουργήθηκαν </w:t>
                    </w:r>
                  </w:p>
                  <w:p w14:paraId="1D220920" w14:textId="77777777" w:rsidR="00AB04A1" w:rsidRPr="00E4073D" w:rsidRDefault="00AB04A1" w:rsidP="00E4073D">
                    <w:pPr>
                      <w:rPr>
                        <w:rFonts w:ascii="Arial" w:hAnsi="Arial" w:cs="Arial"/>
                        <w:b/>
                        <w:sz w:val="36"/>
                        <w:szCs w:val="36"/>
                      </w:rPr>
                    </w:pPr>
                  </w:p>
                </w:txbxContent>
              </v:textbox>
            </v:shape>
          </v:group>
        </w:pict>
      </w:r>
    </w:p>
    <w:p w14:paraId="6A57106B" w14:textId="77777777" w:rsidR="001F4A1A" w:rsidRDefault="00E4073D" w:rsidP="00614E4C">
      <w:pPr>
        <w:tabs>
          <w:tab w:val="left" w:pos="8940"/>
        </w:tabs>
        <w:spacing w:line="240" w:lineRule="auto"/>
        <w:rPr>
          <w:rFonts w:ascii="Arial" w:hAnsi="Arial" w:cs="Arial"/>
          <w:sz w:val="36"/>
          <w:szCs w:val="36"/>
        </w:rPr>
      </w:pPr>
      <w:r>
        <w:rPr>
          <w:rFonts w:ascii="Arial" w:hAnsi="Arial" w:cs="Arial"/>
          <w:sz w:val="36"/>
          <w:szCs w:val="36"/>
        </w:rPr>
        <w:tab/>
      </w:r>
    </w:p>
    <w:p w14:paraId="291DBFE6" w14:textId="77777777" w:rsidR="00E4073D" w:rsidRPr="00E4073D" w:rsidRDefault="0060668E" w:rsidP="00614E4C">
      <w:pPr>
        <w:autoSpaceDE w:val="0"/>
        <w:autoSpaceDN w:val="0"/>
        <w:adjustRightInd w:val="0"/>
        <w:spacing w:after="0" w:line="240" w:lineRule="auto"/>
        <w:rPr>
          <w:rFonts w:ascii="Arial" w:hAnsi="Arial" w:cs="Arial"/>
          <w:b/>
          <w:sz w:val="36"/>
          <w:szCs w:val="36"/>
        </w:rPr>
      </w:pPr>
      <w:r>
        <w:rPr>
          <w:rFonts w:ascii="Arial" w:hAnsi="Arial" w:cs="Arial"/>
          <w:b/>
          <w:noProof/>
          <w:sz w:val="36"/>
          <w:szCs w:val="36"/>
        </w:rPr>
        <w:pict w14:anchorId="3E44B1BB">
          <v:shape id="_x0000_s4535" type="#_x0000_t202" style="position:absolute;margin-left:0;margin-top:785.4pt;width:134.45pt;height:28.35pt;z-index:25347072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14:paraId="458C129A" w14:textId="1EF8B4D6" w:rsidR="00AB04A1" w:rsidRPr="00432B70" w:rsidRDefault="00AB04A1" w:rsidP="003C20A5">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57</w:t>
                  </w:r>
                  <w:r w:rsidRPr="00432B70">
                    <w:rPr>
                      <w:rFonts w:ascii="Arial" w:hAnsi="Arial"/>
                      <w:b/>
                      <w:sz w:val="36"/>
                      <w:szCs w:val="36"/>
                    </w:rPr>
                    <w:t xml:space="preserve"> / </w:t>
                  </w:r>
                  <w:r>
                    <w:rPr>
                      <w:rFonts w:ascii="Arial" w:hAnsi="Arial"/>
                      <w:b/>
                      <w:sz w:val="36"/>
                      <w:szCs w:val="36"/>
                      <w:lang w:val="en-US"/>
                    </w:rPr>
                    <w:t>190-191</w:t>
                  </w:r>
                </w:p>
              </w:txbxContent>
            </v:textbox>
            <w10:wrap anchorx="page" anchory="margin"/>
          </v:shape>
        </w:pict>
      </w:r>
      <w:r w:rsidR="00E4073D" w:rsidRPr="00E4073D">
        <w:rPr>
          <w:rFonts w:ascii="Arial" w:hAnsi="Arial" w:cs="Arial"/>
          <w:b/>
          <w:sz w:val="36"/>
          <w:szCs w:val="36"/>
        </w:rPr>
        <w:t>όμως νέα προβλήματα, καθώς τα εκτεταμένα σύνορα της χώρας ήτα</w:t>
      </w:r>
      <w:r w:rsidR="00E4073D">
        <w:rPr>
          <w:rFonts w:ascii="Arial" w:hAnsi="Arial" w:cs="Arial"/>
          <w:b/>
          <w:sz w:val="36"/>
          <w:szCs w:val="36"/>
        </w:rPr>
        <w:t>ν δύσκολο να φυλαχθού</w:t>
      </w:r>
      <w:r w:rsidR="00E4073D" w:rsidRPr="00E4073D">
        <w:rPr>
          <w:rFonts w:ascii="Arial" w:hAnsi="Arial" w:cs="Arial"/>
          <w:b/>
          <w:sz w:val="36"/>
          <w:szCs w:val="36"/>
        </w:rPr>
        <w:t>ν αποτελεσμα</w:t>
      </w:r>
      <w:r w:rsidR="00284639">
        <w:rPr>
          <w:rFonts w:ascii="Arial" w:hAnsi="Arial" w:cs="Arial"/>
          <w:b/>
          <w:sz w:val="36"/>
          <w:szCs w:val="36"/>
        </w:rPr>
        <w:t>-</w:t>
      </w:r>
      <w:r w:rsidR="00E4073D" w:rsidRPr="00E4073D">
        <w:rPr>
          <w:rFonts w:ascii="Arial" w:hAnsi="Arial" w:cs="Arial"/>
          <w:b/>
          <w:sz w:val="36"/>
          <w:szCs w:val="36"/>
        </w:rPr>
        <w:t>τικά, το οδικό δίκτ</w:t>
      </w:r>
      <w:r w:rsidR="00E4073D">
        <w:rPr>
          <w:rFonts w:ascii="Arial" w:hAnsi="Arial" w:cs="Arial"/>
          <w:b/>
          <w:sz w:val="36"/>
          <w:szCs w:val="36"/>
        </w:rPr>
        <w:t>υο ήταν περιορισμένο και δυσκό</w:t>
      </w:r>
      <w:r w:rsidR="00E4073D" w:rsidRPr="00E4073D">
        <w:rPr>
          <w:rFonts w:ascii="Arial" w:hAnsi="Arial" w:cs="Arial"/>
          <w:b/>
          <w:sz w:val="36"/>
          <w:szCs w:val="36"/>
        </w:rPr>
        <w:t>λευε τη μετακίνηση των στρατιωτών στη Μακεδονία ενώ</w:t>
      </w:r>
      <w:r w:rsidR="00E4073D">
        <w:rPr>
          <w:rFonts w:ascii="Arial" w:hAnsi="Arial" w:cs="Arial"/>
          <w:b/>
          <w:sz w:val="36"/>
          <w:szCs w:val="36"/>
        </w:rPr>
        <w:t xml:space="preserve"> και οι αποθήκες πολεμι</w:t>
      </w:r>
      <w:r w:rsidR="00284639">
        <w:rPr>
          <w:rFonts w:ascii="Arial" w:hAnsi="Arial" w:cs="Arial"/>
          <w:b/>
          <w:sz w:val="36"/>
          <w:szCs w:val="36"/>
        </w:rPr>
        <w:t>κού υλικού δεν επαρκούσαν.</w:t>
      </w:r>
      <w:r w:rsidR="00284639">
        <w:rPr>
          <w:rFonts w:ascii="Arial" w:hAnsi="Arial" w:cs="Arial"/>
          <w:b/>
          <w:sz w:val="36"/>
          <w:szCs w:val="36"/>
        </w:rPr>
        <w:tab/>
      </w:r>
      <w:r w:rsidR="00284639">
        <w:rPr>
          <w:rFonts w:ascii="Arial" w:hAnsi="Arial" w:cs="Arial"/>
          <w:b/>
          <w:sz w:val="36"/>
          <w:szCs w:val="36"/>
        </w:rPr>
        <w:tab/>
      </w:r>
      <w:r w:rsidR="00E4073D" w:rsidRPr="00E4073D">
        <w:rPr>
          <w:rFonts w:ascii="Arial" w:hAnsi="Arial" w:cs="Arial"/>
          <w:b/>
          <w:sz w:val="36"/>
          <w:szCs w:val="36"/>
        </w:rPr>
        <w:t>Αλλά και τα νησιά του Ανατολικού Αιγαίου δεν εί</w:t>
      </w:r>
      <w:r w:rsidR="002B5B21">
        <w:rPr>
          <w:rFonts w:ascii="Arial" w:hAnsi="Arial" w:cs="Arial"/>
          <w:b/>
          <w:sz w:val="36"/>
          <w:szCs w:val="36"/>
        </w:rPr>
        <w:t>-</w:t>
      </w:r>
      <w:r w:rsidR="00E4073D" w:rsidRPr="00E4073D">
        <w:rPr>
          <w:rFonts w:ascii="Arial" w:hAnsi="Arial" w:cs="Arial"/>
          <w:b/>
          <w:sz w:val="36"/>
          <w:szCs w:val="36"/>
        </w:rPr>
        <w:t xml:space="preserve">χαν ακόμη κατοχυρωθεί </w:t>
      </w:r>
      <w:r w:rsidR="00E4073D">
        <w:rPr>
          <w:rFonts w:ascii="Arial" w:hAnsi="Arial" w:cs="Arial"/>
          <w:b/>
          <w:sz w:val="36"/>
          <w:szCs w:val="36"/>
        </w:rPr>
        <w:t>στην Ελλά</w:t>
      </w:r>
      <w:r w:rsidR="00E4073D" w:rsidRPr="00E4073D">
        <w:rPr>
          <w:rFonts w:ascii="Arial" w:hAnsi="Arial" w:cs="Arial"/>
          <w:b/>
          <w:sz w:val="36"/>
          <w:szCs w:val="36"/>
        </w:rPr>
        <w:t>δα ούτε είχαν οριστεί τα σύνορα της Αλβανίας, για την οποία ενδιαφερόταν κυρίως η Ιταλία. Κύριος αντίπαλος της χώρας μας λογι</w:t>
      </w:r>
      <w:r w:rsidR="002B5B21">
        <w:rPr>
          <w:rFonts w:ascii="Arial" w:hAnsi="Arial" w:cs="Arial"/>
          <w:b/>
          <w:sz w:val="36"/>
          <w:szCs w:val="36"/>
        </w:rPr>
        <w:t>-</w:t>
      </w:r>
      <w:r w:rsidR="00E4073D" w:rsidRPr="00E4073D">
        <w:rPr>
          <w:rFonts w:ascii="Arial" w:hAnsi="Arial" w:cs="Arial"/>
          <w:b/>
          <w:sz w:val="36"/>
          <w:szCs w:val="36"/>
        </w:rPr>
        <w:t xml:space="preserve">ζόταν η ηττημένη </w:t>
      </w:r>
      <w:r w:rsidR="00E4073D">
        <w:rPr>
          <w:rFonts w:ascii="Arial" w:hAnsi="Arial" w:cs="Arial"/>
          <w:b/>
          <w:sz w:val="36"/>
          <w:szCs w:val="36"/>
        </w:rPr>
        <w:t>Βουλγαρία, γι' αυτό στα ελληνο-</w:t>
      </w:r>
      <w:r w:rsidR="00E4073D" w:rsidRPr="00E4073D">
        <w:rPr>
          <w:rFonts w:ascii="Arial" w:hAnsi="Arial" w:cs="Arial"/>
          <w:b/>
          <w:sz w:val="36"/>
          <w:szCs w:val="36"/>
        </w:rPr>
        <w:t>βουλ</w:t>
      </w:r>
      <w:r w:rsidR="002B5B21">
        <w:rPr>
          <w:rFonts w:ascii="Arial" w:hAnsi="Arial" w:cs="Arial"/>
          <w:b/>
          <w:sz w:val="36"/>
          <w:szCs w:val="36"/>
        </w:rPr>
        <w:t>-</w:t>
      </w:r>
      <w:r w:rsidR="00E4073D" w:rsidRPr="00E4073D">
        <w:rPr>
          <w:rFonts w:ascii="Arial" w:hAnsi="Arial" w:cs="Arial"/>
          <w:b/>
          <w:sz w:val="36"/>
          <w:szCs w:val="36"/>
        </w:rPr>
        <w:t>γαρικά σύνορα ο στρατός άρχισε να κατασκευάζει οχυρά.</w:t>
      </w:r>
      <w:r w:rsidR="00E4073D">
        <w:rPr>
          <w:rFonts w:ascii="Arial" w:hAnsi="Arial" w:cs="Arial"/>
          <w:b/>
          <w:sz w:val="36"/>
          <w:szCs w:val="36"/>
        </w:rPr>
        <w:tab/>
      </w:r>
      <w:r w:rsidR="00E4073D">
        <w:rPr>
          <w:rFonts w:ascii="Arial" w:hAnsi="Arial" w:cs="Arial"/>
          <w:b/>
          <w:sz w:val="36"/>
          <w:szCs w:val="36"/>
        </w:rPr>
        <w:tab/>
      </w:r>
      <w:r w:rsidR="00E4073D">
        <w:rPr>
          <w:rFonts w:ascii="Arial" w:hAnsi="Arial" w:cs="Arial"/>
          <w:b/>
          <w:sz w:val="36"/>
          <w:szCs w:val="36"/>
        </w:rPr>
        <w:tab/>
      </w:r>
      <w:r w:rsidR="00E4073D">
        <w:rPr>
          <w:rFonts w:ascii="Arial" w:hAnsi="Arial" w:cs="Arial"/>
          <w:b/>
          <w:sz w:val="36"/>
          <w:szCs w:val="36"/>
        </w:rPr>
        <w:tab/>
      </w:r>
      <w:r w:rsidR="00E4073D">
        <w:rPr>
          <w:rFonts w:ascii="Arial" w:hAnsi="Arial" w:cs="Arial"/>
          <w:b/>
          <w:sz w:val="36"/>
          <w:szCs w:val="36"/>
        </w:rPr>
        <w:tab/>
      </w:r>
      <w:r w:rsidR="00E4073D">
        <w:rPr>
          <w:rFonts w:ascii="Arial" w:hAnsi="Arial" w:cs="Arial"/>
          <w:b/>
          <w:sz w:val="36"/>
          <w:szCs w:val="36"/>
        </w:rPr>
        <w:tab/>
      </w:r>
      <w:r w:rsidR="00E4073D">
        <w:rPr>
          <w:rFonts w:ascii="Arial" w:hAnsi="Arial" w:cs="Arial"/>
          <w:b/>
          <w:sz w:val="36"/>
          <w:szCs w:val="36"/>
        </w:rPr>
        <w:tab/>
      </w:r>
      <w:r w:rsidR="00E4073D">
        <w:rPr>
          <w:rFonts w:ascii="Arial" w:hAnsi="Arial" w:cs="Arial"/>
          <w:b/>
          <w:sz w:val="36"/>
          <w:szCs w:val="36"/>
        </w:rPr>
        <w:tab/>
      </w:r>
      <w:r w:rsidR="00E4073D">
        <w:rPr>
          <w:rFonts w:ascii="Arial" w:hAnsi="Arial" w:cs="Arial"/>
          <w:b/>
          <w:sz w:val="36"/>
          <w:szCs w:val="36"/>
        </w:rPr>
        <w:tab/>
      </w:r>
      <w:r w:rsidR="002B5B21">
        <w:rPr>
          <w:rFonts w:ascii="Arial" w:hAnsi="Arial" w:cs="Arial"/>
          <w:b/>
          <w:sz w:val="36"/>
          <w:szCs w:val="36"/>
        </w:rPr>
        <w:tab/>
      </w:r>
      <w:r w:rsidR="002B5B21">
        <w:rPr>
          <w:rFonts w:ascii="Arial" w:hAnsi="Arial" w:cs="Arial"/>
          <w:b/>
          <w:sz w:val="36"/>
          <w:szCs w:val="36"/>
        </w:rPr>
        <w:tab/>
      </w:r>
      <w:r w:rsidR="002B5B21">
        <w:rPr>
          <w:rFonts w:ascii="Arial" w:hAnsi="Arial" w:cs="Arial"/>
          <w:b/>
          <w:sz w:val="36"/>
          <w:szCs w:val="36"/>
        </w:rPr>
        <w:tab/>
      </w:r>
      <w:r w:rsidR="00E4073D" w:rsidRPr="00E4073D">
        <w:rPr>
          <w:rFonts w:ascii="Arial" w:hAnsi="Arial" w:cs="Arial"/>
          <w:b/>
          <w:sz w:val="36"/>
          <w:szCs w:val="36"/>
        </w:rPr>
        <w:t xml:space="preserve">Στις αρχές του 20ού </w:t>
      </w:r>
      <w:r w:rsidR="00E4073D">
        <w:rPr>
          <w:rFonts w:ascii="Arial" w:hAnsi="Arial" w:cs="Arial"/>
          <w:b/>
          <w:sz w:val="36"/>
          <w:szCs w:val="36"/>
        </w:rPr>
        <w:t xml:space="preserve">αιώνα αυξήθηκε ο </w:t>
      </w:r>
      <w:r w:rsidR="00E4073D" w:rsidRPr="00E4073D">
        <w:rPr>
          <w:rFonts w:ascii="Arial" w:hAnsi="Arial" w:cs="Arial"/>
          <w:b/>
          <w:sz w:val="36"/>
          <w:szCs w:val="36"/>
        </w:rPr>
        <w:t>ανταγωνι</w:t>
      </w:r>
      <w:r w:rsidR="002B5B21">
        <w:rPr>
          <w:rFonts w:ascii="Arial" w:hAnsi="Arial" w:cs="Arial"/>
          <w:b/>
          <w:sz w:val="36"/>
          <w:szCs w:val="36"/>
        </w:rPr>
        <w:t>-</w:t>
      </w:r>
      <w:r w:rsidR="00E4073D" w:rsidRPr="00E4073D">
        <w:rPr>
          <w:rFonts w:ascii="Arial" w:hAnsi="Arial" w:cs="Arial"/>
          <w:b/>
          <w:sz w:val="36"/>
          <w:szCs w:val="36"/>
        </w:rPr>
        <w:t>σμός</w:t>
      </w:r>
      <w:r w:rsidR="00E4073D">
        <w:rPr>
          <w:rFonts w:ascii="Arial" w:hAnsi="Arial" w:cs="Arial"/>
          <w:b/>
          <w:sz w:val="36"/>
          <w:szCs w:val="36"/>
        </w:rPr>
        <w:t xml:space="preserve"> ανάμεσα στις Μεγάλες Δυνάμεις. </w:t>
      </w:r>
      <w:r w:rsidR="00E4073D" w:rsidRPr="00E4073D">
        <w:rPr>
          <w:rFonts w:ascii="Arial" w:hAnsi="Arial" w:cs="Arial"/>
          <w:b/>
          <w:sz w:val="36"/>
          <w:szCs w:val="36"/>
        </w:rPr>
        <w:t>Τα οικονομικά συμφέροντα της Γερμανίας την έφεραν αντιμέτωπη με άλλες χώρες, όπως η</w:t>
      </w:r>
      <w:r w:rsidR="00267C77">
        <w:rPr>
          <w:rFonts w:ascii="Arial" w:hAnsi="Arial" w:cs="Arial"/>
          <w:b/>
          <w:sz w:val="36"/>
          <w:szCs w:val="36"/>
        </w:rPr>
        <w:t xml:space="preserve"> </w:t>
      </w:r>
      <w:r w:rsidR="00E4073D" w:rsidRPr="00E4073D">
        <w:rPr>
          <w:rFonts w:ascii="Arial" w:hAnsi="Arial" w:cs="Arial"/>
          <w:b/>
          <w:sz w:val="36"/>
          <w:szCs w:val="36"/>
        </w:rPr>
        <w:t>Αγγλία και η Γαλλία. Ο έλεγχος του διεθνούς εμπορίου κα</w:t>
      </w:r>
      <w:r w:rsidR="00E4073D">
        <w:rPr>
          <w:rFonts w:ascii="Arial" w:hAnsi="Arial" w:cs="Arial"/>
          <w:b/>
          <w:sz w:val="36"/>
          <w:szCs w:val="36"/>
        </w:rPr>
        <w:t xml:space="preserve">ι η κυριαρχία στα Βαλκάνια </w:t>
      </w:r>
      <w:r w:rsidR="00E4073D">
        <w:rPr>
          <w:rFonts w:ascii="Arial" w:hAnsi="Arial" w:cs="Arial"/>
          <w:b/>
          <w:sz w:val="36"/>
          <w:szCs w:val="36"/>
        </w:rPr>
        <w:lastRenderedPageBreak/>
        <w:t xml:space="preserve">ήταν </w:t>
      </w:r>
      <w:r w:rsidR="00E4073D" w:rsidRPr="00E4073D">
        <w:rPr>
          <w:rFonts w:ascii="Arial" w:hAnsi="Arial" w:cs="Arial"/>
          <w:b/>
          <w:sz w:val="36"/>
          <w:szCs w:val="36"/>
        </w:rPr>
        <w:t>δύο από τις αιτίες που οδήγησαν στον Α' Παγκό</w:t>
      </w:r>
      <w:r w:rsidR="002B5B21">
        <w:rPr>
          <w:rFonts w:ascii="Arial" w:hAnsi="Arial" w:cs="Arial"/>
          <w:b/>
          <w:sz w:val="36"/>
          <w:szCs w:val="36"/>
        </w:rPr>
        <w:t>-</w:t>
      </w:r>
      <w:r w:rsidR="00E4073D" w:rsidRPr="00E4073D">
        <w:rPr>
          <w:rFonts w:ascii="Arial" w:hAnsi="Arial" w:cs="Arial"/>
          <w:b/>
          <w:sz w:val="36"/>
          <w:szCs w:val="36"/>
        </w:rPr>
        <w:t>σμιο Πόλεμο</w:t>
      </w:r>
      <w:r w:rsidR="00E4073D">
        <w:rPr>
          <w:rFonts w:ascii="Arial" w:hAnsi="Arial" w:cs="Arial"/>
          <w:b/>
          <w:sz w:val="36"/>
          <w:szCs w:val="36"/>
        </w:rPr>
        <w:t>, το καλοκαίρι του 1914. Η Γερ</w:t>
      </w:r>
      <w:r w:rsidR="00E4073D" w:rsidRPr="00E4073D">
        <w:rPr>
          <w:rFonts w:ascii="Arial" w:hAnsi="Arial" w:cs="Arial"/>
          <w:b/>
          <w:sz w:val="36"/>
          <w:szCs w:val="36"/>
        </w:rPr>
        <w:t>μανία, η Αυ</w:t>
      </w:r>
      <w:r w:rsidR="002B5B21">
        <w:rPr>
          <w:rFonts w:ascii="Arial" w:hAnsi="Arial" w:cs="Arial"/>
          <w:b/>
          <w:sz w:val="36"/>
          <w:szCs w:val="36"/>
        </w:rPr>
        <w:t>-</w:t>
      </w:r>
      <w:r w:rsidR="00E4073D" w:rsidRPr="00E4073D">
        <w:rPr>
          <w:rFonts w:ascii="Arial" w:hAnsi="Arial" w:cs="Arial"/>
          <w:b/>
          <w:sz w:val="36"/>
          <w:szCs w:val="36"/>
        </w:rPr>
        <w:t>στροουγγαρία και αρχικά η Ιταλία συμμάχησ</w:t>
      </w:r>
      <w:r w:rsidR="00E4073D">
        <w:rPr>
          <w:rFonts w:ascii="Arial" w:hAnsi="Arial" w:cs="Arial"/>
          <w:b/>
          <w:sz w:val="36"/>
          <w:szCs w:val="36"/>
        </w:rPr>
        <w:t xml:space="preserve">αν και </w:t>
      </w:r>
      <w:r w:rsidR="002B5B21">
        <w:rPr>
          <w:rFonts w:ascii="Arial" w:hAnsi="Arial" w:cs="Arial"/>
          <w:b/>
          <w:sz w:val="36"/>
          <w:szCs w:val="36"/>
        </w:rPr>
        <w:t>από-</w:t>
      </w:r>
      <w:r w:rsidR="00E4073D">
        <w:rPr>
          <w:rFonts w:ascii="Arial" w:hAnsi="Arial" w:cs="Arial"/>
          <w:b/>
          <w:sz w:val="36"/>
          <w:szCs w:val="36"/>
        </w:rPr>
        <w:t xml:space="preserve">τέλεσαν τις Κεντρικές </w:t>
      </w:r>
      <w:r w:rsidR="00E4073D" w:rsidRPr="00E4073D">
        <w:rPr>
          <w:rFonts w:ascii="Arial" w:hAnsi="Arial" w:cs="Arial"/>
          <w:b/>
          <w:sz w:val="36"/>
          <w:szCs w:val="36"/>
        </w:rPr>
        <w:t>Δυνάμεις. Από την άλλη π</w:t>
      </w:r>
      <w:r w:rsidR="00E4073D">
        <w:rPr>
          <w:rFonts w:ascii="Arial" w:hAnsi="Arial" w:cs="Arial"/>
          <w:b/>
          <w:sz w:val="36"/>
          <w:szCs w:val="36"/>
        </w:rPr>
        <w:t>λευρά, στις δυνάμεις της Αντάντ (Εγκάρδια Συνεννόηση) ανή</w:t>
      </w:r>
      <w:r w:rsidR="002B5B21">
        <w:rPr>
          <w:rFonts w:ascii="Arial" w:hAnsi="Arial" w:cs="Arial"/>
          <w:b/>
          <w:sz w:val="36"/>
          <w:szCs w:val="36"/>
        </w:rPr>
        <w:t>-</w:t>
      </w:r>
      <w:r w:rsidR="00E4073D">
        <w:rPr>
          <w:rFonts w:ascii="Arial" w:hAnsi="Arial" w:cs="Arial"/>
          <w:b/>
          <w:sz w:val="36"/>
          <w:szCs w:val="36"/>
        </w:rPr>
        <w:t xml:space="preserve">καν </w:t>
      </w:r>
      <w:r w:rsidR="00E4073D" w:rsidRPr="00E4073D">
        <w:rPr>
          <w:rFonts w:ascii="Arial" w:hAnsi="Arial" w:cs="Arial"/>
          <w:b/>
          <w:sz w:val="36"/>
          <w:szCs w:val="36"/>
        </w:rPr>
        <w:t>η Αγγλία, η Γαλλία, η Ρωσία, κατόπιν η</w:t>
      </w:r>
      <w:r w:rsidR="00E4073D">
        <w:rPr>
          <w:rFonts w:ascii="Arial" w:hAnsi="Arial" w:cs="Arial"/>
          <w:b/>
          <w:sz w:val="36"/>
          <w:szCs w:val="36"/>
        </w:rPr>
        <w:t xml:space="preserve"> Ιταλία και</w:t>
      </w:r>
      <w:r w:rsidR="002B5B21">
        <w:rPr>
          <w:rFonts w:ascii="Arial" w:hAnsi="Arial" w:cs="Arial"/>
          <w:b/>
          <w:sz w:val="36"/>
          <w:szCs w:val="36"/>
        </w:rPr>
        <w:t xml:space="preserve"> από το 1917 οι ΗΠΑ.</w:t>
      </w:r>
      <w:r w:rsidR="002B5B21">
        <w:rPr>
          <w:rFonts w:ascii="Arial" w:hAnsi="Arial" w:cs="Arial"/>
          <w:b/>
          <w:sz w:val="36"/>
          <w:szCs w:val="36"/>
        </w:rPr>
        <w:tab/>
      </w:r>
      <w:r w:rsidR="002B5B21">
        <w:rPr>
          <w:rFonts w:ascii="Arial" w:hAnsi="Arial" w:cs="Arial"/>
          <w:b/>
          <w:sz w:val="36"/>
          <w:szCs w:val="36"/>
        </w:rPr>
        <w:tab/>
      </w:r>
      <w:r w:rsidR="002B5B21">
        <w:rPr>
          <w:rFonts w:ascii="Arial" w:hAnsi="Arial" w:cs="Arial"/>
          <w:b/>
          <w:sz w:val="36"/>
          <w:szCs w:val="36"/>
        </w:rPr>
        <w:tab/>
      </w:r>
      <w:r w:rsidR="002B5B21">
        <w:rPr>
          <w:rFonts w:ascii="Arial" w:hAnsi="Arial" w:cs="Arial"/>
          <w:b/>
          <w:sz w:val="36"/>
          <w:szCs w:val="36"/>
        </w:rPr>
        <w:tab/>
      </w:r>
      <w:r w:rsidR="002B5B21">
        <w:rPr>
          <w:rFonts w:ascii="Arial" w:hAnsi="Arial" w:cs="Arial"/>
          <w:b/>
          <w:sz w:val="36"/>
          <w:szCs w:val="36"/>
        </w:rPr>
        <w:tab/>
      </w:r>
      <w:r w:rsidR="002B5B21">
        <w:rPr>
          <w:rFonts w:ascii="Arial" w:hAnsi="Arial" w:cs="Arial"/>
          <w:b/>
          <w:sz w:val="36"/>
          <w:szCs w:val="36"/>
        </w:rPr>
        <w:tab/>
      </w:r>
      <w:r w:rsidR="002B5B21">
        <w:rPr>
          <w:rFonts w:ascii="Arial" w:hAnsi="Arial" w:cs="Arial"/>
          <w:b/>
          <w:sz w:val="36"/>
          <w:szCs w:val="36"/>
        </w:rPr>
        <w:tab/>
      </w:r>
      <w:r w:rsidR="002B5B21">
        <w:rPr>
          <w:rFonts w:ascii="Arial" w:hAnsi="Arial" w:cs="Arial"/>
          <w:b/>
          <w:sz w:val="36"/>
          <w:szCs w:val="36"/>
        </w:rPr>
        <w:tab/>
      </w:r>
      <w:r w:rsidR="002B5B21">
        <w:rPr>
          <w:rFonts w:ascii="Arial" w:hAnsi="Arial" w:cs="Arial"/>
          <w:b/>
          <w:sz w:val="36"/>
          <w:szCs w:val="36"/>
        </w:rPr>
        <w:tab/>
      </w:r>
      <w:r w:rsidR="002B5B21">
        <w:rPr>
          <w:rFonts w:ascii="Arial" w:hAnsi="Arial" w:cs="Arial"/>
          <w:b/>
          <w:sz w:val="36"/>
          <w:szCs w:val="36"/>
        </w:rPr>
        <w:tab/>
      </w:r>
      <w:r w:rsidR="00E4073D" w:rsidRPr="00E4073D">
        <w:rPr>
          <w:rFonts w:ascii="Arial" w:hAnsi="Arial" w:cs="Arial"/>
          <w:b/>
          <w:sz w:val="36"/>
          <w:szCs w:val="36"/>
        </w:rPr>
        <w:t>Από τα βαλκανικά κράτη, η Τουρκία και η Βουλ</w:t>
      </w:r>
      <w:r w:rsidR="00E4073D">
        <w:rPr>
          <w:rFonts w:ascii="Arial" w:hAnsi="Arial" w:cs="Arial"/>
          <w:b/>
          <w:sz w:val="36"/>
          <w:szCs w:val="36"/>
        </w:rPr>
        <w:t>γα</w:t>
      </w:r>
      <w:r w:rsidR="002B5B21">
        <w:rPr>
          <w:rFonts w:ascii="Arial" w:hAnsi="Arial" w:cs="Arial"/>
          <w:b/>
          <w:sz w:val="36"/>
          <w:szCs w:val="36"/>
        </w:rPr>
        <w:t>-</w:t>
      </w:r>
      <w:r w:rsidR="00E4073D">
        <w:rPr>
          <w:rFonts w:ascii="Arial" w:hAnsi="Arial" w:cs="Arial"/>
          <w:b/>
          <w:sz w:val="36"/>
          <w:szCs w:val="36"/>
        </w:rPr>
        <w:t xml:space="preserve">ρία εντάχθηκαν στις Κεντρικές </w:t>
      </w:r>
      <w:r w:rsidR="00E4073D" w:rsidRPr="00E4073D">
        <w:rPr>
          <w:rFonts w:ascii="Arial" w:hAnsi="Arial" w:cs="Arial"/>
          <w:b/>
          <w:sz w:val="36"/>
          <w:szCs w:val="36"/>
        </w:rPr>
        <w:t>Δυνάμεις ενώ η Σερβία, το Μαυροβούνιο και η Ρουμανί</w:t>
      </w:r>
      <w:r w:rsidR="00E4073D">
        <w:rPr>
          <w:rFonts w:ascii="Arial" w:hAnsi="Arial" w:cs="Arial"/>
          <w:b/>
          <w:sz w:val="36"/>
          <w:szCs w:val="36"/>
        </w:rPr>
        <w:t>α προσχώρησαν στις δυ</w:t>
      </w:r>
      <w:r w:rsidR="002B5B21">
        <w:rPr>
          <w:rFonts w:ascii="Arial" w:hAnsi="Arial" w:cs="Arial"/>
          <w:b/>
          <w:sz w:val="36"/>
          <w:szCs w:val="36"/>
        </w:rPr>
        <w:t>-</w:t>
      </w:r>
      <w:r w:rsidR="00E4073D">
        <w:rPr>
          <w:rFonts w:ascii="Arial" w:hAnsi="Arial" w:cs="Arial"/>
          <w:b/>
          <w:sz w:val="36"/>
          <w:szCs w:val="36"/>
        </w:rPr>
        <w:t xml:space="preserve">νάμεις της </w:t>
      </w:r>
      <w:r w:rsidR="00E4073D" w:rsidRPr="00E4073D">
        <w:rPr>
          <w:rFonts w:ascii="Arial" w:hAnsi="Arial" w:cs="Arial"/>
          <w:b/>
          <w:sz w:val="36"/>
          <w:szCs w:val="36"/>
        </w:rPr>
        <w:t>Αντάντ. Στην Ελλάδα διαμορφώθηκαν δύο απόψεις. Ο</w:t>
      </w:r>
      <w:r w:rsidR="00E4073D">
        <w:rPr>
          <w:rFonts w:ascii="Arial" w:hAnsi="Arial" w:cs="Arial"/>
          <w:b/>
          <w:sz w:val="36"/>
          <w:szCs w:val="36"/>
        </w:rPr>
        <w:t xml:space="preserve"> πρωθυπουργός της χώρας Ελευ</w:t>
      </w:r>
      <w:r w:rsidR="00E4073D" w:rsidRPr="00E4073D">
        <w:rPr>
          <w:rFonts w:ascii="Arial" w:hAnsi="Arial" w:cs="Arial"/>
          <w:b/>
          <w:sz w:val="36"/>
          <w:szCs w:val="36"/>
        </w:rPr>
        <w:t>θέριος Βενι</w:t>
      </w:r>
      <w:r w:rsidR="002B5B21">
        <w:rPr>
          <w:rFonts w:ascii="Arial" w:hAnsi="Arial" w:cs="Arial"/>
          <w:b/>
          <w:sz w:val="36"/>
          <w:szCs w:val="36"/>
        </w:rPr>
        <w:t>-</w:t>
      </w:r>
      <w:r w:rsidR="00E4073D" w:rsidRPr="00E4073D">
        <w:rPr>
          <w:rFonts w:ascii="Arial" w:hAnsi="Arial" w:cs="Arial"/>
          <w:b/>
          <w:sz w:val="36"/>
          <w:szCs w:val="36"/>
        </w:rPr>
        <w:t>ζέλος, π</w:t>
      </w:r>
      <w:r w:rsidR="00E4073D">
        <w:rPr>
          <w:rFonts w:ascii="Arial" w:hAnsi="Arial" w:cs="Arial"/>
          <w:b/>
          <w:sz w:val="36"/>
          <w:szCs w:val="36"/>
        </w:rPr>
        <w:t xml:space="preserve">ιστεύοντας στην τελική νίκη των </w:t>
      </w:r>
      <w:r w:rsidR="00E4073D" w:rsidRPr="00E4073D">
        <w:rPr>
          <w:rFonts w:ascii="Arial" w:hAnsi="Arial" w:cs="Arial"/>
          <w:b/>
          <w:sz w:val="36"/>
          <w:szCs w:val="36"/>
        </w:rPr>
        <w:t>Συ</w:t>
      </w:r>
      <w:r w:rsidR="00E4073D">
        <w:rPr>
          <w:rFonts w:ascii="Arial" w:hAnsi="Arial" w:cs="Arial"/>
          <w:b/>
          <w:sz w:val="36"/>
          <w:szCs w:val="36"/>
        </w:rPr>
        <w:t xml:space="preserve">μμάχων, υποστήριζε τη συμμετοχή </w:t>
      </w:r>
      <w:r w:rsidR="00E4073D" w:rsidRPr="00E4073D">
        <w:rPr>
          <w:rFonts w:ascii="Arial" w:hAnsi="Arial" w:cs="Arial"/>
          <w:b/>
          <w:sz w:val="36"/>
          <w:szCs w:val="36"/>
        </w:rPr>
        <w:t>της Ελλάδας στον πόλεμο στο πλευρό της Αντάντ. Αντίθε</w:t>
      </w:r>
      <w:r w:rsidR="00E4073D">
        <w:rPr>
          <w:rFonts w:ascii="Arial" w:hAnsi="Arial" w:cs="Arial"/>
          <w:b/>
          <w:sz w:val="36"/>
          <w:szCs w:val="36"/>
        </w:rPr>
        <w:t>τα, ο βασιλιάς Κωνστα</w:t>
      </w:r>
      <w:r w:rsidR="002B5B21">
        <w:rPr>
          <w:rFonts w:ascii="Arial" w:hAnsi="Arial" w:cs="Arial"/>
          <w:b/>
          <w:sz w:val="36"/>
          <w:szCs w:val="36"/>
        </w:rPr>
        <w:t>-</w:t>
      </w:r>
      <w:r w:rsidR="00E4073D">
        <w:rPr>
          <w:rFonts w:ascii="Arial" w:hAnsi="Arial" w:cs="Arial"/>
          <w:b/>
          <w:sz w:val="36"/>
          <w:szCs w:val="36"/>
        </w:rPr>
        <w:t xml:space="preserve">ντίνος θεωρούσε ότι η Ελλάδα έπρεπε να </w:t>
      </w:r>
      <w:r w:rsidR="00E4073D" w:rsidRPr="00E4073D">
        <w:rPr>
          <w:rFonts w:ascii="Arial" w:hAnsi="Arial" w:cs="Arial"/>
          <w:b/>
          <w:sz w:val="36"/>
          <w:szCs w:val="36"/>
        </w:rPr>
        <w:t xml:space="preserve">κρατήσει </w:t>
      </w:r>
      <w:r w:rsidR="00E4073D" w:rsidRPr="00CB26CC">
        <w:rPr>
          <w:rFonts w:ascii="Microsoft Sans Serif" w:hAnsi="Microsoft Sans Serif" w:cs="Microsoft Sans Serif"/>
          <w:b/>
          <w:iCs/>
          <w:sz w:val="38"/>
          <w:szCs w:val="38"/>
        </w:rPr>
        <w:t>ου</w:t>
      </w:r>
      <w:r w:rsidR="002B5B21" w:rsidRPr="00CB26CC">
        <w:rPr>
          <w:rFonts w:ascii="Microsoft Sans Serif" w:hAnsi="Microsoft Sans Serif" w:cs="Microsoft Sans Serif"/>
          <w:b/>
          <w:iCs/>
          <w:sz w:val="38"/>
          <w:szCs w:val="38"/>
        </w:rPr>
        <w:t>-</w:t>
      </w:r>
      <w:r w:rsidR="00E4073D" w:rsidRPr="00CB26CC">
        <w:rPr>
          <w:rFonts w:ascii="Microsoft Sans Serif" w:hAnsi="Microsoft Sans Serif" w:cs="Microsoft Sans Serif"/>
          <w:b/>
          <w:iCs/>
          <w:sz w:val="38"/>
          <w:szCs w:val="38"/>
        </w:rPr>
        <w:t>δετερότητα</w:t>
      </w:r>
      <w:r w:rsidR="00E4073D" w:rsidRPr="00CB26CC">
        <w:rPr>
          <w:rFonts w:ascii="Arial" w:hAnsi="Arial" w:cs="Arial"/>
          <w:b/>
          <w:i/>
          <w:iCs/>
          <w:sz w:val="36"/>
          <w:szCs w:val="36"/>
        </w:rPr>
        <w:t xml:space="preserve">, </w:t>
      </w:r>
      <w:r w:rsidR="00E4073D" w:rsidRPr="00E4073D">
        <w:rPr>
          <w:rFonts w:ascii="Arial" w:hAnsi="Arial" w:cs="Arial"/>
          <w:b/>
          <w:sz w:val="36"/>
          <w:szCs w:val="36"/>
        </w:rPr>
        <w:t>η ο</w:t>
      </w:r>
      <w:r w:rsidR="00E4073D">
        <w:rPr>
          <w:rFonts w:ascii="Arial" w:hAnsi="Arial" w:cs="Arial"/>
          <w:b/>
          <w:sz w:val="36"/>
          <w:szCs w:val="36"/>
        </w:rPr>
        <w:t>ποία όμως ευνοούσε περισ</w:t>
      </w:r>
      <w:r w:rsidR="00E4073D" w:rsidRPr="00E4073D">
        <w:rPr>
          <w:rFonts w:ascii="Arial" w:hAnsi="Arial" w:cs="Arial"/>
          <w:b/>
          <w:sz w:val="36"/>
          <w:szCs w:val="36"/>
        </w:rPr>
        <w:t>σότερο τις Κεντρικές Δυνάμεις. Η κυβέρνηση των Φιλε</w:t>
      </w:r>
      <w:r w:rsidR="00E4073D">
        <w:rPr>
          <w:rFonts w:ascii="Arial" w:hAnsi="Arial" w:cs="Arial"/>
          <w:b/>
          <w:sz w:val="36"/>
          <w:szCs w:val="36"/>
        </w:rPr>
        <w:t>λευθέρων παραιτήθηκ</w:t>
      </w:r>
      <w:r>
        <w:rPr>
          <w:rFonts w:ascii="Arial" w:hAnsi="Arial" w:cs="Arial"/>
          <w:b/>
          <w:noProof/>
          <w:sz w:val="36"/>
          <w:szCs w:val="36"/>
        </w:rPr>
        <w:pict w14:anchorId="6C631997">
          <v:shape id="_x0000_s4536" type="#_x0000_t202" style="position:absolute;margin-left:0;margin-top:785.3pt;width:99.2pt;height:28.35pt;z-index:25347276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14:paraId="3EEC48B8" w14:textId="2B901C8B" w:rsidR="00AB04A1" w:rsidRPr="00432B70" w:rsidRDefault="00AB04A1" w:rsidP="003C20A5">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58</w:t>
                  </w:r>
                  <w:r w:rsidRPr="00432B70">
                    <w:rPr>
                      <w:rFonts w:ascii="Arial" w:hAnsi="Arial"/>
                      <w:b/>
                      <w:sz w:val="36"/>
                      <w:szCs w:val="36"/>
                    </w:rPr>
                    <w:t xml:space="preserve"> / </w:t>
                  </w:r>
                  <w:r>
                    <w:rPr>
                      <w:rFonts w:ascii="Arial" w:hAnsi="Arial"/>
                      <w:b/>
                      <w:sz w:val="36"/>
                      <w:szCs w:val="36"/>
                      <w:lang w:val="en-US"/>
                    </w:rPr>
                    <w:t>191</w:t>
                  </w:r>
                </w:p>
              </w:txbxContent>
            </v:textbox>
            <w10:wrap anchorx="page" anchory="margin"/>
          </v:shape>
        </w:pict>
      </w:r>
      <w:r w:rsidR="00E4073D">
        <w:rPr>
          <w:rFonts w:ascii="Arial" w:hAnsi="Arial" w:cs="Arial"/>
          <w:b/>
          <w:sz w:val="36"/>
          <w:szCs w:val="36"/>
        </w:rPr>
        <w:t xml:space="preserve">ε και η χώρα </w:t>
      </w:r>
      <w:r w:rsidR="00E4073D" w:rsidRPr="00E4073D">
        <w:rPr>
          <w:rFonts w:ascii="Arial" w:hAnsi="Arial" w:cs="Arial"/>
          <w:b/>
          <w:sz w:val="36"/>
          <w:szCs w:val="36"/>
        </w:rPr>
        <w:t>διχάστηκε. Ήταν η εποχή που ονομάστηκε «Εθνικός Διχασμός».</w:t>
      </w:r>
      <w:r w:rsidR="00E4073D">
        <w:rPr>
          <w:rFonts w:ascii="Arial" w:hAnsi="Arial" w:cs="Arial"/>
          <w:b/>
          <w:sz w:val="36"/>
          <w:szCs w:val="36"/>
        </w:rPr>
        <w:tab/>
      </w:r>
      <w:r w:rsidR="002B5B21">
        <w:rPr>
          <w:rFonts w:ascii="Arial" w:hAnsi="Arial" w:cs="Arial"/>
          <w:b/>
          <w:sz w:val="36"/>
          <w:szCs w:val="36"/>
        </w:rPr>
        <w:tab/>
      </w:r>
      <w:r w:rsidR="002B5B21">
        <w:rPr>
          <w:rFonts w:ascii="Arial" w:hAnsi="Arial" w:cs="Arial"/>
          <w:b/>
          <w:sz w:val="36"/>
          <w:szCs w:val="36"/>
        </w:rPr>
        <w:tab/>
      </w:r>
      <w:r w:rsidR="002B5B21">
        <w:rPr>
          <w:rFonts w:ascii="Arial" w:hAnsi="Arial" w:cs="Arial"/>
          <w:b/>
          <w:sz w:val="36"/>
          <w:szCs w:val="36"/>
        </w:rPr>
        <w:tab/>
      </w:r>
      <w:r w:rsidR="002B5B21">
        <w:rPr>
          <w:rFonts w:ascii="Arial" w:hAnsi="Arial" w:cs="Arial"/>
          <w:b/>
          <w:sz w:val="36"/>
          <w:szCs w:val="36"/>
        </w:rPr>
        <w:tab/>
      </w:r>
      <w:r w:rsidR="002B5B21">
        <w:rPr>
          <w:rFonts w:ascii="Arial" w:hAnsi="Arial" w:cs="Arial"/>
          <w:b/>
          <w:sz w:val="36"/>
          <w:szCs w:val="36"/>
        </w:rPr>
        <w:tab/>
        <w:t>Τ</w:t>
      </w:r>
      <w:r w:rsidR="00E4073D" w:rsidRPr="00E4073D">
        <w:rPr>
          <w:rFonts w:ascii="Arial" w:hAnsi="Arial" w:cs="Arial"/>
          <w:b/>
          <w:sz w:val="36"/>
          <w:szCs w:val="36"/>
        </w:rPr>
        <w:t>ο φθινόπω</w:t>
      </w:r>
      <w:r w:rsidR="00E4073D">
        <w:rPr>
          <w:rFonts w:ascii="Arial" w:hAnsi="Arial" w:cs="Arial"/>
          <w:b/>
          <w:sz w:val="36"/>
          <w:szCs w:val="36"/>
        </w:rPr>
        <w:t xml:space="preserve">ρο του 1915 συμμαχικές δυνάμεις </w:t>
      </w:r>
      <w:r w:rsidR="002B2544">
        <w:rPr>
          <w:rFonts w:ascii="Arial" w:hAnsi="Arial" w:cs="Arial"/>
          <w:b/>
          <w:sz w:val="36"/>
          <w:szCs w:val="36"/>
        </w:rPr>
        <w:t>απο</w:t>
      </w:r>
      <w:r w:rsidR="002B5B21">
        <w:rPr>
          <w:rFonts w:ascii="Arial" w:hAnsi="Arial" w:cs="Arial"/>
          <w:b/>
          <w:sz w:val="36"/>
          <w:szCs w:val="36"/>
        </w:rPr>
        <w:t>-</w:t>
      </w:r>
      <w:r w:rsidR="00E4073D" w:rsidRPr="00E4073D">
        <w:rPr>
          <w:rFonts w:ascii="Arial" w:hAnsi="Arial" w:cs="Arial"/>
          <w:b/>
          <w:sz w:val="36"/>
          <w:szCs w:val="36"/>
        </w:rPr>
        <w:t>β</w:t>
      </w:r>
      <w:r w:rsidR="00E4073D">
        <w:rPr>
          <w:rFonts w:ascii="Arial" w:hAnsi="Arial" w:cs="Arial"/>
          <w:b/>
          <w:sz w:val="36"/>
          <w:szCs w:val="36"/>
        </w:rPr>
        <w:t>ιβάστηκαν στη Θεσσαλονίκη. Επί</w:t>
      </w:r>
      <w:r w:rsidR="00E4073D" w:rsidRPr="00E4073D">
        <w:rPr>
          <w:rFonts w:ascii="Arial" w:hAnsi="Arial" w:cs="Arial"/>
          <w:b/>
          <w:sz w:val="36"/>
          <w:szCs w:val="36"/>
        </w:rPr>
        <w:t>σης, το Μάιο του 1916 οι Γερμανοί και οι σύμμαχοι του</w:t>
      </w:r>
      <w:r w:rsidR="00E4073D">
        <w:rPr>
          <w:rFonts w:ascii="Arial" w:hAnsi="Arial" w:cs="Arial"/>
          <w:b/>
          <w:sz w:val="36"/>
          <w:szCs w:val="36"/>
        </w:rPr>
        <w:t>ς Βούλγαροι εισέ</w:t>
      </w:r>
      <w:r w:rsidR="002B5B21">
        <w:rPr>
          <w:rFonts w:ascii="Arial" w:hAnsi="Arial" w:cs="Arial"/>
          <w:b/>
          <w:sz w:val="36"/>
          <w:szCs w:val="36"/>
        </w:rPr>
        <w:t>-</w:t>
      </w:r>
      <w:r w:rsidR="00E4073D">
        <w:rPr>
          <w:rFonts w:ascii="Arial" w:hAnsi="Arial" w:cs="Arial"/>
          <w:b/>
          <w:sz w:val="36"/>
          <w:szCs w:val="36"/>
        </w:rPr>
        <w:t>βαλαν στην Ανα</w:t>
      </w:r>
      <w:r w:rsidR="00E4073D" w:rsidRPr="00E4073D">
        <w:rPr>
          <w:rFonts w:ascii="Arial" w:hAnsi="Arial" w:cs="Arial"/>
          <w:b/>
          <w:sz w:val="36"/>
          <w:szCs w:val="36"/>
        </w:rPr>
        <w:t>τολική Μακεδονία. Τότε πολιτικοί του κόμματος των Φιλελευθέρων καθώς και αρκετοί</w:t>
      </w:r>
      <w:r w:rsidR="000A6A27">
        <w:rPr>
          <w:rFonts w:ascii="Arial" w:hAnsi="Arial" w:cs="Arial"/>
          <w:b/>
          <w:sz w:val="36"/>
          <w:szCs w:val="36"/>
        </w:rPr>
        <w:t xml:space="preserve"> απο</w:t>
      </w:r>
      <w:r w:rsidR="000A6A27" w:rsidRPr="00E4073D">
        <w:rPr>
          <w:rFonts w:ascii="Arial" w:hAnsi="Arial" w:cs="Arial"/>
          <w:b/>
          <w:sz w:val="36"/>
          <w:szCs w:val="36"/>
        </w:rPr>
        <w:t>γοητευμ</w:t>
      </w:r>
      <w:r w:rsidR="000A6A27">
        <w:rPr>
          <w:rFonts w:ascii="Arial" w:hAnsi="Arial" w:cs="Arial"/>
          <w:b/>
          <w:sz w:val="36"/>
          <w:szCs w:val="36"/>
        </w:rPr>
        <w:t>ένοι</w:t>
      </w:r>
      <w:r w:rsidR="00E4073D">
        <w:rPr>
          <w:rFonts w:ascii="Arial" w:hAnsi="Arial" w:cs="Arial"/>
          <w:b/>
          <w:sz w:val="36"/>
          <w:szCs w:val="36"/>
        </w:rPr>
        <w:t xml:space="preserve"> αξιωματικοί και στρατιώτες </w:t>
      </w:r>
      <w:r w:rsidR="00E4073D" w:rsidRPr="00E4073D">
        <w:rPr>
          <w:rFonts w:ascii="Arial" w:hAnsi="Arial" w:cs="Arial"/>
          <w:b/>
          <w:sz w:val="36"/>
          <w:szCs w:val="36"/>
        </w:rPr>
        <w:t>επαναστά</w:t>
      </w:r>
      <w:r w:rsidR="000A6A27">
        <w:rPr>
          <w:rFonts w:ascii="Arial" w:hAnsi="Arial" w:cs="Arial"/>
          <w:b/>
          <w:sz w:val="36"/>
          <w:szCs w:val="36"/>
        </w:rPr>
        <w:t>-</w:t>
      </w:r>
      <w:r w:rsidR="00E4073D" w:rsidRPr="00E4073D">
        <w:rPr>
          <w:rFonts w:ascii="Arial" w:hAnsi="Arial" w:cs="Arial"/>
          <w:b/>
          <w:sz w:val="36"/>
          <w:szCs w:val="36"/>
        </w:rPr>
        <w:t>τ</w:t>
      </w:r>
      <w:r w:rsidR="00E4073D">
        <w:rPr>
          <w:rFonts w:ascii="Arial" w:hAnsi="Arial" w:cs="Arial"/>
          <w:b/>
          <w:sz w:val="36"/>
          <w:szCs w:val="36"/>
        </w:rPr>
        <w:t>ησαν και στη Θεσσαλονίκη ανέλα</w:t>
      </w:r>
      <w:r w:rsidR="00E4073D" w:rsidRPr="00E4073D">
        <w:rPr>
          <w:rFonts w:ascii="Arial" w:hAnsi="Arial" w:cs="Arial"/>
          <w:b/>
          <w:sz w:val="36"/>
          <w:szCs w:val="36"/>
        </w:rPr>
        <w:t>βε την εξουσία η βε</w:t>
      </w:r>
      <w:r w:rsidR="000A6A27">
        <w:rPr>
          <w:rFonts w:ascii="Arial" w:hAnsi="Arial" w:cs="Arial"/>
          <w:b/>
          <w:sz w:val="36"/>
          <w:szCs w:val="36"/>
        </w:rPr>
        <w:t>-</w:t>
      </w:r>
      <w:r w:rsidR="00E4073D" w:rsidRPr="00E4073D">
        <w:rPr>
          <w:rFonts w:ascii="Arial" w:hAnsi="Arial" w:cs="Arial"/>
          <w:b/>
          <w:sz w:val="36"/>
          <w:szCs w:val="36"/>
        </w:rPr>
        <w:t xml:space="preserve">νιζελική </w:t>
      </w:r>
      <w:r w:rsidR="00E4073D" w:rsidRPr="00CB26CC">
        <w:rPr>
          <w:rFonts w:ascii="Microsoft Sans Serif" w:hAnsi="Microsoft Sans Serif" w:cs="Microsoft Sans Serif"/>
          <w:b/>
          <w:iCs/>
          <w:sz w:val="38"/>
          <w:szCs w:val="38"/>
        </w:rPr>
        <w:t>«Επιτροπή Εθνικής Άμυνας»</w:t>
      </w:r>
      <w:r w:rsidR="00E4073D" w:rsidRPr="00CB26CC">
        <w:rPr>
          <w:rFonts w:ascii="Microsoft Sans Serif" w:hAnsi="Microsoft Sans Serif" w:cs="Microsoft Sans Serif"/>
          <w:b/>
          <w:i/>
          <w:iCs/>
          <w:sz w:val="36"/>
          <w:szCs w:val="36"/>
        </w:rPr>
        <w:t>.</w:t>
      </w:r>
      <w:r w:rsidR="00CB26CC">
        <w:rPr>
          <w:rFonts w:ascii="Microsoft Sans Serif" w:hAnsi="Microsoft Sans Serif" w:cs="Microsoft Sans Serif"/>
          <w:b/>
          <w:i/>
          <w:iCs/>
          <w:sz w:val="36"/>
          <w:szCs w:val="36"/>
        </w:rPr>
        <w:t xml:space="preserve"> </w:t>
      </w:r>
      <w:r w:rsidR="00E4073D" w:rsidRPr="00E4073D">
        <w:rPr>
          <w:rFonts w:ascii="Arial" w:hAnsi="Arial" w:cs="Arial"/>
          <w:b/>
          <w:sz w:val="36"/>
          <w:szCs w:val="36"/>
        </w:rPr>
        <w:t>Ο</w:t>
      </w:r>
      <w:r w:rsidR="00E4073D">
        <w:rPr>
          <w:rFonts w:ascii="Arial" w:hAnsi="Arial" w:cs="Arial"/>
          <w:b/>
          <w:sz w:val="36"/>
          <w:szCs w:val="36"/>
        </w:rPr>
        <w:t>ι αγγλικές και οι γαλλικές πιέ</w:t>
      </w:r>
      <w:r w:rsidR="00E4073D" w:rsidRPr="00E4073D">
        <w:rPr>
          <w:rFonts w:ascii="Arial" w:hAnsi="Arial" w:cs="Arial"/>
          <w:b/>
          <w:sz w:val="36"/>
          <w:szCs w:val="36"/>
        </w:rPr>
        <w:t>σεις προς την κυβέρνηση των Αθηνών να εγκαταλεί</w:t>
      </w:r>
      <w:r w:rsidR="00E4073D">
        <w:rPr>
          <w:rFonts w:ascii="Arial" w:hAnsi="Arial" w:cs="Arial"/>
          <w:b/>
          <w:sz w:val="36"/>
          <w:szCs w:val="36"/>
        </w:rPr>
        <w:t xml:space="preserve">ψει την ουδετερότητα εντάθηκαν. </w:t>
      </w:r>
      <w:r w:rsidR="00E4073D" w:rsidRPr="00E4073D">
        <w:rPr>
          <w:rFonts w:ascii="Arial" w:hAnsi="Arial" w:cs="Arial"/>
          <w:b/>
          <w:sz w:val="36"/>
          <w:szCs w:val="36"/>
        </w:rPr>
        <w:t>Τελικά ο βα</w:t>
      </w:r>
      <w:r w:rsidR="000A6A27">
        <w:rPr>
          <w:rFonts w:ascii="Arial" w:hAnsi="Arial" w:cs="Arial"/>
          <w:b/>
          <w:sz w:val="36"/>
          <w:szCs w:val="36"/>
        </w:rPr>
        <w:t>-</w:t>
      </w:r>
      <w:r w:rsidR="00E4073D" w:rsidRPr="00E4073D">
        <w:rPr>
          <w:rFonts w:ascii="Arial" w:hAnsi="Arial" w:cs="Arial"/>
          <w:b/>
          <w:sz w:val="36"/>
          <w:szCs w:val="36"/>
        </w:rPr>
        <w:t>σιλιάς εκθρονίστηκε και εγκατέλειψε τη χώρ</w:t>
      </w:r>
      <w:r w:rsidR="00E4073D">
        <w:rPr>
          <w:rFonts w:ascii="Arial" w:hAnsi="Arial" w:cs="Arial"/>
          <w:b/>
          <w:sz w:val="36"/>
          <w:szCs w:val="36"/>
        </w:rPr>
        <w:t>α. Η Ελλάδα πέρασε το 1917 επί</w:t>
      </w:r>
      <w:r w:rsidR="00E4073D" w:rsidRPr="00E4073D">
        <w:rPr>
          <w:rFonts w:ascii="Arial" w:hAnsi="Arial" w:cs="Arial"/>
          <w:b/>
          <w:sz w:val="36"/>
          <w:szCs w:val="36"/>
        </w:rPr>
        <w:t>σημα στο στρατόπεδο των Συμμάχων.</w:t>
      </w:r>
    </w:p>
    <w:p w14:paraId="7557AB06" w14:textId="77777777" w:rsidR="0017079A" w:rsidRPr="00CC0F6B" w:rsidRDefault="00E4073D" w:rsidP="00CC0F6B">
      <w:pPr>
        <w:autoSpaceDE w:val="0"/>
        <w:autoSpaceDN w:val="0"/>
        <w:adjustRightInd w:val="0"/>
        <w:spacing w:after="0" w:line="240" w:lineRule="auto"/>
        <w:ind w:firstLine="720"/>
        <w:rPr>
          <w:rFonts w:ascii="Arial" w:hAnsi="Arial" w:cs="Arial"/>
          <w:b/>
          <w:i/>
          <w:iCs/>
          <w:sz w:val="36"/>
          <w:szCs w:val="36"/>
        </w:rPr>
      </w:pPr>
      <w:r w:rsidRPr="00E4073D">
        <w:rPr>
          <w:rFonts w:ascii="Arial" w:hAnsi="Arial" w:cs="Arial"/>
          <w:b/>
          <w:sz w:val="36"/>
          <w:szCs w:val="36"/>
        </w:rPr>
        <w:t>Ακολούθησαν σκληρές μάχες εναντίον των Γερμα</w:t>
      </w:r>
      <w:r w:rsidR="000A6A27">
        <w:rPr>
          <w:rFonts w:ascii="Arial" w:hAnsi="Arial" w:cs="Arial"/>
          <w:b/>
          <w:sz w:val="36"/>
          <w:szCs w:val="36"/>
        </w:rPr>
        <w:t>-</w:t>
      </w:r>
      <w:r w:rsidRPr="00E4073D">
        <w:rPr>
          <w:rFonts w:ascii="Arial" w:hAnsi="Arial" w:cs="Arial"/>
          <w:b/>
          <w:sz w:val="36"/>
          <w:szCs w:val="36"/>
        </w:rPr>
        <w:t>νών</w:t>
      </w:r>
      <w:r>
        <w:rPr>
          <w:rFonts w:ascii="Arial" w:hAnsi="Arial" w:cs="Arial"/>
          <w:b/>
          <w:sz w:val="36"/>
          <w:szCs w:val="36"/>
        </w:rPr>
        <w:t xml:space="preserve"> και των Βουλγάρων, στις οποίες </w:t>
      </w:r>
      <w:r w:rsidRPr="00E4073D">
        <w:rPr>
          <w:rFonts w:ascii="Arial" w:hAnsi="Arial" w:cs="Arial"/>
          <w:b/>
          <w:sz w:val="36"/>
          <w:szCs w:val="36"/>
        </w:rPr>
        <w:t xml:space="preserve">συμμετείχαν και </w:t>
      </w:r>
      <w:r w:rsidRPr="00E4073D">
        <w:rPr>
          <w:rFonts w:ascii="Arial" w:hAnsi="Arial" w:cs="Arial"/>
          <w:b/>
          <w:sz w:val="36"/>
          <w:szCs w:val="36"/>
        </w:rPr>
        <w:lastRenderedPageBreak/>
        <w:t xml:space="preserve">Έλληνες στρατιώτες. Οι Κεντρικές Δυνάμεις ηττήθηκαν και </w:t>
      </w:r>
      <w:r w:rsidRPr="00CB26CC">
        <w:rPr>
          <w:rFonts w:ascii="Microsoft Sans Serif" w:hAnsi="Microsoft Sans Serif" w:cs="Microsoft Sans Serif"/>
          <w:b/>
          <w:iCs/>
          <w:sz w:val="38"/>
          <w:szCs w:val="38"/>
        </w:rPr>
        <w:t>συνθηκολόγησαν</w:t>
      </w:r>
      <w:r w:rsidR="001D6F45">
        <w:rPr>
          <w:rFonts w:ascii="Microsoft Sans Serif" w:hAnsi="Microsoft Sans Serif" w:cs="Microsoft Sans Serif"/>
          <w:iCs/>
          <w:sz w:val="38"/>
          <w:szCs w:val="38"/>
        </w:rPr>
        <w:t xml:space="preserve"> </w:t>
      </w:r>
      <w:r w:rsidRPr="00E4073D">
        <w:rPr>
          <w:rFonts w:ascii="Arial" w:hAnsi="Arial" w:cs="Arial"/>
          <w:b/>
          <w:sz w:val="36"/>
          <w:szCs w:val="36"/>
        </w:rPr>
        <w:t>το 1918. Η Γερμανία υποχρεώθηκε να πληρώσει α</w:t>
      </w:r>
      <w:r>
        <w:rPr>
          <w:rFonts w:ascii="Arial" w:hAnsi="Arial" w:cs="Arial"/>
          <w:b/>
          <w:sz w:val="36"/>
          <w:szCs w:val="36"/>
        </w:rPr>
        <w:t>ποζημιώσεις, ενώ έχασε και πολ</w:t>
      </w:r>
      <w:r w:rsidRPr="00E4073D">
        <w:rPr>
          <w:rFonts w:ascii="Arial" w:hAnsi="Arial" w:cs="Arial"/>
          <w:b/>
          <w:sz w:val="36"/>
          <w:szCs w:val="36"/>
        </w:rPr>
        <w:t>λά εδά</w:t>
      </w:r>
      <w:r w:rsidR="000A6A27">
        <w:rPr>
          <w:rFonts w:ascii="Arial" w:hAnsi="Arial" w:cs="Arial"/>
          <w:b/>
          <w:sz w:val="36"/>
          <w:szCs w:val="36"/>
        </w:rPr>
        <w:t>-</w:t>
      </w:r>
      <w:r w:rsidRPr="00E4073D">
        <w:rPr>
          <w:rFonts w:ascii="Arial" w:hAnsi="Arial" w:cs="Arial"/>
          <w:b/>
          <w:sz w:val="36"/>
          <w:szCs w:val="36"/>
        </w:rPr>
        <w:t xml:space="preserve">φη. Μετά τη λήξη του πολέμου η Ελλάδα είχε σημαντικά οφέλη: Με τη </w:t>
      </w:r>
      <w:r w:rsidRPr="00CB26CC">
        <w:rPr>
          <w:rFonts w:ascii="Microsoft Sans Serif" w:hAnsi="Microsoft Sans Serif" w:cs="Microsoft Sans Serif"/>
          <w:b/>
          <w:iCs/>
          <w:sz w:val="38"/>
          <w:szCs w:val="38"/>
        </w:rPr>
        <w:t>Συνθήκη των</w:t>
      </w:r>
      <w:r w:rsidR="00CB26CC">
        <w:rPr>
          <w:rFonts w:ascii="Microsoft Sans Serif" w:hAnsi="Microsoft Sans Serif" w:cs="Microsoft Sans Serif"/>
          <w:b/>
          <w:iCs/>
          <w:sz w:val="38"/>
          <w:szCs w:val="38"/>
        </w:rPr>
        <w:t xml:space="preserve"> </w:t>
      </w:r>
      <w:r w:rsidRPr="00CB26CC">
        <w:rPr>
          <w:rFonts w:ascii="Microsoft Sans Serif" w:hAnsi="Microsoft Sans Serif" w:cs="Microsoft Sans Serif"/>
          <w:b/>
          <w:iCs/>
          <w:sz w:val="38"/>
          <w:szCs w:val="38"/>
        </w:rPr>
        <w:t>Σεβρών</w:t>
      </w:r>
      <w:r w:rsidR="001704C0">
        <w:rPr>
          <w:rFonts w:ascii="Microsoft Sans Serif" w:hAnsi="Microsoft Sans Serif" w:cs="Microsoft Sans Serif"/>
          <w:iCs/>
          <w:sz w:val="38"/>
          <w:szCs w:val="38"/>
        </w:rPr>
        <w:t xml:space="preserve"> </w:t>
      </w:r>
      <w:r w:rsidRPr="00E4073D">
        <w:rPr>
          <w:rFonts w:ascii="Arial" w:hAnsi="Arial" w:cs="Arial"/>
          <w:b/>
          <w:sz w:val="36"/>
          <w:szCs w:val="36"/>
        </w:rPr>
        <w:t>(10 Αυγούστου 1920) κατοχύρωσε τα νησιά το</w:t>
      </w:r>
      <w:r>
        <w:rPr>
          <w:rFonts w:ascii="Arial" w:hAnsi="Arial" w:cs="Arial"/>
          <w:b/>
          <w:sz w:val="36"/>
          <w:szCs w:val="36"/>
        </w:rPr>
        <w:t>υ Αιγαίου, με εξαίρεση τα Δω</w:t>
      </w:r>
      <w:r w:rsidR="000A6A27">
        <w:rPr>
          <w:rFonts w:ascii="Arial" w:hAnsi="Arial" w:cs="Arial"/>
          <w:b/>
          <w:sz w:val="36"/>
          <w:szCs w:val="36"/>
        </w:rPr>
        <w:t>-</w:t>
      </w:r>
      <w:r>
        <w:rPr>
          <w:rFonts w:ascii="Arial" w:hAnsi="Arial" w:cs="Arial"/>
          <w:b/>
          <w:sz w:val="36"/>
          <w:szCs w:val="36"/>
        </w:rPr>
        <w:t>δε</w:t>
      </w:r>
      <w:r w:rsidRPr="00E4073D">
        <w:rPr>
          <w:rFonts w:ascii="Arial" w:hAnsi="Arial" w:cs="Arial"/>
          <w:b/>
          <w:sz w:val="36"/>
          <w:szCs w:val="36"/>
        </w:rPr>
        <w:t>κάνησα, κέρδισε τη Δυτική και την</w:t>
      </w:r>
      <w:r>
        <w:rPr>
          <w:rFonts w:ascii="Arial" w:hAnsi="Arial" w:cs="Arial"/>
          <w:b/>
          <w:sz w:val="36"/>
          <w:szCs w:val="36"/>
        </w:rPr>
        <w:t xml:space="preserve"> Ανατολική Θράκη (εκτός από την </w:t>
      </w:r>
      <w:r w:rsidRPr="00E4073D">
        <w:rPr>
          <w:rFonts w:ascii="Arial" w:hAnsi="Arial" w:cs="Arial"/>
          <w:b/>
          <w:sz w:val="36"/>
          <w:szCs w:val="36"/>
        </w:rPr>
        <w:t>Κωνσταντινούπολη)</w:t>
      </w:r>
      <w:r w:rsidR="001D6F45">
        <w:rPr>
          <w:rFonts w:ascii="Arial" w:hAnsi="Arial" w:cs="Arial"/>
          <w:b/>
          <w:sz w:val="36"/>
          <w:szCs w:val="36"/>
        </w:rPr>
        <w:t xml:space="preserve"> </w:t>
      </w:r>
      <w:r w:rsidRPr="00E4073D">
        <w:rPr>
          <w:rFonts w:ascii="Arial" w:hAnsi="Arial" w:cs="Arial"/>
          <w:b/>
          <w:sz w:val="36"/>
          <w:szCs w:val="36"/>
        </w:rPr>
        <w:t>και ανέλαβε για πέ</w:t>
      </w:r>
      <w:r w:rsidR="000A6A27">
        <w:rPr>
          <w:rFonts w:ascii="Arial" w:hAnsi="Arial" w:cs="Arial"/>
          <w:b/>
          <w:sz w:val="36"/>
          <w:szCs w:val="36"/>
        </w:rPr>
        <w:t>-</w:t>
      </w:r>
      <w:r w:rsidRPr="00E4073D">
        <w:rPr>
          <w:rFonts w:ascii="Arial" w:hAnsi="Arial" w:cs="Arial"/>
          <w:b/>
          <w:sz w:val="36"/>
          <w:szCs w:val="36"/>
        </w:rPr>
        <w:t xml:space="preserve">ντε χρόνια τη διοίκηση στην περιοχή της </w:t>
      </w:r>
      <w:r w:rsidRPr="00CB26CC">
        <w:rPr>
          <w:rFonts w:ascii="Microsoft Sans Serif" w:hAnsi="Microsoft Sans Serif" w:cs="Microsoft Sans Serif"/>
          <w:b/>
          <w:iCs/>
          <w:sz w:val="38"/>
          <w:szCs w:val="38"/>
        </w:rPr>
        <w:t>Σμύρνης</w:t>
      </w:r>
      <w:r w:rsidRPr="00E4073D">
        <w:rPr>
          <w:rFonts w:ascii="Arial" w:hAnsi="Arial" w:cs="Arial"/>
          <w:b/>
          <w:i/>
          <w:iCs/>
          <w:sz w:val="36"/>
          <w:szCs w:val="36"/>
        </w:rPr>
        <w:t>.</w:t>
      </w:r>
    </w:p>
    <w:p w14:paraId="3F490888" w14:textId="77777777" w:rsidR="000A6A27" w:rsidRPr="00A2363C" w:rsidRDefault="0060668E" w:rsidP="00614E4C">
      <w:pPr>
        <w:shd w:val="clear" w:color="auto" w:fill="FFFF99"/>
        <w:spacing w:line="240" w:lineRule="auto"/>
        <w:ind w:firstLine="1080"/>
        <w:rPr>
          <w:rFonts w:ascii="Arial" w:hAnsi="Arial" w:cs="Arial"/>
          <w:b/>
          <w:sz w:val="36"/>
          <w:szCs w:val="36"/>
        </w:rPr>
      </w:pPr>
      <w:r>
        <w:rPr>
          <w:rFonts w:ascii="Arial" w:hAnsi="Arial" w:cs="Arial"/>
          <w:b/>
          <w:noProof/>
          <w:sz w:val="36"/>
          <w:szCs w:val="36"/>
          <w:lang w:eastAsia="el-GR"/>
        </w:rPr>
        <w:pict w14:anchorId="30D99AB6">
          <v:group id="Group 478" o:spid="_x0000_s1764" style="position:absolute;left:0;text-align:left;margin-left:6.8pt;margin-top:1.45pt;width:19pt;height:22.7pt;z-index:251967488" coordorigin="2965,5023" coordsize="2221,2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">
            <v:shape id="Freeform 3" o:spid="_x0000_s1785" style="position:absolute;left:2965;top:5234;width:2119;height:1900;visibility:visible;mso-wrap-style:square;v-text-anchor:top" coordsize="2119,1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82VPcYA&#10;AADcAAAADwAAAGRycy9kb3ducmV2LnhtbESPQWvCQBSE74L/YXlCb7pRa21TVynFQs2ptT30+Jp9&#10;ZoPZtyG7muTfu4LgcZiZb5jVprOVOFPjS8cKppMEBHHudMmFgt+fj/EzCB+QNVaOSUFPHjbr4WCF&#10;qXYtf9N5HwoRIexTVGBCqFMpfW7Iop+4mjh6B9dYDFE2hdQNthFuKzlLkidpseS4YLCmd0P5cX+y&#10;CrZ/J7/9/1ru+kWb9Vm2m5u8miv1MOreXkEE6sI9fGt/agWPyxe4nolHQK4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82VPcYAAADcAAAADwAAAAAAAAAAAAAAAACYAgAAZHJz&#10;L2Rvd25yZXYueG1sUEsFBgAAAAAEAAQA9QAAAIsDAAAAAA==&#10;" path="m,1051r1529,849l1792,1621r157,-141l2014,1196,2119,923,536,,672,441,446,803,,1051xe" fillcolor="black" strokeweight="1.5pt">
              <v:path arrowok="t" o:connecttype="custom" o:connectlocs="0,1051;1529,1900;1792,1621;1949,1480;2014,1196;2119,923;536,0;672,441;446,803;0,1051" o:connectangles="0,0,0,0,0,0,0,0,0,0"/>
            </v:shape>
            <v:group id="Group 4" o:spid="_x0000_s1765" style="position:absolute;left:2831;top:5347;width:2680;height:2031;rotation:3981388fd" coordorigin="7144,1787" coordsize="2990,22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xuMOPCAAAA3AAAAA8A&#10;AAAAAAAAAAAAAAAAqgIAAGRycy9kb3ducmV2LnhtbFBLBQYAAAAABAAEAPoAAACZAwAAAAA=&#10;">
              <o:lock v:ext="edit" aspectratio="t"/>
              <v:group id="Group 5" o:spid="_x0000_s1781" style="position:absolute;left:7182;top:2933;width:773;height:1114" coordorigin="7182,2933" coordsize="773,11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7q6M8UAAADcAAAADwAAAGRycy9kb3ducmV2LnhtbESPQYvCMBSE78L+h/CE&#10;vWnaFXWpRhFxlz2IoC6It0fzbIvNS2liW/+9EQSPw8x8w8yXnSlFQ7UrLCuIhxEI4tTqgjMF/8ef&#10;wTcI55E1lpZJwZ0cLBcfvTkm2ra8p+bgMxEg7BJUkHtfJVK6NCeDbmgr4uBdbG3QB1lnUtfYBrgp&#10;5VcUTaTBgsNCjhWtc0qvh5tR8NtiuxrFm2Z7vazv5+N4d9rGpNRnv1vNQHjq/Dv8av9pBZPpC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O6ujPFAAAA3AAA&#10;AA8AAAAAAAAAAAAAAAAAqgIAAGRycy9kb3ducmV2LnhtbFBLBQYAAAAABAAEAPoAAACcAwAAAAA=&#10;">
                <o:lock v:ext="edit" aspectratio="t"/>
                <v:shape id="AutoShape 6" o:spid="_x0000_s1784" type="#_x0000_t32" style="position:absolute;left:7182;top:2933;width:492;height:15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ME8vsMAAADcAAAADwAAAGRycy9kb3ducmV2LnhtbESPQYvCMBSE7wv+h/AEb2vquqjURlFB&#10;8LIH3b14ezTPprR5qU221n9vBMHjMDPfMNm6t7XoqPWlYwWTcQKCOHe65ELB3+/+cwHCB2SNtWNS&#10;cCcP69XgI8NUuxsfqTuFQkQI+xQVmBCaVEqfG7Lox64hjt7FtRZDlG0hdYu3CLe1/EqSmbRYclww&#10;2NDOUF6d/q0C22h7/XFGn6tyWm/pcNlsk06p0bDfLEEE6sM7/GoftILZ/BueZ+IRkKsH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TBPL7DAAAA3AAAAA8AAAAAAAAAAAAA&#10;AAAAoQIAAGRycy9kb3ducmV2LnhtbFBLBQYAAAAABAAEAPkAAACRAwAAAAA=&#10;" strokeweight="1.5pt">
                  <o:lock v:ext="edit" aspectratio="t"/>
                </v:shape>
                <v:shape id="AutoShape 7" o:spid="_x0000_s1783" type="#_x0000_t32" style="position:absolute;left:7674;top:3084;width:281;height:44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42ZJcMAAADcAAAADwAAAGRycy9kb3ducmV2LnhtbESPQYvCMBSE7wv+h/AEb2vqyqrURlFB&#10;8LIH3b14ezTPprR5qU221n9vBMHjMDPfMNm6t7XoqPWlYwWTcQKCOHe65ELB3+/+cwHCB2SNtWNS&#10;cCcP69XgI8NUuxsfqTuFQkQI+xQVmBCaVEqfG7Lox64hjt7FtRZDlG0hdYu3CLe1/EqSmbRYclww&#10;2NDOUF6d/q0C22h7/XFGn6tyWm/pcNlsk06p0bDfLEEE6sM7/GoftILZ/BueZ+IRkKsH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uNmSXDAAAA3AAAAA8AAAAAAAAAAAAA&#10;AAAAoQIAAGRycy9kb3ducmV2LnhtbFBLBQYAAAAABAAEAPkAAACRAwAAAAA=&#10;" strokeweight="1.5pt">
                  <o:lock v:ext="edit" aspectratio="t"/>
                </v:shape>
                <v:shape id="AutoShape 8" o:spid="_x0000_s1782" type="#_x0000_t32" style="position:absolute;left:7914;top:3529;width:41;height:518;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oVqL8EAAADcAAAADwAAAGRycy9kb3ducmV2LnhtbESPQYvCMBSE74L/ITzBm6auUKVrFBFW&#10;vG4VvD6at021eWmbqPXfmwXB4zAz3zCrTW9rcafOV44VzKYJCOLC6YpLBafjz2QJwgdkjbVjUvAk&#10;D5v1cLDCTLsH/9I9D6WIEPYZKjAhNJmUvjBk0U9dQxy9P9dZDFF2pdQdPiLc1vIrSVJpseK4YLCh&#10;naHimt+sgvnp0h6T82J23rem3ePNH/J2qdR41G+/QQTqwyf8bh+0gnSRwv+ZeATk+g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2hWovwQAAANwAAAAPAAAAAAAAAAAAAAAA&#10;AKECAABkcnMvZG93bnJldi54bWxQSwUGAAAAAAQABAD5AAAAjwMAAAAA&#10;" strokeweight="1.5pt">
                  <o:lock v:ext="edit" aspectratio="t"/>
                </v:shape>
              </v:group>
              <v:oval id="Oval 9" o:spid="_x0000_s1780" style="position:absolute;left:7435;top:3284;width:227;height:454;rotation:-1861222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PBacMA&#10;AADcAAAADwAAAGRycy9kb3ducmV2LnhtbESPQYvCMBSE78L+h/AWvIimu4eqXaOUgrCICOoe9vho&#10;nm2xeQlN1PrvjSB4HGbmG2ax6k0rrtT5xrKCr0kCgri0uuFKwd9xPZ6B8AFZY2uZFNzJw2r5MVhg&#10;pu2N93Q9hEpECPsMFdQhuExKX9Zk0E+sI47eyXYGQ5RdJXWHtwg3rfxOklQabDgu1OioqKk8Hy5G&#10;wTk3RT43I0zL4n+zPZHb5dopNfzs8x8QgfrwDr/av1pBOp3C80w8AnL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5PBacMAAADcAAAADwAAAAAAAAAAAAAAAACYAgAAZHJzL2Rv&#10;d25yZXYueG1sUEsFBgAAAAAEAAQA9QAAAIgDAAAAAA==&#10;" fillcolor="black" strokeweight="1.5pt">
                <o:lock v:ext="edit" aspectratio="t"/>
              </v:oval>
              <v:group id="Group 10" o:spid="_x0000_s1773" style="position:absolute;left:8734;top:1787;width:1400;height:1351" coordorigin="8734,1787" coordsize="1400,13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R4oQsMAAADcAAAADwAAAGRycy9kb3ducmV2LnhtbERPTWvCQBC9F/wPywi9&#10;1U2UWoluQpBaepBCVRBvQ3ZMQrKzIbtN4r/vHgo9Pt73LptMKwbqXW1ZQbyIQBAXVtdcKricDy8b&#10;EM4ja2wtk4IHOcjS2dMOE21H/qbh5EsRQtglqKDyvkukdEVFBt3CdsSBu9veoA+wL6XucQzhppXL&#10;KFpLgzWHhgo72ldUNKcfo+BjxDFfxe/DsbnvH7fz69f1GJNSz/Mp34LwNPl/8Z/7UytYv4W1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tHihCwwAAANwAAAAP&#10;AAAAAAAAAAAAAAAAAKoCAABkcnMvZG93bnJldi54bWxQSwUGAAAAAAQABAD6AAAAmgMAAAAA&#10;">
                <o:lock v:ext="edit" aspectratio="t"/>
                <v:shape id="Arc 11" o:spid="_x0000_s1779" style="position:absolute;left:8734;top:1945;width:360;height:540;rotation:1840849fd;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r4DscA&#10;AADcAAAADwAAAGRycy9kb3ducmV2LnhtbESPQUvDQBSE7wX/w/KE3ppNPdQauy1VKBWEQtMoHp/Z&#10;ZzaYfRuza5r6691CocdhZr5hFqvBNqKnzteOFUyTFARx6XTNlYLisJnMQfiArLFxTApO5GG1vBkt&#10;MNPuyHvq81CJCGGfoQITQptJ6UtDFn3iWuLofbnOYoiyq6Tu8BjhtpF3aTqTFmuOCwZbejZUfue/&#10;VkGvn9q3Kq9/tu9FkX+YXfP3+bpRanw7rB9BBBrCNXxpv2gFs/sHOJ+JR0Au/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Ba+A7HAAAA3AAAAA8AAAAAAAAAAAAAAAAAmAIAAGRy&#10;cy9kb3ducmV2LnhtbFBLBQYAAAAABAAEAPUAAACMAwAAAAA=&#10;" adj="0,,0" path="m-1,nfc5304,,10423,1951,14380,5483em-1,nsc5304,,10423,1951,14380,5483l,21600,-1,xe" filled="f" strokeweight="1.5pt">
                  <v:stroke joinstyle="round"/>
                  <v:formulas/>
                  <v:path arrowok="t" o:extrusionok="f" o:connecttype="custom" o:connectlocs="0,0;360,137;0,540" o:connectangles="0,0,0"/>
                  <o:lock v:ext="edit" aspectratio="t"/>
                </v:shape>
                <v:shape id="Arc 12" o:spid="_x0000_s1778" style="position:absolute;left:8968;top:2239;width:466;height:540;rotation:1840849fd;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YLHcUA&#10;AADcAAAADwAAAGRycy9kb3ducmV2LnhtbESPTWvDMAyG74P+B6PBbquzHUqX1i1jUOhhjH5ttDdh&#10;q3FoLIfYbdJ/Px0GO4pX76NH8+UQGnWjLtWRDbyMC1DENrqaKwOH/ep5CiplZIdNZDJwpwTLxehh&#10;jqWLPW/ptsuVEginEg34nNtS62Q9BUzj2BJLdo5dwCxjV2nXYS/w0OjXopjogDXLBY8tfXiyl901&#10;iMbpbX/sv77Z2s+h3Vx//HG78sY8PQ7vM1CZhvy//NdeOwOTqejLM0IAvfg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1gsdxQAAANwAAAAPAAAAAAAAAAAAAAAAAJgCAABkcnMv&#10;ZG93bnJldi54bWxQSwUGAAAAAAQABAD1AAAAigMAAAAA&#10;" adj="0,,0" path="m-1,nfc7664,,14754,4061,18631,10672em-1,nsc7664,,14754,4061,18631,10672l,21600,-1,xe" filled="f" strokeweight="1.5pt">
                  <v:stroke joinstyle="round"/>
                  <v:formulas/>
                  <v:path arrowok="t" o:extrusionok="f" o:connecttype="custom" o:connectlocs="0,0;466,267;0,540" o:connectangles="0,0,0"/>
                  <o:lock v:ext="edit" aspectratio="t"/>
                </v:shape>
                <v:shape id="Arc 13" o:spid="_x0000_s1777" style="position:absolute;left:9174;top:2688;width:360;height:540;rotation:3067297fd;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4YZMUA&#10;AADcAAAADwAAAGRycy9kb3ducmV2LnhtbESPS4vCQBCE78L+h6EX9qYT9yAaHUWEXRdBwQfoscl0&#10;HprpCZnZJP57RxA8FlVfFTVbdKYUDdWusKxgOIhAECdWF5wpOB1/+mMQziNrLC2Tgjs5WMw/ejOM&#10;tW15T83BZyKUsItRQe59FUvpkpwMuoGtiIOX2tqgD7LOpK6xDeWmlN9RNJIGCw4LOVa0yim5Hf6N&#10;gtGl2KS7qF3v0+3tdF7/HpvJ+arU12e3nILw1Pl3+EX/6cCNh/A8E46AnD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PhhkxQAAANwAAAAPAAAAAAAAAAAAAAAAAJgCAABkcnMv&#10;ZG93bnJldi54bWxQSwUGAAAAAAQABAD1AAAAigMAAAAA&#10;" adj="0,,0" path="m-1,nfc5304,,10423,1951,14380,5483em-1,nsc5304,,10423,1951,14380,5483l,21600,-1,xe" filled="f" strokeweight="1.5pt">
                  <v:stroke joinstyle="round"/>
                  <v:formulas/>
                  <v:path arrowok="t" o:extrusionok="f" o:connecttype="custom" o:connectlocs="0,0;360,137;0,540" o:connectangles="0,0,0"/>
                  <o:lock v:ext="edit" aspectratio="t"/>
                </v:shape>
                <v:shape id="AutoShape 14" o:spid="_x0000_s1776" type="#_x0000_t5" style="position:absolute;left:9773;top:1825;width:360;height:283;rotation:-4000733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ZT48MA&#10;AADcAAAADwAAAGRycy9kb3ducmV2LnhtbESPQWvCQBSE7wX/w/IEb3XXHIKNriKK6KlgaqHHR/aZ&#10;BLNvY3aN8d93hUKPw8x8wyzXg21ET52vHWuYTRUI4sKZmksN56/9+xyED8gGG8ek4Uke1qvR2xIz&#10;4x58oj4PpYgQ9hlqqEJoMyl9UZFFP3UtcfQurrMYouxKaTp8RLhtZKJUKi3WHBcqbGlbUXHN71bD&#10;Pr3tcvWB6kzfP8Pn4XZJ+mev9WQ8bBYgAg3hP/zXPhoN6TyB15l4BOTq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tZT48MAAADcAAAADwAAAAAAAAAAAAAAAACYAgAAZHJzL2Rv&#10;d25yZXYueG1sUEsFBgAAAAAEAAQA9QAAAIgDAAAAAA==&#10;" fillcolor="black" strokeweight="1.5pt">
                  <o:lock v:ext="edit" aspectratio="t"/>
                </v:shape>
                <v:shape id="AutoShape 15" o:spid="_x0000_s1775" type="#_x0000_t32" style="position:absolute;left:8883;top:1905;width:1251;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v3U7b8AAADcAAAADwAAAGRycy9kb3ducmV2LnhtbESPzQrCMBCE74LvEFbwpqkKItUoKghe&#10;PPhz8bY0a1NsNrWJtb69EQSPw8x8wyxWrS1FQ7UvHCsYDRMQxJnTBecKLufdYAbCB2SNpWNS8CYP&#10;q2W3s8BUuxcfqTmFXEQI+xQVmBCqVEqfGbLoh64ijt7N1RZDlHUudY2vCLelHCfJVFosOC4YrGhr&#10;KLufnlaBrbR9HJzR13sxKTe0v603SaNUv9eu5yACteEf/rX3WsF0NoHvmXgE5PID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bv3U7b8AAADcAAAADwAAAAAAAAAAAAAAAACh&#10;AgAAZHJzL2Rvd25yZXYueG1sUEsFBgAAAAAEAAQA+QAAAI0DAAAAAA==&#10;" strokeweight="1.5pt">
                  <o:lock v:ext="edit" aspectratio="t"/>
                </v:shape>
                <v:shape id="AutoShape 16" o:spid="_x0000_s1774" type="#_x0000_t32" style="position:absolute;left:9570;top:1905;width:564;height:1101;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M4h5MIAAADcAAAADwAAAGRycy9kb3ducmV2LnhtbESPQYvCMBSE7wv+h/AEb2vq7qKlGkUW&#10;VrxaBa+P5tlUm5e2iVr/vVkQPA4z8w2zWPW2FjfqfOVYwWScgCAunK64VHDY/32mIHxA1lg7JgUP&#10;8rBaDj4WmGl35x3d8lCKCGGfoQITQpNJ6QtDFv3YNcTRO7nOYoiyK6Xu8B7htpZfSTKVFiuOCwYb&#10;+jVUXPKrVfB9OLf75DibHDetaTd49du8TZUaDfv1HESgPrzDr/ZWK5imP/B/Jh4BuXw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M4h5MIAAADcAAAADwAAAAAAAAAAAAAA&#10;AAChAgAAZHJzL2Rvd25yZXYueG1sUEsFBgAAAAAEAAQA+QAAAJADAAAAAA==&#10;" strokeweight="1.5pt">
                  <o:lock v:ext="edit" aspectratio="t"/>
                </v:shape>
              </v:group>
              <v:shape id="AutoShape 17" o:spid="_x0000_s1772" type="#_x0000_t32" style="position:absolute;left:7182;top:1905;width:1701;height:1020;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4KEf8IAAADcAAAADwAAAGRycy9kb3ducmV2LnhtbESPQYvCMBSE7wv+h/AEb2vqLqulGkUW&#10;VrxaBa+P5tlUm5e2iVr/vVkQPA4z8w2zWPW2FjfqfOVYwWScgCAunK64VHDY/32mIHxA1lg7JgUP&#10;8rBaDj4WmGl35x3d8lCKCGGfoQITQpNJ6QtDFv3YNcTRO7nOYoiyK6Xu8B7htpZfSTKVFiuOCwYb&#10;+jVUXPKrVfB9OLf75DibHDetaTd49du8TZUaDfv1HESgPrzDr/ZWK5imP/B/Jh4BuXw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84KEf8IAAADcAAAADwAAAAAAAAAAAAAA&#10;AAChAgAAZHJzL2Rvd25yZXYueG1sUEsFBgAAAAAEAAQA+QAAAJADAAAAAA==&#10;" strokeweight="1.5pt">
                <o:lock v:ext="edit" aspectratio="t"/>
              </v:shape>
              <v:shape id="AutoShape 18" o:spid="_x0000_s1771" type="#_x0000_t32" style="position:absolute;left:7674;top:2166;width:1474;height:907;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AigLsQAAADcAAAADwAAAGRycy9kb3ducmV2LnhtbESPQWvCQBSE7wX/w/KE3upGqUFSV1FB&#10;6EWtMYceH7uvSWr2bciumv57Vyh4HGbmG2a+7G0jrtT52rGC8SgBQaydqblUUJy2bzMQPiAbbByT&#10;gj/ysFwMXuaYGXfjI13zUIoIYZ+hgiqENpPS64os+pFriaP34zqLIcqulKbDW4TbRk6SJJUWa44L&#10;Fba0qUif84tV8LXXaW/X3787nOrJzkyLw/q9UOp12K8+QATqwzP83/40CtJZCo8z8QjIxR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wCKAuxAAAANwAAAAPAAAAAAAAAAAA&#10;AAAAAKECAABkcnMvZG93bnJldi54bWxQSwUGAAAAAAQABAD5AAAAkgMAAAAA&#10;" strokecolor="white" strokeweight="2pt">
                <o:lock v:ext="edit" aspectratio="t"/>
              </v:shape>
              <v:shape id="AutoShape 19" o:spid="_x0000_s1770" type="#_x0000_t32" style="position:absolute;left:7955;top:2622;width:1474;height:907;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0QFtcUAAADcAAAADwAAAGRycy9kb3ducmV2LnhtbESPzWrDMBCE74G+g9hCb7Xc0LjBsRKa&#10;QqGX/NaHHBdpYzu1VsZSE/fto0Ahx2FmvmGKxWBbcabeN44VvCQpCGLtTMOVgvL783kKwgdkg61j&#10;UvBHHhbzh1GBuXEX3tF5HyoRIexzVFCH0OVSel2TRZ+4jjh6R9dbDFH2lTQ9XiLctnKcppm02HBc&#10;qLGjj5r0z/7XKtiudTbY5eG0woker8yk3CxfS6WeHof3GYhAQ7iH/9tfRkE2fYPbmXgE5PwK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0QFtcUAAADcAAAADwAAAAAAAAAA&#10;AAAAAAChAgAAZHJzL2Rvd25yZXYueG1sUEsFBgAAAAAEAAQA+QAAAJMDAAAAAA==&#10;" strokecolor="white" strokeweight="2pt">
                <o:lock v:ext="edit" aspectratio="t"/>
              </v:shape>
              <v:shape id="AutoShape 20" o:spid="_x0000_s1769" type="#_x0000_t32" style="position:absolute;left:7914;top:3006;width:1656;height:1041;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YMr4cAAAADcAAAADwAAAGRycy9kb3ducmV2LnhtbERPz2vCMBS+C/4P4Q28adoJrnSNZQgT&#10;r6uC10fz1lSbl7ZJtfvvl8Ngx4/vd1HOthMPGn3rWEG6SUAQ10633Ci4nD/XGQgfkDV2jknBD3ko&#10;98tFgbl2T/6iRxUaEUPY56jAhNDnUvrakEW/cT1x5L7daDFEODZSj/iM4baTr0mykxZbjg0GezoY&#10;qu/VZBVsL7fhnFzf0utxMMMRJ3+qhkyp1cv88Q4i0Bz+xX/uk1awy+LaeCYeAbn/B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B2DK+HAAAAA3AAAAA8AAAAAAAAAAAAAAAAA&#10;oQIAAGRycy9kb3ducmV2LnhtbFBLBQYAAAAABAAEAPkAAACOAwAAAAA=&#10;" strokeweight="1.5pt">
                <o:lock v:ext="edit" aspectratio="t"/>
              </v:shape>
              <v:shape id="AutoShape 21" o:spid="_x0000_s1768" type="#_x0000_t32" style="position:absolute;left:7401;top:3915;width:510;height:113;rotation:3;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oM+esUAAADcAAAADwAAAGRycy9kb3ducmV2LnhtbESP3WrCQBSE7wt9h+UUvGs2LSoxuoot&#10;iEK1xZ8HOM0es6HZsyG7mvTtuwXBy2FmvmFmi97W4kqtrxwreElSEMSF0xWXCk7H1XMGwgdkjbVj&#10;UvBLHhbzx4cZ5tp1vKfrIZQiQtjnqMCE0ORS+sKQRZ+4hjh6Z9daDFG2pdQtdhFua/mapmNpseK4&#10;YLChd0PFz+FiFWzPnJn1shsa97Ybus/Rx+Sr/lZq8NQvpyAC9eEevrU3WsE4m8D/mXgE5Pw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oM+esUAAADcAAAADwAAAAAAAAAA&#10;AAAAAAChAgAAZHJzL2Rvd25yZXYueG1sUEsFBgAAAAAEAAQA+QAAAJMDAAAAAA==&#10;" strokeweight="1.5pt">
                <o:lock v:ext="edit" aspectratio="t"/>
              </v:shape>
              <v:shape id="AutoShape 22" o:spid="_x0000_s1767" type="#_x0000_t32" style="position:absolute;left:7144;top:3448;width:271;height:453;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qVvt8EAAADcAAAADwAAAGRycy9kb3ducmV2LnhtbERPTWsCMRC9F/ofwhR6q7N6WOxqFBFK&#10;S2nBanvwNmzGzeJmsiTpuv33zUHw+Hjfy/XoOjVwiK0XDdNJAYql9qaVRsP34eVpDiomEkOdF9bw&#10;xxHWq/u7JVXGX+SLh31qVA6RWJEGm1JfIcbasqM48T1L5k4+OEoZhgZNoEsOdx3OiqJER63kBks9&#10;by3X5/2v00CfaHfFqz32s/cw2I8j/pSIWj8+jJsFqMRjuomv7jejoXzO8/OZfARw9Q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GpW+3wQAAANwAAAAPAAAAAAAAAAAAAAAA&#10;AKECAABkcnMvZG93bnJldi54bWxQSwUGAAAAAAQABAD5AAAAjwMAAAAA&#10;" strokeweight="1.5pt">
                <o:lock v:ext="edit" aspectratio="t"/>
              </v:shape>
              <v:shape id="AutoShape 23" o:spid="_x0000_s1766" type="#_x0000_t32" style="position:absolute;left:7144;top:2921;width:40;height:527;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WAUocIAAADcAAAADwAAAGRycy9kb3ducmV2LnhtbESPQYvCMBSE7wv+h/AEb2vaFdStRpEF&#10;xatV8Ppo3jbV5qVtotZ/bxYWPA4z8w2zXPe2FnfqfOVYQTpOQBAXTldcKjgdt59zED4ga6wdk4In&#10;eVivBh9LzLR78IHueShFhLDPUIEJocmk9IUhi37sGuLo/brOYoiyK6Xu8BHhtpZfSTKVFiuOCwYb&#10;+jFUXPObVTA5Xdpjcp6l511r2h3e/D5v50qNhv1mASJQH97h//ZeK5h+p/B3Jh4BuXo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WAUocIAAADcAAAADwAAAAAAAAAAAAAA&#10;AAChAgAAZHJzL2Rvd25yZXYueG1sUEsFBgAAAAAEAAQA+QAAAJADAAAAAA==&#10;" strokeweight="1.5pt">
                <o:lock v:ext="edit" aspectratio="t"/>
              </v:shape>
            </v:group>
          </v:group>
        </w:pict>
      </w:r>
      <w:r w:rsidR="0017079A" w:rsidRPr="004F7735">
        <w:rPr>
          <w:rFonts w:ascii="Tahoma" w:hAnsi="Tahoma" w:cs="Tahoma"/>
          <w:b/>
          <w:color w:val="C00000"/>
          <w:sz w:val="36"/>
          <w:szCs w:val="36"/>
        </w:rPr>
        <w:t>Γλωσσάρι</w:t>
      </w:r>
      <w:r w:rsidR="00284639">
        <w:rPr>
          <w:rFonts w:ascii="Tahoma" w:hAnsi="Tahoma" w:cs="Tahoma"/>
          <w:b/>
          <w:color w:val="C00000"/>
          <w:sz w:val="36"/>
          <w:szCs w:val="36"/>
        </w:rPr>
        <w:t xml:space="preserve">                                            </w:t>
      </w:r>
      <w:r w:rsidR="0017079A" w:rsidRPr="0017079A">
        <w:rPr>
          <w:rFonts w:ascii="Tahoma" w:hAnsi="Tahoma" w:cs="Tahoma"/>
          <w:b/>
          <w:bCs/>
          <w:sz w:val="36"/>
          <w:szCs w:val="36"/>
        </w:rPr>
        <w:t>Ουδετερότητα:</w:t>
      </w:r>
      <w:r w:rsidR="00284639">
        <w:rPr>
          <w:rFonts w:ascii="Tahoma" w:hAnsi="Tahoma" w:cs="Tahoma"/>
          <w:b/>
          <w:bCs/>
          <w:sz w:val="36"/>
          <w:szCs w:val="36"/>
        </w:rPr>
        <w:t xml:space="preserve"> </w:t>
      </w:r>
      <w:r w:rsidR="0017079A" w:rsidRPr="0017079A">
        <w:rPr>
          <w:rFonts w:ascii="Arial" w:hAnsi="Arial" w:cs="Arial"/>
          <w:b/>
          <w:sz w:val="36"/>
          <w:szCs w:val="36"/>
        </w:rPr>
        <w:t>Όταν κανείς κρατά ίσες αποστάσεις και αποφεύγει να πάρει ξεκάθαρα θέση.</w:t>
      </w:r>
      <w:r w:rsidR="00284639">
        <w:rPr>
          <w:rFonts w:ascii="Arial" w:hAnsi="Arial" w:cs="Arial"/>
          <w:b/>
          <w:sz w:val="36"/>
          <w:szCs w:val="36"/>
        </w:rPr>
        <w:t xml:space="preserve">                                    </w:t>
      </w:r>
      <w:r w:rsidR="0017079A" w:rsidRPr="0017079A">
        <w:rPr>
          <w:rFonts w:ascii="Tahoma" w:hAnsi="Tahoma" w:cs="Tahoma"/>
          <w:b/>
          <w:bCs/>
          <w:sz w:val="36"/>
          <w:szCs w:val="36"/>
        </w:rPr>
        <w:t>Επιτροπή Εθνικής Άμυνας:</w:t>
      </w:r>
      <w:r w:rsidR="001704C0">
        <w:rPr>
          <w:rFonts w:ascii="Tahoma" w:hAnsi="Tahoma" w:cs="Tahoma"/>
          <w:b/>
          <w:bCs/>
          <w:sz w:val="36"/>
          <w:szCs w:val="36"/>
        </w:rPr>
        <w:t xml:space="preserve"> </w:t>
      </w:r>
      <w:r w:rsidR="0017079A" w:rsidRPr="0017079A">
        <w:rPr>
          <w:rFonts w:ascii="Arial" w:hAnsi="Arial" w:cs="Arial"/>
          <w:b/>
          <w:sz w:val="36"/>
          <w:szCs w:val="36"/>
        </w:rPr>
        <w:t>Ομάδα οπαδών του Βενι</w:t>
      </w:r>
      <w:r w:rsidR="000A6A27">
        <w:rPr>
          <w:rFonts w:ascii="Arial" w:hAnsi="Arial" w:cs="Arial"/>
          <w:b/>
          <w:sz w:val="36"/>
          <w:szCs w:val="36"/>
        </w:rPr>
        <w:t>-</w:t>
      </w:r>
      <w:r w:rsidR="0017079A" w:rsidRPr="0017079A">
        <w:rPr>
          <w:rFonts w:ascii="Arial" w:hAnsi="Arial" w:cs="Arial"/>
          <w:b/>
          <w:sz w:val="36"/>
          <w:szCs w:val="36"/>
        </w:rPr>
        <w:t>ζέλου, που σχηματίστηκε στη Θεσσαλονίκη με σκοπό να</w:t>
      </w:r>
      <w:r w:rsidR="00CB26CC">
        <w:rPr>
          <w:rFonts w:ascii="Arial" w:hAnsi="Arial" w:cs="Arial"/>
          <w:b/>
          <w:sz w:val="36"/>
          <w:szCs w:val="36"/>
        </w:rPr>
        <w:t xml:space="preserve"> </w:t>
      </w:r>
      <w:r w:rsidR="0017079A" w:rsidRPr="0017079A">
        <w:rPr>
          <w:rFonts w:ascii="Arial" w:hAnsi="Arial" w:cs="Arial"/>
          <w:b/>
          <w:sz w:val="36"/>
          <w:szCs w:val="36"/>
        </w:rPr>
        <w:t>εργαστεί για την είσοδο της Ελλάδας στον Α' Παγκό</w:t>
      </w:r>
      <w:r w:rsidR="000A6A27">
        <w:rPr>
          <w:rFonts w:ascii="Arial" w:hAnsi="Arial" w:cs="Arial"/>
          <w:b/>
          <w:sz w:val="36"/>
          <w:szCs w:val="36"/>
        </w:rPr>
        <w:t>-</w:t>
      </w:r>
      <w:r w:rsidR="0017079A" w:rsidRPr="0017079A">
        <w:rPr>
          <w:rFonts w:ascii="Arial" w:hAnsi="Arial" w:cs="Arial"/>
          <w:b/>
          <w:sz w:val="36"/>
          <w:szCs w:val="36"/>
        </w:rPr>
        <w:t>σμιο Πόλεμο στο πλευρό των δυνάμεων της Αντάντ.</w:t>
      </w:r>
      <w:r w:rsidR="00284639">
        <w:rPr>
          <w:rFonts w:ascii="Arial" w:hAnsi="Arial" w:cs="Arial"/>
          <w:b/>
          <w:sz w:val="36"/>
          <w:szCs w:val="36"/>
        </w:rPr>
        <w:t xml:space="preserve">             </w:t>
      </w:r>
      <w:r w:rsidR="0017079A" w:rsidRPr="0017079A">
        <w:rPr>
          <w:rFonts w:ascii="Tahoma" w:hAnsi="Tahoma" w:cs="Tahoma"/>
          <w:b/>
          <w:bCs/>
          <w:sz w:val="36"/>
          <w:szCs w:val="36"/>
        </w:rPr>
        <w:t xml:space="preserve">Συνθηκολογώ: </w:t>
      </w:r>
      <w:r w:rsidR="0017079A" w:rsidRPr="0017079A">
        <w:rPr>
          <w:rFonts w:ascii="Arial" w:hAnsi="Arial" w:cs="Arial"/>
          <w:b/>
          <w:sz w:val="36"/>
          <w:szCs w:val="36"/>
        </w:rPr>
        <w:t>Παραδίδομαι μετά την υπογραφή συν</w:t>
      </w:r>
      <w:r w:rsidR="000A6A27">
        <w:rPr>
          <w:rFonts w:ascii="Arial" w:hAnsi="Arial" w:cs="Arial"/>
          <w:b/>
          <w:sz w:val="36"/>
          <w:szCs w:val="36"/>
        </w:rPr>
        <w:t>-</w:t>
      </w:r>
      <w:r w:rsidR="0017079A" w:rsidRPr="0017079A">
        <w:rPr>
          <w:rFonts w:ascii="Arial" w:hAnsi="Arial" w:cs="Arial"/>
          <w:b/>
          <w:sz w:val="36"/>
          <w:szCs w:val="36"/>
        </w:rPr>
        <w:t>θήκης.</w:t>
      </w:r>
      <w:r w:rsidR="00284639">
        <w:rPr>
          <w:rFonts w:ascii="Arial" w:hAnsi="Arial" w:cs="Arial"/>
          <w:b/>
          <w:sz w:val="36"/>
          <w:szCs w:val="36"/>
        </w:rPr>
        <w:t xml:space="preserve">                                                                                          </w:t>
      </w:r>
      <w:r w:rsidR="0017079A" w:rsidRPr="0017079A">
        <w:rPr>
          <w:rFonts w:ascii="Tahoma" w:hAnsi="Tahoma" w:cs="Tahoma"/>
          <w:b/>
          <w:bCs/>
          <w:sz w:val="36"/>
          <w:szCs w:val="36"/>
        </w:rPr>
        <w:t>Συνθήκη των Σεβρών:</w:t>
      </w:r>
      <w:r w:rsidR="001704C0">
        <w:rPr>
          <w:rFonts w:ascii="Tahoma" w:hAnsi="Tahoma" w:cs="Tahoma"/>
          <w:b/>
          <w:bCs/>
          <w:sz w:val="36"/>
          <w:szCs w:val="36"/>
        </w:rPr>
        <w:t xml:space="preserve"> </w:t>
      </w:r>
      <w:r w:rsidR="0017079A" w:rsidRPr="0017079A">
        <w:rPr>
          <w:rFonts w:ascii="Arial" w:hAnsi="Arial" w:cs="Arial"/>
          <w:b/>
          <w:sz w:val="36"/>
          <w:szCs w:val="36"/>
        </w:rPr>
        <w:t>Υπογράφηκε το καλοκαίρι του 1920 στην πόλη Σεβρ της Γαλλίας ανάμεσα στην ηττη</w:t>
      </w:r>
      <w:r w:rsidR="000A6A27">
        <w:rPr>
          <w:rFonts w:ascii="Arial" w:hAnsi="Arial" w:cs="Arial"/>
          <w:b/>
          <w:sz w:val="36"/>
          <w:szCs w:val="36"/>
        </w:rPr>
        <w:t>-</w:t>
      </w:r>
      <w:r w:rsidR="0017079A" w:rsidRPr="0017079A">
        <w:rPr>
          <w:rFonts w:ascii="Arial" w:hAnsi="Arial" w:cs="Arial"/>
          <w:b/>
          <w:sz w:val="36"/>
          <w:szCs w:val="36"/>
        </w:rPr>
        <w:t>μένη</w:t>
      </w:r>
      <w:r w:rsidR="00284639">
        <w:rPr>
          <w:rFonts w:ascii="Arial" w:hAnsi="Arial" w:cs="Arial"/>
          <w:b/>
          <w:sz w:val="36"/>
          <w:szCs w:val="36"/>
        </w:rPr>
        <w:t xml:space="preserve"> </w:t>
      </w:r>
      <w:r w:rsidR="0017079A" w:rsidRPr="0017079A">
        <w:rPr>
          <w:rFonts w:ascii="Arial" w:hAnsi="Arial" w:cs="Arial"/>
          <w:b/>
          <w:sz w:val="36"/>
          <w:szCs w:val="36"/>
        </w:rPr>
        <w:t>Οθωμανική Αυτοκρατορία και στις συμμαχικές δυ</w:t>
      </w:r>
      <w:r w:rsidR="000A6A27">
        <w:rPr>
          <w:rFonts w:ascii="Arial" w:hAnsi="Arial" w:cs="Arial"/>
          <w:b/>
          <w:sz w:val="36"/>
          <w:szCs w:val="36"/>
        </w:rPr>
        <w:t>-</w:t>
      </w:r>
      <w:r w:rsidR="0017079A" w:rsidRPr="0017079A">
        <w:rPr>
          <w:rFonts w:ascii="Arial" w:hAnsi="Arial" w:cs="Arial"/>
          <w:b/>
          <w:sz w:val="36"/>
          <w:szCs w:val="36"/>
        </w:rPr>
        <w:t>νά</w:t>
      </w:r>
      <w:r w:rsidR="000A6A27">
        <w:rPr>
          <w:rFonts w:ascii="Arial" w:hAnsi="Arial" w:cs="Arial"/>
          <w:b/>
          <w:sz w:val="36"/>
          <w:szCs w:val="36"/>
        </w:rPr>
        <w:t>μεις. Η</w:t>
      </w:r>
      <w:r w:rsidR="0017079A" w:rsidRPr="0017079A">
        <w:rPr>
          <w:rFonts w:ascii="Arial" w:hAnsi="Arial" w:cs="Arial"/>
          <w:b/>
          <w:sz w:val="36"/>
          <w:szCs w:val="36"/>
        </w:rPr>
        <w:t xml:space="preserve"> συνθήκη αυτή τελικά δεν εφαρμόστηκε, καθώς αντικαταστάθηκε από τη Συνθήκη της Λωζάννης (Ιούλι</w:t>
      </w:r>
      <w:r w:rsidR="000A6A27">
        <w:rPr>
          <w:rFonts w:ascii="Arial" w:hAnsi="Arial" w:cs="Arial"/>
          <w:b/>
          <w:sz w:val="36"/>
          <w:szCs w:val="36"/>
        </w:rPr>
        <w:t>-</w:t>
      </w:r>
      <w:r w:rsidR="0017079A" w:rsidRPr="0017079A">
        <w:rPr>
          <w:rFonts w:ascii="Arial" w:hAnsi="Arial" w:cs="Arial"/>
          <w:b/>
          <w:sz w:val="36"/>
          <w:szCs w:val="36"/>
        </w:rPr>
        <w:t>ος 1923).</w:t>
      </w:r>
      <w:r w:rsidR="00284639">
        <w:rPr>
          <w:rFonts w:ascii="Arial" w:hAnsi="Arial" w:cs="Arial"/>
          <w:b/>
          <w:sz w:val="36"/>
          <w:szCs w:val="36"/>
        </w:rPr>
        <w:t xml:space="preserve">                                                                           </w:t>
      </w:r>
      <w:r w:rsidR="0017079A" w:rsidRPr="0017079A">
        <w:rPr>
          <w:rFonts w:ascii="Tahoma" w:hAnsi="Tahoma" w:cs="Tahoma"/>
          <w:b/>
          <w:bCs/>
          <w:sz w:val="36"/>
          <w:szCs w:val="36"/>
        </w:rPr>
        <w:t>Σμύρνη:</w:t>
      </w:r>
      <w:r w:rsidR="00CB26CC">
        <w:rPr>
          <w:rFonts w:ascii="Tahoma" w:hAnsi="Tahoma" w:cs="Tahoma"/>
          <w:b/>
          <w:bCs/>
          <w:sz w:val="36"/>
          <w:szCs w:val="36"/>
        </w:rPr>
        <w:t xml:space="preserve"> </w:t>
      </w:r>
      <w:r w:rsidR="0017079A" w:rsidRPr="0017079A">
        <w:rPr>
          <w:rFonts w:ascii="Arial" w:hAnsi="Arial" w:cs="Arial"/>
          <w:b/>
          <w:sz w:val="36"/>
          <w:szCs w:val="36"/>
        </w:rPr>
        <w:t xml:space="preserve">Πόλη στα παράλια της Μικράς Ασίας, με </w:t>
      </w:r>
      <w:r w:rsidR="000A6A27">
        <w:rPr>
          <w:rFonts w:ascii="Arial" w:hAnsi="Arial" w:cs="Arial"/>
          <w:b/>
          <w:sz w:val="36"/>
          <w:szCs w:val="36"/>
        </w:rPr>
        <w:t>πολύ-</w:t>
      </w:r>
      <w:r w:rsidR="0017079A" w:rsidRPr="0017079A">
        <w:rPr>
          <w:rFonts w:ascii="Arial" w:hAnsi="Arial" w:cs="Arial"/>
          <w:b/>
          <w:sz w:val="36"/>
          <w:szCs w:val="36"/>
        </w:rPr>
        <w:t>άριθμο τότε ελληνικό πληθυσμό.</w:t>
      </w:r>
    </w:p>
    <w:p w14:paraId="6FD90CEA" w14:textId="77777777" w:rsidR="00CC0F6B" w:rsidRDefault="0060668E" w:rsidP="00614E4C">
      <w:pPr>
        <w:pBdr>
          <w:top w:val="double" w:sz="12" w:space="0" w:color="984806"/>
          <w:left w:val="double" w:sz="12" w:space="4" w:color="984806"/>
          <w:bottom w:val="double" w:sz="12" w:space="1" w:color="984806"/>
          <w:right w:val="double" w:sz="12" w:space="4" w:color="984806"/>
        </w:pBdr>
        <w:spacing w:line="240" w:lineRule="auto"/>
        <w:rPr>
          <w:rFonts w:ascii="Arial" w:hAnsi="Arial" w:cs="Arial"/>
          <w:b/>
          <w:sz w:val="36"/>
          <w:szCs w:val="36"/>
        </w:rPr>
      </w:pPr>
      <w:r>
        <w:rPr>
          <w:rFonts w:ascii="Arial" w:hAnsi="Arial" w:cs="Arial"/>
          <w:b/>
          <w:noProof/>
          <w:sz w:val="36"/>
          <w:szCs w:val="36"/>
        </w:rPr>
        <w:pict w14:anchorId="2710FE7A">
          <v:shape id="_x0000_s4537" type="#_x0000_t202" style="position:absolute;margin-left:0;margin-top:785.4pt;width:135.2pt;height:28.35pt;z-index:25347481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14:paraId="06C4CF32" w14:textId="124B48C7" w:rsidR="00AB04A1" w:rsidRPr="00432B70" w:rsidRDefault="00AB04A1" w:rsidP="003C20A5">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59</w:t>
                  </w:r>
                  <w:r w:rsidRPr="00432B70">
                    <w:rPr>
                      <w:rFonts w:ascii="Arial" w:hAnsi="Arial"/>
                      <w:b/>
                      <w:sz w:val="36"/>
                      <w:szCs w:val="36"/>
                    </w:rPr>
                    <w:t xml:space="preserve"> / </w:t>
                  </w:r>
                  <w:r>
                    <w:rPr>
                      <w:rFonts w:ascii="Arial" w:hAnsi="Arial"/>
                      <w:b/>
                      <w:sz w:val="36"/>
                      <w:szCs w:val="36"/>
                      <w:lang w:val="en-US"/>
                    </w:rPr>
                    <w:t>191-192</w:t>
                  </w:r>
                </w:p>
              </w:txbxContent>
            </v:textbox>
            <w10:wrap anchorx="page" anchory="margin"/>
          </v:shape>
        </w:pict>
      </w:r>
      <w:r>
        <w:rPr>
          <w:rFonts w:ascii="Verdana" w:hAnsi="Verdana" w:cs="Arial"/>
          <w:b/>
          <w:noProof/>
          <w:color w:val="984806"/>
          <w:sz w:val="48"/>
          <w:szCs w:val="48"/>
          <w:lang w:eastAsia="el-GR"/>
        </w:rPr>
        <w:pict w14:anchorId="51FF574D">
          <v:shape id="Vertical Scroll 692" o:spid="_x0000_s1763" type="#_x0000_t97" style="position:absolute;margin-left:423.45pt;margin-top:-28.1pt;width:55.3pt;height:53pt;rotation:-1280671fd;z-index:2519695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" adj="2642" fillcolor="#ffc000" strokecolor="#974706">
            <v:textbox style="layout-flow:vertical-ideographic"/>
          </v:shape>
        </w:pict>
      </w:r>
      <w:r w:rsidR="0017079A" w:rsidRPr="003C7213">
        <w:rPr>
          <w:rFonts w:ascii="Verdana" w:hAnsi="Verdana" w:cs="Arial"/>
          <w:b/>
          <w:color w:val="984806"/>
          <w:sz w:val="48"/>
          <w:szCs w:val="48"/>
        </w:rPr>
        <w:sym w:font="Wingdings" w:char="F040"/>
      </w:r>
      <w:r w:rsidR="0017079A" w:rsidRPr="009C4F9B">
        <w:rPr>
          <w:rFonts w:ascii="Verdana" w:hAnsi="Verdana" w:cs="Arial"/>
          <w:b/>
          <w:color w:val="984806"/>
          <w:sz w:val="36"/>
          <w:szCs w:val="36"/>
        </w:rPr>
        <w:t xml:space="preserve"> </w:t>
      </w:r>
      <w:r w:rsidR="0017079A" w:rsidRPr="003C7213">
        <w:rPr>
          <w:rFonts w:ascii="Microsoft Sans Serif" w:hAnsi="Microsoft Sans Serif" w:cs="Microsoft Sans Serif"/>
          <w:b/>
          <w:color w:val="984806"/>
          <w:sz w:val="38"/>
          <w:szCs w:val="38"/>
        </w:rPr>
        <w:t>Οι πηγές αφηγούνται...</w:t>
      </w:r>
      <w:r w:rsidR="00284639" w:rsidRPr="003C7213">
        <w:rPr>
          <w:rFonts w:ascii="Microsoft Sans Serif" w:hAnsi="Microsoft Sans Serif" w:cs="Microsoft Sans Serif"/>
          <w:b/>
          <w:color w:val="984806"/>
          <w:sz w:val="38"/>
          <w:szCs w:val="38"/>
        </w:rPr>
        <w:t xml:space="preserve">                                                     </w:t>
      </w:r>
      <w:r w:rsidR="0017079A" w:rsidRPr="0017079A">
        <w:rPr>
          <w:rFonts w:ascii="Tahoma" w:hAnsi="Tahoma" w:cs="Tahoma"/>
          <w:b/>
          <w:bCs/>
          <w:sz w:val="36"/>
          <w:szCs w:val="36"/>
        </w:rPr>
        <w:t>1. Το κίνημα της Εθνικής Άμυνας στη Θεσσαλονίκη</w:t>
      </w:r>
      <w:r w:rsidR="00284639">
        <w:rPr>
          <w:rFonts w:ascii="Tahoma" w:hAnsi="Tahoma" w:cs="Tahoma"/>
          <w:b/>
          <w:bCs/>
          <w:sz w:val="36"/>
          <w:szCs w:val="36"/>
        </w:rPr>
        <w:t xml:space="preserve">      </w:t>
      </w:r>
      <w:r w:rsidR="0017079A" w:rsidRPr="0017079A">
        <w:rPr>
          <w:rFonts w:ascii="Arial" w:hAnsi="Arial" w:cs="Arial"/>
          <w:b/>
          <w:sz w:val="36"/>
          <w:szCs w:val="36"/>
        </w:rPr>
        <w:t>«Στη Μακεδονία έλαχε ο ευγενής κλήρος να αναστήσει το έθνος. Η Μακεδονία καλεί σε εξέγερση το</w:t>
      </w:r>
      <w:r w:rsidR="000760B9" w:rsidRPr="00A94E7B">
        <w:rPr>
          <w:rFonts w:ascii="Arial" w:hAnsi="Arial" w:cs="Arial"/>
          <w:b/>
          <w:sz w:val="36"/>
          <w:szCs w:val="36"/>
        </w:rPr>
        <w:t xml:space="preserve"> </w:t>
      </w:r>
      <w:r w:rsidR="0017079A" w:rsidRPr="0017079A">
        <w:rPr>
          <w:rFonts w:ascii="Arial" w:hAnsi="Arial" w:cs="Arial"/>
          <w:b/>
          <w:sz w:val="36"/>
          <w:szCs w:val="36"/>
        </w:rPr>
        <w:t>Πανελλή</w:t>
      </w:r>
      <w:r w:rsidR="000A6A27">
        <w:rPr>
          <w:rFonts w:ascii="Arial" w:hAnsi="Arial" w:cs="Arial"/>
          <w:b/>
          <w:sz w:val="36"/>
          <w:szCs w:val="36"/>
        </w:rPr>
        <w:t>-</w:t>
      </w:r>
      <w:r w:rsidR="0017079A" w:rsidRPr="0017079A">
        <w:rPr>
          <w:rFonts w:ascii="Arial" w:hAnsi="Arial" w:cs="Arial"/>
          <w:b/>
          <w:sz w:val="36"/>
          <w:szCs w:val="36"/>
        </w:rPr>
        <w:t>νιο... Εναντίον των εχθρών υψώνουμε σήμερα τη ση</w:t>
      </w:r>
      <w:r w:rsidR="00FD62F1">
        <w:rPr>
          <w:rFonts w:ascii="Arial" w:hAnsi="Arial" w:cs="Arial"/>
          <w:b/>
          <w:sz w:val="36"/>
          <w:szCs w:val="36"/>
        </w:rPr>
        <w:t>-</w:t>
      </w:r>
      <w:r w:rsidR="0017079A" w:rsidRPr="0017079A">
        <w:rPr>
          <w:rFonts w:ascii="Arial" w:hAnsi="Arial" w:cs="Arial"/>
          <w:b/>
          <w:sz w:val="36"/>
          <w:szCs w:val="36"/>
        </w:rPr>
        <w:t>μαία μας. Εναντίον αυτών και εκείνων που θα</w:t>
      </w:r>
      <w:r w:rsidR="00A2363C" w:rsidRPr="00A2363C">
        <w:rPr>
          <w:rFonts w:ascii="Arial" w:hAnsi="Arial" w:cs="Arial"/>
          <w:b/>
          <w:sz w:val="36"/>
          <w:szCs w:val="36"/>
        </w:rPr>
        <w:t xml:space="preserve"> </w:t>
      </w:r>
      <w:r w:rsidR="0017079A" w:rsidRPr="0017079A">
        <w:rPr>
          <w:rFonts w:ascii="Arial" w:hAnsi="Arial" w:cs="Arial"/>
          <w:b/>
          <w:sz w:val="36"/>
          <w:szCs w:val="36"/>
        </w:rPr>
        <w:t>θελήσουν</w:t>
      </w:r>
      <w:r w:rsidR="00CC0F6B">
        <w:rPr>
          <w:rFonts w:ascii="Arial" w:hAnsi="Arial" w:cs="Arial"/>
          <w:b/>
          <w:sz w:val="36"/>
          <w:szCs w:val="36"/>
        </w:rPr>
        <w:t xml:space="preserve"> </w:t>
      </w:r>
      <w:r w:rsidR="0017079A" w:rsidRPr="0017079A">
        <w:rPr>
          <w:rFonts w:ascii="Arial" w:hAnsi="Arial" w:cs="Arial"/>
          <w:b/>
          <w:sz w:val="36"/>
          <w:szCs w:val="36"/>
        </w:rPr>
        <w:t>να παρεμβάλλουν εμπόδια στο</w:t>
      </w:r>
      <w:r w:rsidR="00CC0F6B">
        <w:rPr>
          <w:rFonts w:ascii="Arial" w:hAnsi="Arial" w:cs="Arial"/>
          <w:b/>
          <w:sz w:val="36"/>
          <w:szCs w:val="36"/>
        </w:rPr>
        <w:t xml:space="preserve"> δρόμο μας για τη </w:t>
      </w:r>
      <w:r w:rsidR="0017079A" w:rsidRPr="0017079A">
        <w:rPr>
          <w:rFonts w:ascii="Arial" w:hAnsi="Arial" w:cs="Arial"/>
          <w:b/>
          <w:sz w:val="36"/>
          <w:szCs w:val="36"/>
        </w:rPr>
        <w:t>σωτη</w:t>
      </w:r>
      <w:r w:rsidR="00CC0F6B">
        <w:rPr>
          <w:rFonts w:ascii="Arial" w:hAnsi="Arial" w:cs="Arial"/>
          <w:b/>
          <w:sz w:val="36"/>
          <w:szCs w:val="36"/>
        </w:rPr>
        <w:t>-</w:t>
      </w:r>
    </w:p>
    <w:p w14:paraId="74D16018" w14:textId="77777777" w:rsidR="0017079A" w:rsidRPr="00A2363C" w:rsidRDefault="0017079A" w:rsidP="00614E4C">
      <w:pPr>
        <w:pBdr>
          <w:top w:val="double" w:sz="12" w:space="0" w:color="984806"/>
          <w:left w:val="double" w:sz="12" w:space="4" w:color="984806"/>
          <w:bottom w:val="double" w:sz="12" w:space="1" w:color="984806"/>
          <w:right w:val="double" w:sz="12" w:space="4" w:color="984806"/>
        </w:pBdr>
        <w:spacing w:line="240" w:lineRule="auto"/>
        <w:rPr>
          <w:rFonts w:ascii="Arial" w:hAnsi="Arial" w:cs="Arial"/>
          <w:b/>
          <w:sz w:val="36"/>
          <w:szCs w:val="36"/>
        </w:rPr>
      </w:pPr>
      <w:r w:rsidRPr="0017079A">
        <w:rPr>
          <w:rFonts w:ascii="Arial" w:hAnsi="Arial" w:cs="Arial"/>
          <w:b/>
          <w:sz w:val="36"/>
          <w:szCs w:val="36"/>
        </w:rPr>
        <w:lastRenderedPageBreak/>
        <w:t>ρία της πατρίδας μας που κινδυνεύει…».</w:t>
      </w:r>
      <w:r w:rsidR="00A2363C" w:rsidRPr="00A2363C">
        <w:rPr>
          <w:rFonts w:ascii="Arial" w:hAnsi="Arial" w:cs="Arial"/>
          <w:b/>
          <w:sz w:val="36"/>
          <w:szCs w:val="36"/>
        </w:rPr>
        <w:t xml:space="preserve">    </w:t>
      </w:r>
      <w:r w:rsidR="00CC0F6B">
        <w:rPr>
          <w:rFonts w:ascii="Arial" w:hAnsi="Arial" w:cs="Arial"/>
          <w:b/>
          <w:sz w:val="36"/>
          <w:szCs w:val="36"/>
        </w:rPr>
        <w:t xml:space="preserve">      </w:t>
      </w:r>
      <w:r w:rsidR="00A2363C" w:rsidRPr="00A2363C">
        <w:rPr>
          <w:rFonts w:ascii="Arial" w:hAnsi="Arial" w:cs="Arial"/>
          <w:b/>
          <w:sz w:val="36"/>
          <w:szCs w:val="36"/>
        </w:rPr>
        <w:t xml:space="preserve"> </w:t>
      </w:r>
      <w:r w:rsidRPr="0017079A">
        <w:rPr>
          <w:rFonts w:ascii="Tahoma" w:hAnsi="Tahoma" w:cs="Tahoma"/>
          <w:b/>
          <w:bCs/>
          <w:sz w:val="36"/>
          <w:szCs w:val="36"/>
        </w:rPr>
        <w:t>Απόσπασμα από δημοσίευμα της εφημερίδας</w:t>
      </w:r>
      <w:r w:rsidR="00177987">
        <w:rPr>
          <w:rFonts w:ascii="Tahoma" w:hAnsi="Tahoma" w:cs="Tahoma"/>
          <w:b/>
          <w:bCs/>
          <w:sz w:val="36"/>
          <w:szCs w:val="36"/>
        </w:rPr>
        <w:t xml:space="preserve"> </w:t>
      </w:r>
      <w:r w:rsidRPr="008A30C8">
        <w:rPr>
          <w:rFonts w:ascii="Microsoft Sans Serif" w:hAnsi="Microsoft Sans Serif" w:cs="Microsoft Sans Serif"/>
          <w:b/>
          <w:iCs/>
          <w:sz w:val="38"/>
          <w:szCs w:val="38"/>
        </w:rPr>
        <w:t>Μακεδο</w:t>
      </w:r>
      <w:r w:rsidR="00CC0F6B">
        <w:rPr>
          <w:rFonts w:ascii="Microsoft Sans Serif" w:hAnsi="Microsoft Sans Serif" w:cs="Microsoft Sans Serif"/>
          <w:b/>
          <w:iCs/>
          <w:sz w:val="38"/>
          <w:szCs w:val="38"/>
        </w:rPr>
        <w:t>-</w:t>
      </w:r>
      <w:r w:rsidRPr="008A30C8">
        <w:rPr>
          <w:rFonts w:ascii="Microsoft Sans Serif" w:hAnsi="Microsoft Sans Serif" w:cs="Microsoft Sans Serif"/>
          <w:b/>
          <w:iCs/>
          <w:sz w:val="38"/>
          <w:szCs w:val="38"/>
        </w:rPr>
        <w:t>νία</w:t>
      </w:r>
      <w:r w:rsidRPr="0017079A">
        <w:rPr>
          <w:rFonts w:ascii="Microsoft Sans Serif" w:hAnsi="Microsoft Sans Serif" w:cs="Microsoft Sans Serif"/>
          <w:b/>
          <w:i/>
          <w:iCs/>
          <w:sz w:val="36"/>
          <w:szCs w:val="36"/>
        </w:rPr>
        <w:t>,</w:t>
      </w:r>
      <w:r w:rsidR="00CC0F6B">
        <w:rPr>
          <w:rFonts w:ascii="Tahoma" w:hAnsi="Tahoma" w:cs="Tahoma"/>
          <w:b/>
          <w:bCs/>
          <w:sz w:val="36"/>
          <w:szCs w:val="36"/>
        </w:rPr>
        <w:t xml:space="preserve">18 Αυγούστου 1916, σ. 2.                                        </w:t>
      </w:r>
      <w:r w:rsidRPr="0017079A">
        <w:rPr>
          <w:rFonts w:ascii="Arial" w:hAnsi="Arial" w:cs="Arial"/>
          <w:b/>
          <w:sz w:val="36"/>
          <w:szCs w:val="36"/>
        </w:rPr>
        <w:t>(απόδοση στα νέα ελληνικά)</w:t>
      </w:r>
    </w:p>
    <w:p w14:paraId="1F6078EC" w14:textId="77777777" w:rsidR="0017079A" w:rsidRPr="0017079A" w:rsidRDefault="0060668E" w:rsidP="00614E4C">
      <w:pPr>
        <w:pBdr>
          <w:top w:val="double" w:sz="12" w:space="0" w:color="984806"/>
          <w:left w:val="double" w:sz="12" w:space="4" w:color="984806"/>
          <w:bottom w:val="double" w:sz="12" w:space="1" w:color="984806"/>
          <w:right w:val="double" w:sz="12" w:space="4" w:color="984806"/>
        </w:pBdr>
        <w:spacing w:line="240" w:lineRule="auto"/>
        <w:rPr>
          <w:rFonts w:ascii="Tahoma" w:hAnsi="Tahoma" w:cs="Tahoma"/>
          <w:b/>
          <w:bCs/>
          <w:sz w:val="36"/>
          <w:szCs w:val="36"/>
        </w:rPr>
      </w:pPr>
      <w:r>
        <w:rPr>
          <w:noProof/>
          <w:color w:val="0000FF"/>
          <w:sz w:val="56"/>
          <w:szCs w:val="56"/>
          <w:lang w:eastAsia="el-GR"/>
        </w:rPr>
        <w:pict w14:anchorId="4BC4FBAA">
          <v:rect id="Ορθογώνιο 1161" o:spid="_x0000_s1762" style="position:absolute;margin-left:-3.45pt;margin-top:302pt;width:485.25pt;height:324.25pt;z-index:252369920;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" filled="f" strokecolor="#1f4d78 [1604]" strokeweight="6pt">
            <v:stroke linestyle="thickThin"/>
          </v:rect>
        </w:pict>
      </w:r>
      <w:r w:rsidR="0017079A" w:rsidRPr="0017079A">
        <w:rPr>
          <w:rFonts w:ascii="Tahoma" w:hAnsi="Tahoma" w:cs="Tahoma"/>
          <w:b/>
          <w:bCs/>
          <w:sz w:val="36"/>
          <w:szCs w:val="36"/>
        </w:rPr>
        <w:t>2. Πορεία στο Μέτωπο</w:t>
      </w:r>
      <w:r w:rsidR="00284639">
        <w:rPr>
          <w:rFonts w:ascii="Tahoma" w:hAnsi="Tahoma" w:cs="Tahoma"/>
          <w:b/>
          <w:bCs/>
          <w:sz w:val="36"/>
          <w:szCs w:val="36"/>
        </w:rPr>
        <w:t xml:space="preserve">                                              </w:t>
      </w:r>
      <w:r w:rsidR="0017079A" w:rsidRPr="0017079A">
        <w:rPr>
          <w:rFonts w:ascii="Arial" w:hAnsi="Arial" w:cs="Arial"/>
          <w:b/>
          <w:sz w:val="36"/>
          <w:szCs w:val="36"/>
        </w:rPr>
        <w:t xml:space="preserve">«Πορπατούσαμε πάντα. Φαίνεται πως μπήκαμε πια στην </w:t>
      </w:r>
      <w:r w:rsidR="008A30C8" w:rsidRPr="0017079A">
        <w:rPr>
          <w:rFonts w:ascii="Arial" w:hAnsi="Arial" w:cs="Arial"/>
          <w:b/>
          <w:sz w:val="36"/>
          <w:szCs w:val="36"/>
        </w:rPr>
        <w:t>επικίνδυνη</w:t>
      </w:r>
      <w:r w:rsidR="0017079A" w:rsidRPr="0017079A">
        <w:rPr>
          <w:rFonts w:ascii="Arial" w:hAnsi="Arial" w:cs="Arial"/>
          <w:b/>
          <w:sz w:val="36"/>
          <w:szCs w:val="36"/>
        </w:rPr>
        <w:t xml:space="preserve"> ζώνη. Τ' αεροπλάνα των οχτρών </w:t>
      </w:r>
      <w:r w:rsidR="00284639">
        <w:rPr>
          <w:rFonts w:ascii="Arial" w:hAnsi="Arial" w:cs="Arial"/>
          <w:b/>
          <w:sz w:val="36"/>
          <w:szCs w:val="36"/>
        </w:rPr>
        <w:t xml:space="preserve">μας </w:t>
      </w:r>
      <w:r w:rsidR="0017079A" w:rsidRPr="0017079A">
        <w:rPr>
          <w:rFonts w:ascii="Arial" w:hAnsi="Arial" w:cs="Arial"/>
          <w:b/>
          <w:sz w:val="36"/>
          <w:szCs w:val="36"/>
        </w:rPr>
        <w:t xml:space="preserve">κατασκοπεύουν απ' τον ουρανό. Μας παραφυλάγουν σα γεράκια. Οι σχηματισμοί και τα Συντάγματα </w:t>
      </w:r>
      <w:r w:rsidR="008A30C8">
        <w:rPr>
          <w:rFonts w:ascii="Arial" w:hAnsi="Arial" w:cs="Arial"/>
          <w:b/>
          <w:sz w:val="36"/>
          <w:szCs w:val="36"/>
        </w:rPr>
        <w:t xml:space="preserve">της </w:t>
      </w:r>
      <w:r w:rsidR="0017079A" w:rsidRPr="0017079A">
        <w:rPr>
          <w:rFonts w:ascii="Arial" w:hAnsi="Arial" w:cs="Arial"/>
          <w:b/>
          <w:sz w:val="36"/>
          <w:szCs w:val="36"/>
        </w:rPr>
        <w:t>Με</w:t>
      </w:r>
      <w:r w:rsidR="000A6A27">
        <w:rPr>
          <w:rFonts w:ascii="Arial" w:hAnsi="Arial" w:cs="Arial"/>
          <w:b/>
          <w:sz w:val="36"/>
          <w:szCs w:val="36"/>
        </w:rPr>
        <w:t>-</w:t>
      </w:r>
      <w:r w:rsidR="0017079A" w:rsidRPr="0017079A">
        <w:rPr>
          <w:rFonts w:ascii="Arial" w:hAnsi="Arial" w:cs="Arial"/>
          <w:b/>
          <w:sz w:val="36"/>
          <w:szCs w:val="36"/>
        </w:rPr>
        <w:t>ραρχίας προχωρούσαν ολοένα πιο μέσα στη Μακεδο</w:t>
      </w:r>
      <w:r w:rsidR="000A6A27">
        <w:rPr>
          <w:rFonts w:ascii="Arial" w:hAnsi="Arial" w:cs="Arial"/>
          <w:b/>
          <w:sz w:val="36"/>
          <w:szCs w:val="36"/>
        </w:rPr>
        <w:t>-</w:t>
      </w:r>
      <w:r w:rsidR="0017079A" w:rsidRPr="0017079A">
        <w:rPr>
          <w:rFonts w:ascii="Arial" w:hAnsi="Arial" w:cs="Arial"/>
          <w:b/>
          <w:sz w:val="36"/>
          <w:szCs w:val="36"/>
        </w:rPr>
        <w:t>νία, προς το Μέτωπο. Πορείες σκληρές ολονύχτιες. Με το σούρουπο ξεκινούσαμε φορτωμένοι και σα γλυκοχά</w:t>
      </w:r>
      <w:r w:rsidR="000A6A27">
        <w:rPr>
          <w:rFonts w:ascii="Arial" w:hAnsi="Arial" w:cs="Arial"/>
          <w:b/>
          <w:sz w:val="36"/>
          <w:szCs w:val="36"/>
        </w:rPr>
        <w:t>-</w:t>
      </w:r>
      <w:r w:rsidR="0017079A" w:rsidRPr="0017079A">
        <w:rPr>
          <w:rFonts w:ascii="Arial" w:hAnsi="Arial" w:cs="Arial"/>
          <w:b/>
          <w:sz w:val="36"/>
          <w:szCs w:val="36"/>
        </w:rPr>
        <w:t>ραζε πια τσαντηρώναμε μέσα στις χωσιές, κάτου από δασωμένα θάμνα, σε κρυφές βουνίσιες αγκαλιές, μέσα σε λαγκαδιές κρυμμένες. Σκεπάζαμε και τ' αντίσκηνα με χλωρά κλαδιά, να μη μας βλέπουν τ' αεροπλάνα».</w:t>
      </w:r>
      <w:r w:rsidR="00284639">
        <w:rPr>
          <w:rFonts w:ascii="Arial" w:hAnsi="Arial" w:cs="Arial"/>
          <w:b/>
          <w:sz w:val="36"/>
          <w:szCs w:val="36"/>
        </w:rPr>
        <w:t xml:space="preserve">                             </w:t>
      </w:r>
      <w:r w:rsidR="0017079A" w:rsidRPr="0017079A">
        <w:rPr>
          <w:rFonts w:ascii="Tahoma" w:hAnsi="Tahoma" w:cs="Tahoma"/>
          <w:b/>
          <w:bCs/>
          <w:sz w:val="36"/>
          <w:szCs w:val="36"/>
        </w:rPr>
        <w:t>Στρατής Μυριβήλης,</w:t>
      </w:r>
      <w:r w:rsidR="00177987">
        <w:rPr>
          <w:rFonts w:ascii="Tahoma" w:hAnsi="Tahoma" w:cs="Tahoma"/>
          <w:b/>
          <w:bCs/>
          <w:sz w:val="36"/>
          <w:szCs w:val="36"/>
        </w:rPr>
        <w:t xml:space="preserve"> </w:t>
      </w:r>
      <w:r w:rsidR="0017079A" w:rsidRPr="008A30C8">
        <w:rPr>
          <w:rFonts w:ascii="Microsoft Sans Serif" w:hAnsi="Microsoft Sans Serif" w:cs="Microsoft Sans Serif"/>
          <w:b/>
          <w:iCs/>
          <w:sz w:val="38"/>
          <w:szCs w:val="38"/>
        </w:rPr>
        <w:t>Η ζωή εν τάφω</w:t>
      </w:r>
      <w:r w:rsidR="0017079A" w:rsidRPr="0017079A">
        <w:rPr>
          <w:rFonts w:ascii="Microsoft Sans Serif" w:hAnsi="Microsoft Sans Serif" w:cs="Microsoft Sans Serif"/>
          <w:iCs/>
          <w:sz w:val="38"/>
          <w:szCs w:val="38"/>
        </w:rPr>
        <w:t>,</w:t>
      </w:r>
      <w:r w:rsidR="00177987">
        <w:rPr>
          <w:rFonts w:ascii="Microsoft Sans Serif" w:hAnsi="Microsoft Sans Serif" w:cs="Microsoft Sans Serif"/>
          <w:iCs/>
          <w:sz w:val="38"/>
          <w:szCs w:val="38"/>
        </w:rPr>
        <w:t xml:space="preserve"> </w:t>
      </w:r>
      <w:r w:rsidR="0017079A" w:rsidRPr="0017079A">
        <w:rPr>
          <w:rFonts w:ascii="Tahoma" w:hAnsi="Tahoma" w:cs="Tahoma"/>
          <w:b/>
          <w:bCs/>
          <w:sz w:val="36"/>
          <w:szCs w:val="36"/>
        </w:rPr>
        <w:t>β' έκδοση (1930), Αθήνα, χχ., σ. 73.</w:t>
      </w:r>
    </w:p>
    <w:p w14:paraId="530BC77B" w14:textId="77777777" w:rsidR="00CB0843" w:rsidRPr="00CB0843" w:rsidRDefault="00CC0F6B" w:rsidP="00614E4C">
      <w:pPr>
        <w:autoSpaceDE w:val="0"/>
        <w:autoSpaceDN w:val="0"/>
        <w:adjustRightInd w:val="0"/>
        <w:spacing w:after="0" w:line="240" w:lineRule="auto"/>
        <w:rPr>
          <w:rFonts w:ascii="Tahoma" w:hAnsi="Tahoma" w:cs="Tahoma"/>
          <w:b/>
          <w:bCs/>
          <w:sz w:val="36"/>
          <w:szCs w:val="36"/>
        </w:rPr>
      </w:pPr>
      <w:r>
        <w:rPr>
          <w:rFonts w:ascii="Arial" w:hAnsi="Arial" w:cs="Arial"/>
          <w:noProof/>
          <w:sz w:val="36"/>
          <w:szCs w:val="36"/>
          <w:lang w:val="en-US"/>
        </w:rPr>
        <w:drawing>
          <wp:anchor distT="0" distB="0" distL="114300" distR="114300" simplePos="0" relativeHeight="252368896" behindDoc="0" locked="0" layoutInCell="1" allowOverlap="1" wp14:anchorId="5EF788AA" wp14:editId="5942CEC7">
            <wp:simplePos x="0" y="0"/>
            <wp:positionH relativeFrom="margin">
              <wp:posOffset>2967990</wp:posOffset>
            </wp:positionH>
            <wp:positionV relativeFrom="margin">
              <wp:posOffset>5223510</wp:posOffset>
            </wp:positionV>
            <wp:extent cx="3026410" cy="2360930"/>
            <wp:effectExtent l="0" t="0" r="0" b="0"/>
            <wp:wrapSquare wrapText="bothSides"/>
            <wp:docPr id="1160" name="Εικόνα 1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026410" cy="2360930"/>
                    </a:xfrm>
                    <a:prstGeom prst="rect">
                      <a:avLst/>
                    </a:prstGeom>
                    <a:noFill/>
                    <a:ln>
                      <a:noFill/>
                    </a:ln>
                  </pic:spPr>
                </pic:pic>
              </a:graphicData>
            </a:graphic>
          </wp:anchor>
        </w:drawing>
      </w:r>
      <w:r w:rsidR="00CB0843" w:rsidRPr="005D2549">
        <w:rPr>
          <w:color w:val="0000FF"/>
          <w:sz w:val="56"/>
          <w:szCs w:val="56"/>
        </w:rPr>
        <w:sym w:font="Webdings" w:char="F04E"/>
      </w:r>
      <w:r w:rsidR="00CB0843">
        <w:rPr>
          <w:rFonts w:ascii="Arial" w:hAnsi="Arial" w:cs="Arial"/>
          <w:b/>
          <w:sz w:val="36"/>
          <w:szCs w:val="36"/>
        </w:rPr>
        <w:t xml:space="preserve">Ματιά στο παρελθόν                                                                    </w:t>
      </w:r>
      <w:r w:rsidR="00CB0843" w:rsidRPr="00CB0843">
        <w:rPr>
          <w:rFonts w:ascii="Tahoma" w:hAnsi="Tahoma" w:cs="Tahoma"/>
          <w:b/>
          <w:bCs/>
          <w:sz w:val="36"/>
          <w:szCs w:val="36"/>
        </w:rPr>
        <w:t>Η Οκτωβριανή Επανά</w:t>
      </w:r>
      <w:r>
        <w:rPr>
          <w:rFonts w:ascii="Tahoma" w:hAnsi="Tahoma" w:cs="Tahoma"/>
          <w:b/>
          <w:bCs/>
          <w:sz w:val="36"/>
          <w:szCs w:val="36"/>
        </w:rPr>
        <w:t>-</w:t>
      </w:r>
      <w:r w:rsidR="00CB0843" w:rsidRPr="00CB0843">
        <w:rPr>
          <w:rFonts w:ascii="Tahoma" w:hAnsi="Tahoma" w:cs="Tahoma"/>
          <w:b/>
          <w:bCs/>
          <w:sz w:val="36"/>
          <w:szCs w:val="36"/>
        </w:rPr>
        <w:t>σταση</w:t>
      </w:r>
      <w:r w:rsidR="00284639">
        <w:rPr>
          <w:rFonts w:ascii="Tahoma" w:hAnsi="Tahoma" w:cs="Tahoma"/>
          <w:b/>
          <w:bCs/>
          <w:sz w:val="36"/>
          <w:szCs w:val="36"/>
        </w:rPr>
        <w:t xml:space="preserve">                                                              </w:t>
      </w:r>
      <w:r w:rsidR="00CB0843" w:rsidRPr="00CB0843">
        <w:rPr>
          <w:rFonts w:ascii="Arial" w:hAnsi="Arial" w:cs="Arial"/>
          <w:b/>
          <w:sz w:val="36"/>
          <w:szCs w:val="36"/>
        </w:rPr>
        <w:t>Στη διάρκεια του Α' Πα</w:t>
      </w:r>
      <w:r>
        <w:rPr>
          <w:rFonts w:ascii="Arial" w:hAnsi="Arial" w:cs="Arial"/>
          <w:b/>
          <w:sz w:val="36"/>
          <w:szCs w:val="36"/>
        </w:rPr>
        <w:t>-</w:t>
      </w:r>
      <w:r w:rsidR="00CB0843" w:rsidRPr="00CB0843">
        <w:rPr>
          <w:rFonts w:ascii="Arial" w:hAnsi="Arial" w:cs="Arial"/>
          <w:b/>
          <w:sz w:val="36"/>
          <w:szCs w:val="36"/>
        </w:rPr>
        <w:t>γκοσμίου Π</w:t>
      </w:r>
      <w:r w:rsidR="0060668E">
        <w:rPr>
          <w:rFonts w:ascii="Arial" w:hAnsi="Arial" w:cs="Arial"/>
          <w:b/>
          <w:noProof/>
          <w:sz w:val="36"/>
          <w:szCs w:val="36"/>
        </w:rPr>
        <w:pict w14:anchorId="73038D25">
          <v:shape id="_x0000_s4538" type="#_x0000_t202" style="position:absolute;margin-left:0;margin-top:785.3pt;width:99.2pt;height:28.35pt;z-index:25347686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14:paraId="7C5A78EE" w14:textId="1473C482" w:rsidR="00AB04A1" w:rsidRPr="00432B70" w:rsidRDefault="00AB04A1" w:rsidP="003C20A5">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60</w:t>
                  </w:r>
                  <w:r w:rsidRPr="00432B70">
                    <w:rPr>
                      <w:rFonts w:ascii="Arial" w:hAnsi="Arial"/>
                      <w:b/>
                      <w:sz w:val="36"/>
                      <w:szCs w:val="36"/>
                    </w:rPr>
                    <w:t xml:space="preserve"> / </w:t>
                  </w:r>
                  <w:r>
                    <w:rPr>
                      <w:rFonts w:ascii="Arial" w:hAnsi="Arial"/>
                      <w:b/>
                      <w:sz w:val="36"/>
                      <w:szCs w:val="36"/>
                      <w:lang w:val="en-US"/>
                    </w:rPr>
                    <w:t>192</w:t>
                  </w:r>
                </w:p>
              </w:txbxContent>
            </v:textbox>
            <w10:wrap anchorx="page" anchory="margin"/>
          </v:shape>
        </w:pict>
      </w:r>
      <w:r w:rsidR="00CB0843" w:rsidRPr="00CB0843">
        <w:rPr>
          <w:rFonts w:ascii="Arial" w:hAnsi="Arial" w:cs="Arial"/>
          <w:b/>
          <w:sz w:val="36"/>
          <w:szCs w:val="36"/>
        </w:rPr>
        <w:t>ολέμου εκδη</w:t>
      </w:r>
      <w:r>
        <w:rPr>
          <w:rFonts w:ascii="Arial" w:hAnsi="Arial" w:cs="Arial"/>
          <w:b/>
          <w:sz w:val="36"/>
          <w:szCs w:val="36"/>
        </w:rPr>
        <w:t>-</w:t>
      </w:r>
      <w:r w:rsidR="00CB0843" w:rsidRPr="00CB0843">
        <w:rPr>
          <w:rFonts w:ascii="Arial" w:hAnsi="Arial" w:cs="Arial"/>
          <w:b/>
          <w:sz w:val="36"/>
          <w:szCs w:val="36"/>
        </w:rPr>
        <w:t>λώθηκε</w:t>
      </w:r>
      <w:r w:rsidR="00284639">
        <w:rPr>
          <w:rFonts w:ascii="Arial" w:hAnsi="Arial" w:cs="Arial"/>
          <w:b/>
          <w:sz w:val="36"/>
          <w:szCs w:val="36"/>
        </w:rPr>
        <w:t xml:space="preserve"> </w:t>
      </w:r>
      <w:r w:rsidR="00CB0843" w:rsidRPr="00CB0843">
        <w:rPr>
          <w:rFonts w:ascii="Arial" w:hAnsi="Arial" w:cs="Arial"/>
          <w:b/>
          <w:sz w:val="36"/>
          <w:szCs w:val="36"/>
        </w:rPr>
        <w:t>και η Ρωσική ή αλλιώς Οκτωβριανή Επα</w:t>
      </w:r>
      <w:r>
        <w:rPr>
          <w:rFonts w:ascii="Arial" w:hAnsi="Arial" w:cs="Arial"/>
          <w:b/>
          <w:sz w:val="36"/>
          <w:szCs w:val="36"/>
        </w:rPr>
        <w:t>-</w:t>
      </w:r>
      <w:r w:rsidR="00CB0843" w:rsidRPr="00CB0843">
        <w:rPr>
          <w:rFonts w:ascii="Arial" w:hAnsi="Arial" w:cs="Arial"/>
          <w:b/>
          <w:sz w:val="36"/>
          <w:szCs w:val="36"/>
        </w:rPr>
        <w:t>νάσταση, που</w:t>
      </w:r>
      <w:r w:rsidR="00284639">
        <w:rPr>
          <w:rFonts w:ascii="Arial" w:hAnsi="Arial" w:cs="Arial"/>
          <w:b/>
          <w:sz w:val="36"/>
          <w:szCs w:val="36"/>
        </w:rPr>
        <w:t xml:space="preserve"> </w:t>
      </w:r>
      <w:r w:rsidR="00CB0843">
        <w:rPr>
          <w:rFonts w:ascii="Arial" w:hAnsi="Arial" w:cs="Arial"/>
          <w:b/>
          <w:sz w:val="36"/>
          <w:szCs w:val="36"/>
        </w:rPr>
        <w:t>ε</w:t>
      </w:r>
      <w:r w:rsidR="00CB0843" w:rsidRPr="00CB0843">
        <w:rPr>
          <w:rFonts w:ascii="Arial" w:hAnsi="Arial" w:cs="Arial"/>
          <w:b/>
          <w:sz w:val="36"/>
          <w:szCs w:val="36"/>
        </w:rPr>
        <w:t>πέβαλε στη χώρα κομμουνιστικό καθεστώς, υπό την</w:t>
      </w:r>
      <w:r w:rsidR="00284639">
        <w:rPr>
          <w:rFonts w:ascii="Arial" w:hAnsi="Arial" w:cs="Arial"/>
          <w:b/>
          <w:sz w:val="36"/>
          <w:szCs w:val="36"/>
        </w:rPr>
        <w:t xml:space="preserve"> </w:t>
      </w:r>
      <w:r w:rsidR="00CB0843" w:rsidRPr="00CB0843">
        <w:rPr>
          <w:rFonts w:ascii="Arial" w:hAnsi="Arial" w:cs="Arial"/>
          <w:b/>
          <w:sz w:val="36"/>
          <w:szCs w:val="36"/>
        </w:rPr>
        <w:t>ηγεσία του Βλαντιμίρ Λένιν. Τη νύ</w:t>
      </w:r>
      <w:r>
        <w:rPr>
          <w:rFonts w:ascii="Arial" w:hAnsi="Arial" w:cs="Arial"/>
          <w:b/>
          <w:sz w:val="36"/>
          <w:szCs w:val="36"/>
        </w:rPr>
        <w:t>-</w:t>
      </w:r>
      <w:r w:rsidR="00CB0843" w:rsidRPr="00CB0843">
        <w:rPr>
          <w:rFonts w:ascii="Arial" w:hAnsi="Arial" w:cs="Arial"/>
          <w:b/>
          <w:sz w:val="36"/>
          <w:szCs w:val="36"/>
        </w:rPr>
        <w:t xml:space="preserve">χτα της 25ης </w:t>
      </w:r>
      <w:r w:rsidR="00CB0843">
        <w:rPr>
          <w:rFonts w:ascii="Arial" w:hAnsi="Arial" w:cs="Arial"/>
          <w:b/>
          <w:sz w:val="36"/>
          <w:szCs w:val="36"/>
        </w:rPr>
        <w:t>Οκτω</w:t>
      </w:r>
      <w:r w:rsidR="00CB0843" w:rsidRPr="00CB0843">
        <w:rPr>
          <w:rFonts w:ascii="Arial" w:hAnsi="Arial" w:cs="Arial"/>
          <w:b/>
          <w:sz w:val="36"/>
          <w:szCs w:val="36"/>
        </w:rPr>
        <w:t>βρίου 1917 Ρώσοι επ</w:t>
      </w:r>
      <w:r w:rsidR="00284639">
        <w:rPr>
          <w:rFonts w:ascii="Arial" w:hAnsi="Arial" w:cs="Arial"/>
          <w:b/>
          <w:sz w:val="36"/>
          <w:szCs w:val="36"/>
        </w:rPr>
        <w:t>ανα</w:t>
      </w:r>
      <w:r w:rsidR="00CB0843">
        <w:rPr>
          <w:rFonts w:ascii="Arial" w:hAnsi="Arial" w:cs="Arial"/>
          <w:b/>
          <w:sz w:val="36"/>
          <w:szCs w:val="36"/>
        </w:rPr>
        <w:t>στάτες, οι Μπολσεβίκοι, κατέ</w:t>
      </w:r>
      <w:r w:rsidR="00CB0843" w:rsidRPr="00CB0843">
        <w:rPr>
          <w:rFonts w:ascii="Arial" w:hAnsi="Arial" w:cs="Arial"/>
          <w:b/>
          <w:sz w:val="36"/>
          <w:szCs w:val="36"/>
        </w:rPr>
        <w:t>λαβαν τα χειμερινά ανάκτορα στην Αγία</w:t>
      </w:r>
      <w:r w:rsidR="00284639">
        <w:rPr>
          <w:rFonts w:ascii="Arial" w:hAnsi="Arial" w:cs="Arial"/>
          <w:b/>
          <w:sz w:val="36"/>
          <w:szCs w:val="36"/>
        </w:rPr>
        <w:t xml:space="preserve"> </w:t>
      </w:r>
      <w:r w:rsidR="00CB0843" w:rsidRPr="00CB0843">
        <w:rPr>
          <w:rFonts w:ascii="Arial" w:hAnsi="Arial" w:cs="Arial"/>
          <w:b/>
          <w:sz w:val="36"/>
          <w:szCs w:val="36"/>
        </w:rPr>
        <w:t>Πετρούπολη.</w:t>
      </w:r>
      <w:r w:rsidR="00284639">
        <w:rPr>
          <w:rFonts w:ascii="Arial" w:hAnsi="Arial" w:cs="Arial"/>
          <w:b/>
          <w:sz w:val="36"/>
          <w:szCs w:val="36"/>
        </w:rPr>
        <w:t xml:space="preserve"> </w:t>
      </w:r>
      <w:r w:rsidR="00CB0843" w:rsidRPr="00CB0843">
        <w:rPr>
          <w:rFonts w:ascii="Arial" w:hAnsi="Arial" w:cs="Arial"/>
          <w:b/>
          <w:sz w:val="36"/>
          <w:szCs w:val="36"/>
        </w:rPr>
        <w:t xml:space="preserve">Ήταν το τέλος της </w:t>
      </w:r>
      <w:r w:rsidR="00E20FC3">
        <w:rPr>
          <w:rFonts w:ascii="Arial" w:hAnsi="Arial" w:cs="Arial"/>
          <w:b/>
          <w:sz w:val="36"/>
          <w:szCs w:val="36"/>
        </w:rPr>
        <w:t>αυτοκρατορικής</w:t>
      </w:r>
      <w:r w:rsidR="00CB0843">
        <w:rPr>
          <w:rFonts w:ascii="Arial" w:hAnsi="Arial" w:cs="Arial"/>
          <w:b/>
          <w:sz w:val="36"/>
          <w:szCs w:val="36"/>
        </w:rPr>
        <w:t xml:space="preserve"> εποχής και η αφετ</w:t>
      </w:r>
      <w:r w:rsidR="00CB0843" w:rsidRPr="00CB0843">
        <w:rPr>
          <w:rFonts w:ascii="Arial" w:hAnsi="Arial" w:cs="Arial"/>
          <w:b/>
          <w:sz w:val="36"/>
          <w:szCs w:val="36"/>
        </w:rPr>
        <w:t>ηρία της δημιουργί</w:t>
      </w:r>
      <w:r w:rsidR="00CB0843">
        <w:rPr>
          <w:rFonts w:ascii="Arial" w:hAnsi="Arial" w:cs="Arial"/>
          <w:b/>
          <w:sz w:val="36"/>
          <w:szCs w:val="36"/>
        </w:rPr>
        <w:t>ας της Σοβιετικής Ένωσης των Σο</w:t>
      </w:r>
      <w:r w:rsidR="00CB0843" w:rsidRPr="00CB0843">
        <w:rPr>
          <w:rFonts w:ascii="Arial" w:hAnsi="Arial" w:cs="Arial"/>
          <w:b/>
          <w:sz w:val="36"/>
          <w:szCs w:val="36"/>
        </w:rPr>
        <w:t>σιαλιστικών Δημοκρατιών.</w:t>
      </w:r>
    </w:p>
    <w:p w14:paraId="05F09A0C" w14:textId="77777777" w:rsidR="0041761C" w:rsidRDefault="0041761C" w:rsidP="00614E4C">
      <w:pPr>
        <w:autoSpaceDE w:val="0"/>
        <w:autoSpaceDN w:val="0"/>
        <w:adjustRightInd w:val="0"/>
        <w:spacing w:after="0" w:line="240" w:lineRule="auto"/>
        <w:rPr>
          <w:rFonts w:ascii="Arial" w:hAnsi="Arial" w:cs="Arial"/>
          <w:noProof/>
          <w:sz w:val="36"/>
          <w:szCs w:val="36"/>
          <w:lang w:eastAsia="el-GR"/>
        </w:rPr>
        <w:sectPr w:rsidR="0041761C" w:rsidSect="00CB550E">
          <w:pgSz w:w="11906" w:h="16838" w:code="9"/>
          <w:pgMar w:top="1134" w:right="1134" w:bottom="1134" w:left="1134" w:header="709" w:footer="709" w:gutter="0"/>
          <w:cols w:space="708"/>
          <w:docGrid w:linePitch="360"/>
        </w:sectPr>
      </w:pPr>
    </w:p>
    <w:p w14:paraId="7A526219" w14:textId="1C7D40BB" w:rsidR="00CB0843" w:rsidRDefault="00AB04A1" w:rsidP="00614E4C">
      <w:pPr>
        <w:autoSpaceDE w:val="0"/>
        <w:autoSpaceDN w:val="0"/>
        <w:adjustRightInd w:val="0"/>
        <w:spacing w:after="0" w:line="240" w:lineRule="auto"/>
        <w:rPr>
          <w:rFonts w:ascii="Arial" w:hAnsi="Arial" w:cs="Arial"/>
          <w:noProof/>
          <w:sz w:val="36"/>
          <w:szCs w:val="36"/>
          <w:lang w:eastAsia="el-GR"/>
        </w:rPr>
      </w:pPr>
      <w:r>
        <w:rPr>
          <w:rFonts w:ascii="Arial" w:hAnsi="Arial" w:cs="Arial"/>
          <w:noProof/>
          <w:sz w:val="36"/>
          <w:szCs w:val="36"/>
          <w:lang w:val="en-US"/>
        </w:rPr>
        <w:lastRenderedPageBreak/>
        <w:pict w14:anchorId="738596C8">
          <v:group id="_x0000_s4725" style="position:absolute;margin-left:2.15pt;margin-top:.85pt;width:724.7pt;height:460.5pt;z-index:253882368" coordorigin="1177,1151" coordsize="14494,9210">
            <v:shape id="Πλαίσιο κειμένου 42" o:spid="_x0000_s3772" type="#_x0000_t202" style="position:absolute;left:1177;top:8663;width:10441;height:169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5TKcYA&#10;AADbAAAADwAAAGRycy9kb3ducmV2LnhtbESPQWvCQBSE7wX/w/KEXkQ3aqsldRWRVqU3jbb09si+&#10;JsHs25DdJvHfuwWhx2FmvmEWq86UoqHaFZYVjEcRCOLU6oIzBafkffgCwnlkjaVlUnAlB6tl72GB&#10;sbYtH6g5+kwECLsYFeTeV7GULs3JoBvZijh4P7Y26IOsM6lrbAPclHISRTNpsOCwkGNFm5zSy/HX&#10;KPgeZF8frtue2+nztHrbNcn8UydKPfa79SsIT53/D9/be63gaQJ/X8IP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s5TKcYAAADbAAAADwAAAAAAAAAAAAAAAACYAgAAZHJz&#10;L2Rvd25yZXYueG1sUEsFBgAAAAAEAAQA9QAAAIsDAAAAAA==&#10;" fillcolor="white [3201]" stroked="f" strokeweight=".5pt">
              <v:textbox style="mso-next-textbox:#Πλαίσιο κειμένου 42">
                <w:txbxContent>
                  <w:p w14:paraId="72DB789D" w14:textId="77777777" w:rsidR="00AB04A1" w:rsidRPr="00D33D96" w:rsidRDefault="00AB04A1" w:rsidP="0041761C">
                    <w:pPr>
                      <w:rPr>
                        <w:rFonts w:ascii="Arial" w:hAnsi="Arial" w:cs="Arial"/>
                        <w:b/>
                        <w:sz w:val="36"/>
                        <w:szCs w:val="36"/>
                      </w:rPr>
                    </w:pPr>
                    <w:r>
                      <w:rPr>
                        <w:rFonts w:ascii="Arial" w:eastAsia="Calibri" w:hAnsi="Arial"/>
                        <w:b/>
                        <w:bCs/>
                        <w:sz w:val="36"/>
                        <w:szCs w:val="36"/>
                      </w:rPr>
                      <w:t xml:space="preserve">Ελλάδα </w:t>
                    </w:r>
                    <w:r w:rsidRPr="00837C2F">
                      <w:rPr>
                        <w:rFonts w:ascii="Arial" w:hAnsi="Arial" w:cs="Arial"/>
                        <w:b/>
                        <w:color w:val="FF0000"/>
                        <w:sz w:val="36"/>
                        <w:szCs w:val="36"/>
                      </w:rPr>
                      <w:t>▲</w:t>
                    </w:r>
                    <w:r>
                      <w:rPr>
                        <w:rFonts w:ascii="Arial" w:hAnsi="Arial" w:cs="Arial"/>
                        <w:b/>
                        <w:sz w:val="36"/>
                        <w:szCs w:val="36"/>
                      </w:rPr>
                      <w:t xml:space="preserve"> Η Ευρώπη τις παραμονές του Α’ Παγκοσμίου Πολέμου</w:t>
                    </w:r>
                  </w:p>
                </w:txbxContent>
              </v:textbox>
            </v:shape>
            <v:shape id="Πλαίσιο κειμένου 45" o:spid="_x0000_s3766" type="#_x0000_t202" style="position:absolute;left:11778;top:1151;width:3893;height:76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MmV8UA&#10;AADbAAAADwAAAGRycy9kb3ducmV2LnhtbESPQWvCQBSE7wX/w/KEXopubKiV6CpSWi3earTF2yP7&#10;TILZtyG7TeK/dwsFj8PMfMMsVr2pREuNKy0rmIwjEMSZ1SXnCg7px2gGwnlkjZVlUnAlB6vl4GGB&#10;ibYdf1G797kIEHYJKii8rxMpXVaQQTe2NXHwzrYx6INscqkb7ALcVPI5iqbSYMlhocCa3grKLvtf&#10;o+D0lP/sXL85dvFLXL9v2/T1W6dKPQ779RyEp97fw//tT60gnsLfl/AD5P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8yZXxQAAANsAAAAPAAAAAAAAAAAAAAAAAJgCAABkcnMv&#10;ZG93bnJldi54bWxQSwUGAAAAAAQABAD1AAAAigMAAAAA&#10;" fillcolor="white [3201]" strokecolor="black [3213]" strokeweight=".5pt">
              <v:textbox style="mso-next-textbox:#Πλαίσιο κειμένου 45">
                <w:txbxContent>
                  <w:p w14:paraId="7CBF8CA8" w14:textId="705E7F6A" w:rsidR="00AB04A1" w:rsidRDefault="00AB04A1" w:rsidP="00675A60">
                    <w:pPr>
                      <w:pStyle w:val="Web"/>
                      <w:spacing w:before="0" w:beforeAutospacing="0" w:after="200" w:afterAutospacing="0"/>
                      <w:ind w:left="720"/>
                    </w:pPr>
                    <w:r>
                      <w:rPr>
                        <w:rFonts w:ascii="Arial" w:eastAsia="Calibri" w:hAnsi="Arial"/>
                        <w:b/>
                        <w:bCs/>
                        <w:sz w:val="36"/>
                        <w:szCs w:val="36"/>
                      </w:rPr>
                      <w:t xml:space="preserve">Συμμαχικές δυνάμεις Κεντρικές δυνάμεις Ουδέτερες χώρες Ουδέτερες χώ-ρες που συντά-χθηκαν με τους συμμάχους    Ουδέτερες χώ- ρες που συντά-χθηκαν με τις Κεντρικές δυνά-μεις                           </w:t>
                    </w:r>
                  </w:p>
                </w:txbxContent>
              </v:textbox>
            </v:shape>
            <v:group id="_x0000_s4724" style="position:absolute;left:12001;top:1301;width:568;height:4434" coordorigin="12001,1301" coordsize="568,4434">
              <v:shape id="Πλαίσιο κειμένου 46" o:spid="_x0000_s3767" type="#_x0000_t202" style="position:absolute;left:12001;top:1301;width:567;height:2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jETMMA&#10;AADbAAAADwAAAGRycy9kb3ducmV2LnhtbESPUWvCMBSF34X9h3AHe9N0U9zojCJDN/FFVvcD7ppr&#10;U9bclCS23b83guDj4ZzzHc5iNdhGdORD7VjB8yQDQVw6XXOl4Oe4Hb+BCBFZY+OYFPxTgNXyYbTA&#10;XLuev6krYiUShEOOCkyMbS5lKA1ZDBPXEifv5LzFmKSvpPbYJ7ht5EuWzaXFmtOCwZY+DJV/xdkq&#10;4M9N6Swe4lfW/878PnTrozkp9fQ4rN9BRBriPXxr77SC6Stcv6QfIJc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ljETMMAAADbAAAADwAAAAAAAAAAAAAAAACYAgAAZHJzL2Rv&#10;d25yZXYueG1sUEsFBgAAAAAEAAQA9QAAAIgDAAAAAA==&#10;" fillcolor="#f9b073" strokecolor="black [3213]" strokeweight=".5pt">
                <v:textbox style="mso-next-textbox:#Πλαίσιο κειμένου 46">
                  <w:txbxContent>
                    <w:p w14:paraId="7282DEA1" w14:textId="77777777" w:rsidR="00AB04A1" w:rsidRDefault="00AB04A1"/>
                  </w:txbxContent>
                </v:textbox>
              </v:shape>
              <v:shape id="Πλαίσιο κειμένου 47" o:spid="_x0000_s3768" type="#_x0000_t202" style="position:absolute;left:12002;top:2132;width:566;height:2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bWH8MA&#10;AADbAAAADwAAAGRycy9kb3ducmV2LnhtbERPTWvCQBC9C/6HZYRepG5sQUt0FbEUAr200eB1kp0m&#10;qdnZNLtN0n/fPQgeH+97ux9NI3rqXG1ZwXIRgSAurK65VHA+vT2+gHAeWWNjmRT8kYP9bjrZYqzt&#10;wJ/Up74UIYRdjAoq79tYSldUZNAtbEscuC/bGfQBdqXUHQ4h3DTyKYpW0mDNoaHClo4VFdf01ygY&#10;rHyff1zytMx/zmv/mnxnMjsp9TAbDxsQnkZ/F9/ciVbwHMaGL+EHyN0/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EbWH8MAAADbAAAADwAAAAAAAAAAAAAAAACYAgAAZHJzL2Rv&#10;d25yZXYueG1sUEsFBgAAAAAEAAQA9QAAAIgDAAAAAA==&#10;" fillcolor="#9a57cd" strokecolor="black [3213]" strokeweight=".5pt">
                <v:textbox style="mso-next-textbox:#Πλαίσιο κειμένου 47">
                  <w:txbxContent>
                    <w:p w14:paraId="207243D9" w14:textId="77777777" w:rsidR="00AB04A1" w:rsidRDefault="00AB04A1" w:rsidP="0041761C">
                      <w:pPr>
                        <w:pStyle w:val="Web"/>
                        <w:spacing w:before="0" w:beforeAutospacing="0" w:after="200" w:afterAutospacing="0" w:line="276" w:lineRule="auto"/>
                      </w:pPr>
                      <w:r>
                        <w:rPr>
                          <w:rFonts w:eastAsia="Calibri"/>
                          <w:sz w:val="22"/>
                          <w:szCs w:val="22"/>
                        </w:rPr>
                        <w:t> </w:t>
                      </w:r>
                    </w:p>
                  </w:txbxContent>
                </v:textbox>
              </v:shape>
              <v:shape id="Πλαίσιο κειμένου 48" o:spid="_x0000_s3769" type="#_x0000_t202" style="position:absolute;left:12002;top:3030;width:567;height:283;visibility:visible" fillcolor="#ffc000 [3207]" strokecolor="black [3213]" strokeweight=".5pt">
                <v:textbox style="mso-next-textbox:#Πλαίσιο κειμένου 48">
                  <w:txbxContent>
                    <w:p w14:paraId="07A10639" w14:textId="77777777" w:rsidR="00AB04A1" w:rsidRDefault="00AB04A1" w:rsidP="0041761C">
                      <w:pPr>
                        <w:pStyle w:val="Web"/>
                        <w:spacing w:before="0" w:beforeAutospacing="0" w:after="200" w:afterAutospacing="0" w:line="276" w:lineRule="auto"/>
                      </w:pPr>
                      <w:r>
                        <w:rPr>
                          <w:rFonts w:eastAsia="Calibri"/>
                          <w:sz w:val="22"/>
                          <w:szCs w:val="22"/>
                        </w:rPr>
                        <w:t> </w:t>
                      </w:r>
                    </w:p>
                  </w:txbxContent>
                </v:textbox>
              </v:shape>
              <v:shape id="Πλαίσιο κειμένου 49" o:spid="_x0000_s3770" type="#_x0000_t202" style="position:absolute;left:12001;top:3909;width:566;height:283;visibility:visible" fillcolor="#fff2cc [663]" strokecolor="black [3213]" strokeweight=".5pt">
                <v:textbox style="mso-next-textbox:#Πλαίσιο κειμένου 49">
                  <w:txbxContent>
                    <w:p w14:paraId="70EC837A" w14:textId="77777777" w:rsidR="00AB04A1" w:rsidRDefault="00AB04A1" w:rsidP="0041761C">
                      <w:pPr>
                        <w:pStyle w:val="Web"/>
                        <w:spacing w:before="0" w:beforeAutospacing="0" w:after="200" w:afterAutospacing="0" w:line="276" w:lineRule="auto"/>
                      </w:pPr>
                      <w:r>
                        <w:rPr>
                          <w:rFonts w:eastAsia="Calibri"/>
                          <w:sz w:val="22"/>
                          <w:szCs w:val="22"/>
                        </w:rPr>
                        <w:t> </w:t>
                      </w:r>
                    </w:p>
                  </w:txbxContent>
                </v:textbox>
              </v:shape>
              <v:shape id="Πλαίσιο κειμένου 50" o:spid="_x0000_s3771" type="#_x0000_t202" style="position:absolute;left:12003;top:5452;width:566;height:2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i91cIA&#10;AADbAAAADwAAAGRycy9kb3ducmV2LnhtbESPQWsCMRSE7wX/Q3gFbzVrEZWtUYpVsLe6K4i3R/Lc&#10;Dd28LJuo679vhILHYWa+YRar3jXiSl2wnhWMRxkIYu2N5UrBody+zUGEiGyw8UwK7hRgtRy8LDA3&#10;/sZ7uhaxEgnCIUcFdYxtLmXQNTkMI98SJ+/sO4cxya6SpsNbgrtGvmfZVDq0nBZqbGldk/4tLk5B&#10;efz5Pm8s7gu0etYXX3N52mmlhq/95weISH18hv/bO6NgMobHl/QD5PI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KL3VwgAAANsAAAAPAAAAAAAAAAAAAAAAAJgCAABkcnMvZG93&#10;bnJldi54bWxQSwUGAAAAAAQABAD1AAAAhwMAAAAA&#10;" fillcolor="#b0ca7c" strokecolor="black [3213]" strokeweight=".5pt">
                <v:textbox style="mso-next-textbox:#Πλαίσιο κειμένου 50">
                  <w:txbxContent>
                    <w:p w14:paraId="1D0B0FD7" w14:textId="77777777" w:rsidR="00AB04A1" w:rsidRDefault="00AB04A1" w:rsidP="0041761C">
                      <w:pPr>
                        <w:pStyle w:val="Web"/>
                        <w:spacing w:before="0" w:beforeAutospacing="0" w:after="200" w:afterAutospacing="0" w:line="276" w:lineRule="auto"/>
                      </w:pPr>
                      <w:r>
                        <w:rPr>
                          <w:rFonts w:eastAsia="Calibri"/>
                          <w:sz w:val="22"/>
                          <w:szCs w:val="22"/>
                        </w:rPr>
                        <w:t> </w:t>
                      </w:r>
                    </w:p>
                  </w:txbxContent>
                </v:textbox>
              </v:shape>
            </v:group>
            <v:shape id="Πλαίσιο κειμένου 41" o:spid="_x0000_s4721" type="#_x0000_t202" style="position:absolute;left:6433;top:4918;width:2790;height:64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O6TcQA&#10;AADbAAAADwAAAGRycy9kb3ducmV2LnhtbESPT4vCMBTE74LfITxhb5oqKFqNIgVxWfTgn4u3Z/Ns&#10;i81LbbJa/fRmYcHjMDO/YWaLxpTiTrUrLCvo9yIQxKnVBWcKjodVdwzCeWSNpWVS8CQHi3m7NcNY&#10;2wfv6L73mQgQdjEqyL2vYildmpNB17MVcfAutjbog6wzqWt8BLgp5SCKRtJgwWEhx4qSnNLr/tco&#10;+ElWW9ydB2b8KpP15rKsbsfTUKmvTrOcgvDU+E/4v/2tFUyG8Pcl/AA5f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mzuk3EAAAA2wAAAA8AAAAAAAAAAAAAAAAAmAIAAGRycy9k&#10;b3ducmV2LnhtbFBLBQYAAAAABAAEAPUAAACJAwAAAAA=&#10;" filled="f" stroked="f" strokeweight=".5pt">
              <v:textbox style="mso-next-textbox:#Πλαίσιο κειμένου 41">
                <w:txbxContent>
                  <w:p w14:paraId="65B9D8F3" w14:textId="77777777" w:rsidR="00AB04A1" w:rsidRDefault="00AB04A1" w:rsidP="00191BDD">
                    <w:pPr>
                      <w:pStyle w:val="Web"/>
                      <w:spacing w:before="0" w:beforeAutospacing="0" w:after="200" w:afterAutospacing="0" w:line="276" w:lineRule="auto"/>
                    </w:pPr>
                    <w:r>
                      <w:rPr>
                        <w:rFonts w:ascii="Arial" w:eastAsia="Calibri" w:hAnsi="Arial"/>
                        <w:b/>
                        <w:bCs/>
                        <w:sz w:val="36"/>
                        <w:szCs w:val="36"/>
                      </w:rPr>
                      <w:t>Μαυροβούνιο</w:t>
                    </w:r>
                  </w:p>
                </w:txbxContent>
              </v:textbox>
            </v:shape>
            <v:shape id="_x0000_s4722" type="#_x0000_t202" style="position:absolute;left:7855;top:6097;width:1620;height:64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x9A8UA&#10;AADbAAAADwAAAGRycy9kb3ducmV2LnhtbESPT4vCMBTE7wv7HcJb8LamVhTpGkUKsiJ68M/F29vm&#10;2Rabl24TtfrpjSB4HGbmN8x42ppKXKhxpWUFvW4EgjizuuRcwX43/x6BcB5ZY2WZFNzIwXTy+THG&#10;RNsrb+iy9bkIEHYJKii8rxMpXVaQQde1NXHwjrYx6INscqkbvAa4qWQcRUNpsOSwUGBNaUHZaXs2&#10;CpbpfI2bv9iM7lX6uzrO6v/9YaBU56ud/YDw1Pp3+NVeaAX9GJ5fw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PH0DxQAAANsAAAAPAAAAAAAAAAAAAAAAAJgCAABkcnMv&#10;ZG93bnJldi54bWxQSwUGAAAAAAQABAD1AAAAigMAAAAA&#10;" filled="f" stroked="f" strokeweight=".5pt">
              <v:textbox style="mso-next-textbox:#_x0000_s4722">
                <w:txbxContent>
                  <w:p w14:paraId="4CBBE4F7" w14:textId="4AC26445" w:rsidR="00AB04A1" w:rsidRPr="00191BDD" w:rsidRDefault="00AB04A1" w:rsidP="00191BDD">
                    <w:pPr>
                      <w:rPr>
                        <w:rFonts w:ascii="Arial" w:hAnsi="Arial" w:cs="Arial"/>
                        <w:b/>
                        <w:sz w:val="36"/>
                        <w:szCs w:val="36"/>
                      </w:rPr>
                    </w:pPr>
                    <w:r>
                      <w:rPr>
                        <w:rFonts w:ascii="Arial" w:hAnsi="Arial" w:cs="Arial"/>
                        <w:b/>
                        <w:sz w:val="36"/>
                        <w:szCs w:val="36"/>
                        <w:lang w:val="en-US"/>
                      </w:rPr>
                      <w:t>E</w:t>
                    </w:r>
                    <w:r>
                      <w:rPr>
                        <w:rFonts w:ascii="Arial" w:hAnsi="Arial" w:cs="Arial"/>
                        <w:b/>
                        <w:sz w:val="36"/>
                        <w:szCs w:val="36"/>
                      </w:rPr>
                      <w:t>λλάδα</w:t>
                    </w:r>
                  </w:p>
                </w:txbxContent>
              </v:textbox>
            </v:shape>
            <v:shape id="_x0000_s4723" type="#_x0000_t202" style="position:absolute;left:6919;top:5452;width:1807;height:64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x9A8UA&#10;AADbAAAADwAAAGRycy9kb3ducmV2LnhtbESPT4vCMBTE7wv7HcJb8LamVhTpGkUKsiJ68M/F29vm&#10;2Rabl24TtfrpjSB4HGbmN8x42ppKXKhxpWUFvW4EgjizuuRcwX43/x6BcB5ZY2WZFNzIwXTy+THG&#10;RNsrb+iy9bkIEHYJKii8rxMpXVaQQde1NXHwjrYx6INscqkbvAa4qWQcRUNpsOSwUGBNaUHZaXs2&#10;CpbpfI2bv9iM7lX6uzrO6v/9YaBU56ud/YDw1Pp3+NVeaAX9GJ5fw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PH0DxQAAANsAAAAPAAAAAAAAAAAAAAAAAJgCAABkcnMv&#10;ZG93bnJldi54bWxQSwUGAAAAAAQABAD1AAAAigMAAAAA&#10;" filled="f" stroked="f" strokeweight=".5pt">
              <v:textbox style="mso-next-textbox:#_x0000_s4723">
                <w:txbxContent>
                  <w:p w14:paraId="6DDA8594" w14:textId="7C7F6376" w:rsidR="00AB04A1" w:rsidRPr="00D33D96" w:rsidRDefault="00AB04A1" w:rsidP="00191BDD">
                    <w:pPr>
                      <w:rPr>
                        <w:rFonts w:ascii="Arial" w:hAnsi="Arial" w:cs="Arial"/>
                        <w:b/>
                        <w:sz w:val="36"/>
                        <w:szCs w:val="36"/>
                      </w:rPr>
                    </w:pPr>
                    <w:r>
                      <w:rPr>
                        <w:rFonts w:ascii="Arial" w:hAnsi="Arial" w:cs="Arial"/>
                        <w:b/>
                        <w:sz w:val="36"/>
                        <w:szCs w:val="36"/>
                      </w:rPr>
                      <w:t>Αλβανία</w:t>
                    </w:r>
                  </w:p>
                </w:txbxContent>
              </v:textbox>
            </v:shape>
          </v:group>
        </w:pict>
      </w:r>
      <w:r w:rsidR="00191BDD">
        <w:rPr>
          <w:rFonts w:ascii="Arial" w:hAnsi="Arial" w:cs="Arial"/>
          <w:noProof/>
          <w:sz w:val="36"/>
          <w:szCs w:val="36"/>
          <w:lang w:eastAsia="el-GR"/>
        </w:rPr>
        <w:pict w14:anchorId="2C852BDD">
          <v:shape id="Πλαίσιο κειμένου 38" o:spid="_x0000_s3758" type="#_x0000_t202" style="position:absolute;margin-left:353.35pt;margin-top:178pt;width:111.75pt;height:32.25pt;rotation:-985862fd;z-index:2538444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qwAsAA&#10;AADbAAAADwAAAGRycy9kb3ducmV2LnhtbESPQYvCMBSE74L/ITxhb5puYRftGmUVBK9rxfOjebZl&#10;m5eQxLb66zeCsMdhZr5h1tvRdKInH1rLCt4XGQjiyuqWawXn8jBfgggRWWNnmRTcKcB2M52ssdB2&#10;4B/qT7EWCcKhQAVNjK6QMlQNGQwL64iTd7XeYEzS11J7HBLcdDLPsk9psOW00KCjfUPV7+lmFDin&#10;754/jj3ud5dukLvy8MhLpd5m4/cXiEhj/A+/2ketYJXD80v6AXLz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PqwAsAAAADbAAAADwAAAAAAAAAAAAAAAACYAgAAZHJzL2Rvd25y&#10;ZXYueG1sUEsFBgAAAAAEAAQA9QAAAIUDAAAAAA==&#10;" filled="f" stroked="f" strokeweight=".5pt">
            <v:textbox style="mso-next-textbox:#Πλαίσιο κειμένου 38">
              <w:txbxContent>
                <w:p w14:paraId="7201E689" w14:textId="77777777" w:rsidR="00AB04A1" w:rsidRPr="00D720E1" w:rsidRDefault="00AB04A1">
                  <w:pPr>
                    <w:rPr>
                      <w:rFonts w:ascii="Arial" w:hAnsi="Arial" w:cs="Arial"/>
                      <w:b/>
                      <w:sz w:val="36"/>
                      <w:szCs w:val="36"/>
                    </w:rPr>
                  </w:pPr>
                  <w:r w:rsidRPr="00D720E1">
                    <w:rPr>
                      <w:rFonts w:ascii="Arial" w:hAnsi="Arial" w:cs="Arial"/>
                      <w:b/>
                      <w:sz w:val="36"/>
                      <w:szCs w:val="36"/>
                    </w:rPr>
                    <w:t>Βουλγαρία</w:t>
                  </w:r>
                </w:p>
              </w:txbxContent>
            </v:textbox>
          </v:shape>
        </w:pict>
      </w:r>
      <w:r w:rsidR="00191BDD">
        <w:rPr>
          <w:rFonts w:ascii="Arial" w:hAnsi="Arial" w:cs="Arial"/>
          <w:noProof/>
          <w:sz w:val="36"/>
          <w:szCs w:val="36"/>
          <w:lang w:val="en-US"/>
        </w:rPr>
        <w:drawing>
          <wp:inline distT="0" distB="0" distL="0" distR="0" wp14:anchorId="13BAAB66" wp14:editId="00FE2F63">
            <wp:extent cx="6685915" cy="3954780"/>
            <wp:effectExtent l="0" t="0" r="0" b="0"/>
            <wp:docPr id="27" name="Εικόνα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691425" cy="3958039"/>
                    </a:xfrm>
                    <a:prstGeom prst="rect">
                      <a:avLst/>
                    </a:prstGeom>
                    <a:noFill/>
                    <a:ln>
                      <a:noFill/>
                    </a:ln>
                  </pic:spPr>
                </pic:pic>
              </a:graphicData>
            </a:graphic>
          </wp:inline>
        </w:drawing>
      </w:r>
    </w:p>
    <w:p w14:paraId="458A4B93" w14:textId="63DE8649" w:rsidR="00D91BFE" w:rsidRDefault="00D91BFE" w:rsidP="00614E4C">
      <w:pPr>
        <w:autoSpaceDE w:val="0"/>
        <w:autoSpaceDN w:val="0"/>
        <w:adjustRightInd w:val="0"/>
        <w:spacing w:after="0" w:line="240" w:lineRule="auto"/>
        <w:rPr>
          <w:rFonts w:ascii="Arial" w:hAnsi="Arial" w:cs="Arial"/>
          <w:noProof/>
          <w:sz w:val="36"/>
          <w:szCs w:val="36"/>
          <w:lang w:eastAsia="el-GR"/>
        </w:rPr>
      </w:pPr>
    </w:p>
    <w:p w14:paraId="339D43CD" w14:textId="66F66B64" w:rsidR="0041761C" w:rsidRDefault="0060668E" w:rsidP="00614E4C">
      <w:pPr>
        <w:autoSpaceDE w:val="0"/>
        <w:autoSpaceDN w:val="0"/>
        <w:adjustRightInd w:val="0"/>
        <w:spacing w:after="0" w:line="240" w:lineRule="auto"/>
        <w:rPr>
          <w:rFonts w:ascii="Arial" w:hAnsi="Arial" w:cs="Arial"/>
          <w:noProof/>
          <w:sz w:val="36"/>
          <w:szCs w:val="36"/>
          <w:lang w:eastAsia="el-GR"/>
        </w:rPr>
        <w:sectPr w:rsidR="0041761C" w:rsidSect="0041761C">
          <w:pgSz w:w="16838" w:h="11906" w:orient="landscape" w:code="9"/>
          <w:pgMar w:top="1134" w:right="1134" w:bottom="1134" w:left="1134" w:header="709" w:footer="709" w:gutter="0"/>
          <w:cols w:space="708"/>
          <w:docGrid w:linePitch="360"/>
        </w:sectPr>
      </w:pPr>
      <w:r>
        <w:rPr>
          <w:rFonts w:ascii="Arial" w:hAnsi="Arial" w:cs="Arial"/>
          <w:noProof/>
          <w:sz w:val="36"/>
          <w:szCs w:val="36"/>
          <w:lang w:eastAsia="el-GR"/>
        </w:rPr>
        <w:pict w14:anchorId="316F4F97">
          <v:shape id="_x0000_s4539" type="#_x0000_t202" style="position:absolute;margin-left:0;margin-top:538.65pt;width:99.2pt;height:28.35pt;z-index:25347891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" o:allowincell="f" o:allowoverlap="f" fillcolor="#fc9" stroked="f" strokeweight="2.25pt">
            <v:textbox inset="1.5mm,1.5mm,1.5mm,1.5mm">
              <w:txbxContent>
                <w:p w14:paraId="3119C587" w14:textId="72E3F600" w:rsidR="00AB04A1" w:rsidRPr="00432B70" w:rsidRDefault="00AB04A1" w:rsidP="003C20A5">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61</w:t>
                  </w:r>
                  <w:r w:rsidRPr="00432B70">
                    <w:rPr>
                      <w:rFonts w:ascii="Arial" w:hAnsi="Arial"/>
                      <w:b/>
                      <w:sz w:val="36"/>
                      <w:szCs w:val="36"/>
                    </w:rPr>
                    <w:t xml:space="preserve"> / </w:t>
                  </w:r>
                  <w:r>
                    <w:rPr>
                      <w:rFonts w:ascii="Arial" w:hAnsi="Arial"/>
                      <w:b/>
                      <w:sz w:val="36"/>
                      <w:szCs w:val="36"/>
                      <w:lang w:val="en-US"/>
                    </w:rPr>
                    <w:t>192</w:t>
                  </w:r>
                </w:p>
              </w:txbxContent>
            </v:textbox>
            <w10:wrap anchorx="page" anchory="margin"/>
          </v:shape>
        </w:pict>
      </w:r>
    </w:p>
    <w:p w14:paraId="333EE737" w14:textId="60113D3B" w:rsidR="00D91BFE" w:rsidRPr="0041761C" w:rsidRDefault="0060668E" w:rsidP="00614E4C">
      <w:pPr>
        <w:autoSpaceDE w:val="0"/>
        <w:autoSpaceDN w:val="0"/>
        <w:adjustRightInd w:val="0"/>
        <w:spacing w:after="0" w:line="240" w:lineRule="auto"/>
        <w:rPr>
          <w:rFonts w:ascii="Arial" w:hAnsi="Arial" w:cs="Arial"/>
          <w:noProof/>
          <w:sz w:val="36"/>
          <w:szCs w:val="36"/>
          <w:lang w:eastAsia="el-GR"/>
        </w:rPr>
      </w:pPr>
      <w:r>
        <w:rPr>
          <w:noProof/>
          <w:lang w:eastAsia="el-GR"/>
        </w:rPr>
        <w:lastRenderedPageBreak/>
        <w:pict w14:anchorId="5B442376">
          <v:group id="_x0000_s4710" style="position:absolute;margin-left:7.05pt;margin-top:3pt;width:452.8pt;height:657.35pt;z-index:251608567" coordorigin="1275,1194" coordsize="9056,13147">
            <v:group id="_x0000_s4708" style="position:absolute;left:1275;top:1194;width:9056;height:9637" coordorigin="1275,1194" coordsize="9056,9637">
              <v:group id="_x0000_s4707" style="position:absolute;left:1275;top:1194;width:9056;height:9637" coordorigin="1275,1194" coordsize="9056,9637">
                <v:group id="_x0000_s4706" style="position:absolute;left:1275;top:1194;width:9056;height:9637" coordorigin="1275,1194" coordsize="9056,9637">
                  <v:group id="_x0000_s4705" style="position:absolute;left:1275;top:1194;width:9056;height:9637" coordorigin="1275,1194" coordsize="9056,9637">
                    <v:shape id="Εικόνα 1598" o:spid="_x0000_s3638" type="#_x0000_t75" style="position:absolute;left:1275;top:1194;width:9056;height:963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p90m7HAAAA3QAAAA8AAABkcnMvZG93bnJldi54bWxEj81Ow0AMhO9IfYeVkbggugFBVUK3VYVA&#10;4sKB/hx6s7Imich60123Sd8eH5C42ZrxzOfFagydOVPKbWQH99MCDHEVfcu1g932/W4OJguyxy4y&#10;ObhQhtVycrXA0seBv+i8kdpoCOcSHTQifWltrhoKmKexJ1btO6aAomuqrU84aHjo7ENRzGzAlrWh&#10;wZ5eG6p+NqfgAI+X7frgT9LdzvYy5Df/mA6fzt1cj+sXMEKj/Jv/rj+84j89K65+oyPY5S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p90m7HAAAA3QAAAA8AAAAAAAAAAAAA&#10;AAAAnwIAAGRycy9kb3ducmV2LnhtbFBLBQYAAAAABAAEAPcAAACTAwAAAAA=&#10;">
                      <v:imagedata r:id="rId84" o:title=""/>
                    </v:shape>
                    <v:shape id="_x0000_s3695" type="#_x0000_t202" style="position:absolute;left:1365;top:10026;width:680;height:584" strokeweight="1.5pt">
                      <v:textbox style="mso-next-textbox:#_x0000_s3695">
                        <w:txbxContent>
                          <w:p w14:paraId="17FC002C" w14:textId="77777777" w:rsidR="00AB04A1" w:rsidRPr="001A13B2" w:rsidRDefault="00AB04A1" w:rsidP="001A13B2">
                            <w:pPr>
                              <w:jc w:val="center"/>
                              <w:rPr>
                                <w:rFonts w:ascii="Arial" w:hAnsi="Arial" w:cs="Arial"/>
                                <w:b/>
                                <w:sz w:val="36"/>
                                <w:szCs w:val="36"/>
                              </w:rPr>
                            </w:pPr>
                            <w:r w:rsidRPr="001A13B2">
                              <w:rPr>
                                <w:rFonts w:ascii="Arial" w:hAnsi="Arial" w:cs="Arial"/>
                                <w:b/>
                                <w:sz w:val="36"/>
                                <w:szCs w:val="36"/>
                              </w:rPr>
                              <w:t>2</w:t>
                            </w:r>
                          </w:p>
                        </w:txbxContent>
                      </v:textbox>
                    </v:shape>
                  </v:group>
                  <v:shape id="_x0000_s4420" type="#_x0000_t202" style="position:absolute;left:6494;top:6315;width:1658;height:617" filled="f" stroked="f" strokeweight=".5pt">
                    <v:textbox style="mso-next-textbox:#_x0000_s4420">
                      <w:txbxContent>
                        <w:p w14:paraId="4281B928" w14:textId="77777777" w:rsidR="00AB04A1" w:rsidRPr="003E458A" w:rsidRDefault="00AB04A1">
                          <w:pPr>
                            <w:rPr>
                              <w:rFonts w:ascii="Arial" w:hAnsi="Arial" w:cs="Arial"/>
                              <w:b/>
                              <w:sz w:val="36"/>
                              <w:szCs w:val="36"/>
                            </w:rPr>
                          </w:pPr>
                          <w:r>
                            <w:rPr>
                              <w:rFonts w:ascii="Arial" w:hAnsi="Arial" w:cs="Arial"/>
                              <w:b/>
                              <w:sz w:val="36"/>
                              <w:szCs w:val="36"/>
                            </w:rPr>
                            <w:t>Σμύρνη</w:t>
                          </w:r>
                        </w:p>
                      </w:txbxContent>
                    </v:textbox>
                  </v:shape>
                </v:group>
                <v:shape id="_x0000_s4421" type="#_x0000_t202" style="position:absolute;left:7980;top:6684;width:1674;height:547" filled="f" stroked="f" strokeweight=".5pt">
                  <v:textbox style="mso-next-textbox:#_x0000_s4421">
                    <w:txbxContent>
                      <w:p w14:paraId="4119AB31" w14:textId="77777777" w:rsidR="00AB04A1" w:rsidRPr="003E458A" w:rsidRDefault="00AB04A1">
                        <w:pPr>
                          <w:rPr>
                            <w:rFonts w:ascii="Arial" w:hAnsi="Arial" w:cs="Arial"/>
                            <w:b/>
                            <w:sz w:val="36"/>
                            <w:szCs w:val="36"/>
                          </w:rPr>
                        </w:pPr>
                        <w:r w:rsidRPr="003E458A">
                          <w:rPr>
                            <w:rFonts w:ascii="Arial" w:hAnsi="Arial" w:cs="Arial"/>
                            <w:b/>
                            <w:sz w:val="36"/>
                            <w:szCs w:val="36"/>
                          </w:rPr>
                          <w:t xml:space="preserve">Σαλιχλί </w:t>
                        </w:r>
                      </w:p>
                    </w:txbxContent>
                  </v:textbox>
                </v:shape>
              </v:group>
              <v:shape id="_x0000_s4305" type="#_x0000_t202" style="position:absolute;left:5399;top:5319;width:1815;height:1440" filled="f" stroked="f" strokeweight=".5pt">
                <v:textbox style="mso-next-textbox:#_x0000_s4305">
                  <w:txbxContent>
                    <w:p w14:paraId="31DEFFDB" w14:textId="77777777" w:rsidR="00AB04A1" w:rsidRDefault="00AB04A1" w:rsidP="005C1A35">
                      <w:pPr>
                        <w:pStyle w:val="Web"/>
                        <w:spacing w:before="0" w:beforeAutospacing="0" w:after="200" w:afterAutospacing="0" w:line="276" w:lineRule="auto"/>
                      </w:pPr>
                      <w:r>
                        <w:rPr>
                          <w:rFonts w:ascii="Arial" w:eastAsia="Calibri" w:hAnsi="Arial"/>
                          <w:b/>
                          <w:bCs/>
                          <w:sz w:val="36"/>
                          <w:szCs w:val="36"/>
                        </w:rPr>
                        <w:t>Αιγαίο Πέλαγος</w:t>
                      </w:r>
                    </w:p>
                    <w:p w14:paraId="530A41BC" w14:textId="77777777" w:rsidR="00AB04A1" w:rsidRDefault="00AB04A1"/>
                  </w:txbxContent>
                </v:textbox>
              </v:shape>
            </v:group>
            <v:group id="_x0000_s4704" style="position:absolute;left:1275;top:10809;width:9056;height:3532" coordorigin="1275,10809" coordsize="9056,3532">
              <v:shape id="Πλαίσιο κειμένου 163" o:spid="_x0000_s3641" type="#_x0000_t202" style="position:absolute;left:1275;top:10809;width:9056;height:353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fM38QA&#10;AADdAAAADwAAAGRycy9kb3ducmV2LnhtbERPS2vCQBC+C/0PyxS8iG5UqhJdRUpfeKvxgbchOybB&#10;7GzIbpP4791Cobf5+J6z2nSmFA3VrrCsYDyKQBCnVhecKTgk78MFCOeRNZaWScGdHGzWT70Vxtq2&#10;/E3N3mcihLCLUUHufRVL6dKcDLqRrYgDd7W1QR9gnUldYxvCTSknUTSTBgsODTlW9JpTetv/GAWX&#10;QXbeue7j2E5fptXbZ5PMTzpRqv/cbZcgPHX+X/zn/tJh/iwaw+834QS5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HXzN/EAAAA3QAAAA8AAAAAAAAAAAAAAAAAmAIAAGRycy9k&#10;b3ducmV2LnhtbFBLBQYAAAAABAAEAPUAAACJAwAAAAA=&#10;" fillcolor="white [3201]" strokecolor="#1f3763 [1608]" strokeweight=".5pt">
                <v:textbox style="mso-next-textbox:#Πλαίσιο κειμένου 163">
                  <w:txbxContent>
                    <w:p w14:paraId="7FAE75EE" w14:textId="5B73C668" w:rsidR="00AB04A1" w:rsidRDefault="00AB04A1" w:rsidP="005A4AA8">
                      <w:pPr>
                        <w:pStyle w:val="Web"/>
                        <w:spacing w:before="0" w:beforeAutospacing="0" w:after="200" w:afterAutospacing="0"/>
                        <w:ind w:left="720"/>
                      </w:pPr>
                      <w:r>
                        <w:rPr>
                          <w:rFonts w:ascii="Arial" w:eastAsia="Calibri" w:hAnsi="Arial"/>
                          <w:b/>
                          <w:bCs/>
                          <w:sz w:val="36"/>
                          <w:szCs w:val="36"/>
                        </w:rPr>
                        <w:t>Όριο ελληνικών εθνικών διεκδικήσεων (1918) Εδαφικά κέρδη Ελλάδας σε βάρος της Βουλγαρίας                                                                                           Εδαφικά κέρδη Ελλάδας σε βάρος της Τουρκίας Ζώνη Σμύρνης                                                                    Νησιά που θα παραχωρούσε η Ιταλία στην Ελλάδα                                                                                   Ιταλικά εδάφη</w:t>
                      </w:r>
                    </w:p>
                  </w:txbxContent>
                </v:textbox>
              </v:shape>
              <v:group id="_x0000_s4703" style="position:absolute;left:1479;top:10974;width:566;height:3145" coordorigin="1275,10974" coordsize="566,3145">
                <v:shape id="Πλαίσιο κειμένου 165" o:spid="_x0000_s3642" type="#_x0000_t202" style="position:absolute;left:1275;top:11311;width:566;height:2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Bb8cMA&#10;AADdAAAADwAAAGRycy9kb3ducmV2LnhtbERPTWsCMRC9F/ofwhR6KZpVispqFBVL99rVg8dxM24W&#10;k8myibr+e1Mo9DaP9zmLVe+suFEXGs8KRsMMBHHldcO1gsP+azADESKyRuuZFDwowGr5+rLAXPs7&#10;/9CtjLVIIRxyVGBibHMpQ2XIYRj6ljhxZ985jAl2tdQd3lO4s3KcZRPpsOHUYLClraHqUl6dguKw&#10;nn1Mvy8ne9ztzOfW9qdNsVHq/a1fz0FE6uO/+M9d6DR/ko3h95t0gl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RBb8cMAAADdAAAADwAAAAAAAAAAAAAAAACYAgAAZHJzL2Rv&#10;d25yZXYueG1sUEsFBgAAAAAEAAQA9QAAAIgDAAAAAA==&#10;" fillcolor="#8cc476" strokeweight=".5pt">
                  <v:textbox style="mso-next-textbox:#Πλαίσιο κειμένου 165">
                    <w:txbxContent>
                      <w:p w14:paraId="0CF4E44D" w14:textId="77777777" w:rsidR="00AB04A1" w:rsidRDefault="00AB04A1" w:rsidP="001A13B2">
                        <w:pPr>
                          <w:pStyle w:val="Web"/>
                          <w:spacing w:before="0" w:beforeAutospacing="0" w:after="200" w:afterAutospacing="0" w:line="276" w:lineRule="auto"/>
                        </w:pPr>
                        <w:r>
                          <w:rPr>
                            <w:rFonts w:eastAsia="Calibri"/>
                            <w:sz w:val="22"/>
                            <w:szCs w:val="22"/>
                          </w:rPr>
                          <w:t> </w:t>
                        </w:r>
                      </w:p>
                    </w:txbxContent>
                  </v:textbox>
                </v:shape>
                <v:shape id="Πλαίσιο κειμένου 166" o:spid="_x0000_s3643" type="#_x0000_t202" style="position:absolute;left:1275;top:12227;width:566;height:2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eGscQA&#10;AADdAAAADwAAAGRycy9kb3ducmV2LnhtbERPS2sCMRC+C/0PYQq9aVYr27I1SluwD/Ci7aHHYTNu&#10;FjeTNUnd+O+bguBtPr7nLFbJduJEPrSOFUwnBQji2umWGwXfX+vxI4gQkTV2jknBmQKsljejBVba&#10;Dbyl0y42IodwqFCBibGvpAy1IYth4nrizO2dtxgz9I3UHoccbjs5K4pSWmw5Nxjs6dVQfdj9WgWf&#10;60P6edsH/17OX6YPfDTDZpuUurtNz08gIqV4FV/cHzrPL4t7+P8mnyC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KXhrHEAAAA3QAAAA8AAAAAAAAAAAAAAAAAmAIAAGRycy9k&#10;b3ducmV2LnhtbFBLBQYAAAAABAAEAPUAAACJAwAAAAA=&#10;" fillcolor="yellow" strokeweight=".5pt">
                  <v:textbox style="mso-next-textbox:#Πλαίσιο κειμένου 166">
                    <w:txbxContent>
                      <w:p w14:paraId="20A9598C" w14:textId="77777777" w:rsidR="00AB04A1" w:rsidRDefault="00AB04A1" w:rsidP="001A13B2">
                        <w:pPr>
                          <w:pStyle w:val="Web"/>
                          <w:spacing w:before="0" w:beforeAutospacing="0" w:after="200" w:afterAutospacing="0" w:line="276" w:lineRule="auto"/>
                        </w:pPr>
                        <w:r>
                          <w:rPr>
                            <w:rFonts w:eastAsia="Calibri"/>
                            <w:sz w:val="22"/>
                            <w:szCs w:val="22"/>
                          </w:rPr>
                          <w:t> </w:t>
                        </w:r>
                      </w:p>
                    </w:txbxContent>
                  </v:textbox>
                </v:shape>
                <v:shape id="Πλαίσιο κειμένου 167" o:spid="_x0000_s3644" type="#_x0000_t202" style="position:absolute;left:1275;top:13031;width:566;height:2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39oa8UA&#10;AADdAAAADwAAAGRycy9kb3ducmV2LnhtbESPQWuDQBCF74X8h2UCvdU1xUowrhIMLR56sGl/wOBO&#10;VOLOiruJ9t93C4XeZnhv3vcmL1czijvNbrCsYBfFIIhbqwfuFHx9vj7tQTiPrHG0TAq+yUFZbB5y&#10;zLRd+IPuZ9+JEMIuQwW991MmpWt7MugiOxEH7WJngz6scyf1jEsIN6N8juNUGhw4EHqcqOqpvZ5v&#10;JnBv+7SZXqqhOi1vLq3f62ZcE6Uet+vxAMLT6v/Nf9e1DvXTOIHfb8IIsv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f2hrxQAAAN0AAAAPAAAAAAAAAAAAAAAAAJgCAABkcnMv&#10;ZG93bnJldi54bWxQSwUGAAAAAAQABAD1AAAAigMAAAAA&#10;" fillcolor="#002060" strokeweight=".5pt">
                  <v:textbox style="mso-next-textbox:#Πλαίσιο κειμένου 167">
                    <w:txbxContent>
                      <w:p w14:paraId="0A319C45" w14:textId="77777777" w:rsidR="00AB04A1" w:rsidRDefault="00AB04A1" w:rsidP="001A13B2">
                        <w:pPr>
                          <w:pStyle w:val="Web"/>
                          <w:spacing w:before="0" w:beforeAutospacing="0" w:after="200" w:afterAutospacing="0" w:line="276" w:lineRule="auto"/>
                        </w:pPr>
                        <w:r>
                          <w:rPr>
                            <w:rFonts w:eastAsia="Calibri"/>
                            <w:sz w:val="22"/>
                            <w:szCs w:val="22"/>
                          </w:rPr>
                          <w:t> </w:t>
                        </w:r>
                      </w:p>
                    </w:txbxContent>
                  </v:textbox>
                </v:shape>
                <v:shape id="Πλαίσιο κειμένου 168" o:spid="_x0000_s3645" type="#_x0000_t202" style="position:absolute;left:1275;top:13836;width:566;height:2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3xV8MA&#10;AADdAAAADwAAAGRycy9kb3ducmV2LnhtbERPS2vCQBC+F/wPywje6qaCIqmrNMGg0F58XHobs2MS&#10;zM6G7GqSf98tCN7m43vOatObWjyodZVlBR/TCARxbnXFhYLzKXtfgnAeWWNtmRQM5GCzHr2tMNa2&#10;4wM9jr4QIYRdjApK75tYSpeXZNBNbUMcuKttDfoA20LqFrsQbmo5i6KFNFhxaCixobSk/Ha8GwW/&#10;P7PbFpvrOU8vWfYtd8lwoUSpybj/+gThqfcv8dO912H+IprD/zfhBL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C3xV8MAAADdAAAADwAAAAAAAAAAAAAAAACYAgAAZHJzL2Rv&#10;d25yZXYueG1sUEsFBgAAAAAEAAQA9QAAAIgDAAAAAA==&#10;" fillcolor="#c39" strokeweight=".5pt">
                  <v:textbox style="mso-next-textbox:#Πλαίσιο κειμένου 168">
                    <w:txbxContent>
                      <w:p w14:paraId="630D64D0" w14:textId="77777777" w:rsidR="00AB04A1" w:rsidRDefault="00AB04A1" w:rsidP="001A13B2">
                        <w:pPr>
                          <w:pStyle w:val="Web"/>
                          <w:spacing w:before="0" w:beforeAutospacing="0" w:after="200" w:afterAutospacing="0" w:line="276" w:lineRule="auto"/>
                        </w:pPr>
                        <w:r>
                          <w:rPr>
                            <w:rFonts w:eastAsia="Calibri"/>
                            <w:sz w:val="22"/>
                            <w:szCs w:val="22"/>
                          </w:rPr>
                          <w:t> </w:t>
                        </w:r>
                      </w:p>
                    </w:txbxContent>
                  </v:textbox>
                </v:shape>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Διάγραμμα ροής: Εναλλακτική διεργασία 1606" o:spid="_x0000_s3646" type="#_x0000_t176" style="position:absolute;left:1320;top:10974;width:521;height:21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oTDcQA&#10;AADdAAAADwAAAGRycy9kb3ducmV2LnhtbERPTWvCQBC9C/0PyxR6Ed3UmlBSV7FFxZNgLKXHITtN&#10;QndnQ3Yb47/vCoK3ebzPWawGa0RPnW8cK3ieJiCIS6cbrhR8nraTVxA+IGs0jknBhTyslg+jBeba&#10;nflIfREqEUPY56igDqHNpfRlTRb91LXEkftxncUQYVdJ3eE5hlsjZ0mSSYsNx4YaW/qoqfwt/qyC&#10;3ddh/tKfhvW3kakbv89ad9mkSj09Dus3EIGGcBff3Hsd52dJBtdv4gly+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hKEw3EAAAA3QAAAA8AAAAAAAAAAAAAAAAAmAIAAGRycy9k&#10;b3ducmV2LnhtbFBLBQYAAAAABAAEAPUAAACJAwAAAAA=&#10;" fillcolor="red" strokecolor="red" strokeweight="1pt">
                  <v:textbox style="mso-next-textbox:#Διάγραμμα ροής: Εναλλακτική διεργασία 1606">
                    <w:txbxContent>
                      <w:p w14:paraId="4A34D34D" w14:textId="77777777" w:rsidR="00AB04A1" w:rsidRDefault="00AB04A1" w:rsidP="001A13B2">
                        <w:pPr>
                          <w:rPr>
                            <w:rFonts w:eastAsia="Times New Roman"/>
                          </w:rPr>
                        </w:pPr>
                      </w:p>
                    </w:txbxContent>
                  </v:textbox>
                </v:shape>
              </v:group>
            </v:group>
          </v:group>
        </w:pict>
      </w:r>
      <w:r>
        <w:rPr>
          <w:noProof/>
          <w:lang w:eastAsia="el-GR"/>
        </w:rPr>
        <w:pict w14:anchorId="12D40770">
          <v:group id="Ομάδα 1607" o:spid="_x0000_s3647" style="position:absolute;margin-left:7.05pt;margin-top:3pt;width:465.7pt;height:469.5pt;z-index:253832192" coordsize="59150,596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jgz78MAAADdAAAADwAAAGRycy9kb3ducmV2LnhtbERPS4vCMBC+C/6HMIK3&#10;Na2yunSNIqLiQRZ8wLK3oRnbYjMpTWzrv98Igrf5+J4zX3amFA3VrrCsIB5FIIhTqwvOFFzO248v&#10;EM4jaywtk4IHOVgu+r05Jtq2fKTm5DMRQtglqCD3vkqkdGlOBt3IVsSBu9raoA+wzqSusQ3hppTj&#10;KJpKgwWHhhwrWueU3k53o2DXYruaxJvmcLuuH3/nz5/fQ0xKDQfd6huEp86/xS/3Xof502gG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WODPvwwAAAN0AAAAP&#10;AAAAAAAAAAAAAAAAAKoCAABkcnMvZG93bnJldi54bWxQSwUGAAAAAAQABAD6AAAAmgMAAAAA&#10;">
            <v:shape id="Πλαίσιο κειμένου 152" o:spid="_x0000_s3648" type="#_x0000_t202" style="position:absolute;left:39433;top:39528;width:10859;height:36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aYSMcA&#10;AADdAAAADwAAAGRycy9kb3ducmV2LnhtbESPT2vCQBDF70K/wzIFb7pRqEjqRiQglmIPWi+9TbOT&#10;P5idjdmtpv30nYPgbYb35r3frNaDa9WV+tB4NjCbJqCIC28brgycPreTJagQkS22nsnALwVYZ0+j&#10;FabW3/hA12OslIRwSNFAHWOXah2KmhyGqe+IRSt97zDK2lfa9niTcNfqeZIstMOGpaHGjvKaivPx&#10;xxl4z7cfePieu+Vfm+/25aa7nL5ejBk/D5tXUJGG+DDfr9+s4C8SwZVvZASd/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N2mEjHAAAA3QAAAA8AAAAAAAAAAAAAAAAAmAIAAGRy&#10;cy9kb3ducmV2LnhtbFBLBQYAAAAABAAEAPUAAACMAwAAAAA=&#10;" filled="f" stroked="f" strokeweight=".5pt">
              <v:textbox style="mso-next-textbox:#Πλαίσιο κειμένου 152">
                <w:txbxContent>
                  <w:p w14:paraId="6AC12456" w14:textId="77777777" w:rsidR="00AB04A1" w:rsidRDefault="00AB04A1" w:rsidP="001A13B2">
                    <w:pPr>
                      <w:pStyle w:val="Web"/>
                      <w:spacing w:before="0" w:beforeAutospacing="0" w:after="200" w:afterAutospacing="0" w:line="276" w:lineRule="auto"/>
                    </w:pPr>
                    <w:r>
                      <w:rPr>
                        <w:rFonts w:ascii="Arial" w:eastAsia="Calibri" w:hAnsi="Arial"/>
                        <w:b/>
                        <w:bCs/>
                        <w:sz w:val="36"/>
                        <w:szCs w:val="36"/>
                      </w:rPr>
                      <w:t>Έφεσος</w:t>
                    </w:r>
                  </w:p>
                </w:txbxContent>
              </v:textbox>
            </v:shape>
            <v:shape id="Πλαίσιο κειμένου 161" o:spid="_x0000_s3649" type="#_x0000_t202" style="position:absolute;left:-287;top:44958;width:18479;height:3620;rotation:3284731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ZpHMQA&#10;AADdAAAADwAAAGRycy9kb3ducmV2LnhtbERPPW/CMBDdK/EfrENiKzYdojbFIEKFhLqgBoaOp/ga&#10;p8TnEJsQ/n1dqVK3e3qft1yPrhUD9aHxrGExVyCIK28arjWcjrvHZxAhIhtsPZOGOwVYryYPS8yN&#10;v/EHDWWsRQrhkKMGG2OXSxkqSw7D3HfEifvyvcOYYF9L0+MthbtWPimVSYcNpwaLHW0tVefy6jQU&#10;Wfmt3opTfbgUh/vQvBeLz8pqPZuOm1cQkcb4L/5z702an6kX+P0mnSB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0maRzEAAAA3QAAAA8AAAAAAAAAAAAAAAAAmAIAAGRycy9k&#10;b3ducmV2LnhtbFBLBQYAAAAABAAEAPUAAACJAwAAAAA=&#10;" filled="f" stroked="f" strokeweight=".5pt">
              <v:textbox style="mso-next-textbox:#Πλαίσιο κειμένου 161">
                <w:txbxContent>
                  <w:p w14:paraId="0DBBE142" w14:textId="77777777" w:rsidR="00AB04A1" w:rsidRDefault="00AB04A1" w:rsidP="001A13B2">
                    <w:pPr>
                      <w:pStyle w:val="Web"/>
                      <w:spacing w:before="0" w:beforeAutospacing="0" w:after="200" w:afterAutospacing="0" w:line="276" w:lineRule="auto"/>
                    </w:pPr>
                  </w:p>
                </w:txbxContent>
              </v:textbox>
            </v:shape>
            <v:shape id="Πλαίσιο κειμένου 162" o:spid="_x0000_s3650" type="#_x0000_t202" style="position:absolute;left:21812;top:31242;width:19621;height:3619;rotation:4070732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H7IMYA&#10;AADdAAAADwAAAGRycy9kb3ducmV2LnhtbESPT2sCMRDF74LfIUyhN83aFtGtUaRg6aFQ/HPwOG6m&#10;m6XJZNnEdfvtO4eCtxnem/d+s9oMwaueutRENjCbFqCIq2gbrg2cjrvJAlTKyBZ9ZDLwSwk26/Fo&#10;haWNN95Tf8i1khBOJRpwObel1qlyFDBNY0ss2nfsAmZZu1rbDm8SHrx+Koq5DtiwNDhs6c1R9XO4&#10;BgPBvl/8SzN8fTp7fV4W553PvTfm8WHYvoLKNOS7+f/6wwr+fCb88o2MoN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RH7IMYAAADdAAAADwAAAAAAAAAAAAAAAACYAgAAZHJz&#10;L2Rvd25yZXYueG1sUEsFBgAAAAAEAAQA9QAAAIsDAAAAAA==&#10;" filled="f" stroked="f" strokeweight=".5pt">
              <v:textbox style="mso-next-textbox:#Πλαίσιο κειμένου 162">
                <w:txbxContent>
                  <w:p w14:paraId="28A89FF6" w14:textId="77777777" w:rsidR="00AB04A1" w:rsidRDefault="00AB04A1" w:rsidP="001A13B2">
                    <w:pPr>
                      <w:pStyle w:val="Web"/>
                      <w:spacing w:before="0" w:beforeAutospacing="0" w:after="200" w:afterAutospacing="0" w:line="276" w:lineRule="auto"/>
                    </w:pPr>
                  </w:p>
                </w:txbxContent>
              </v:textbox>
            </v:shape>
            <v:group id="Ομάδα 1611" o:spid="_x0000_s3651" style="position:absolute;width:59150;height:59626" coordsize="59150,596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zRJjdwwAAAN0AAAAP&#10;AAAAAAAAAAAAAAAAAKoCAABkcnMvZG93bnJldi54bWxQSwUGAAAAAAQABAD6AAAAmgMAAAAA&#10;">
              <v:shape id="_x0000_s3652" type="#_x0000_t202" style="position:absolute;left:36576;top:3143;width:3905;height:37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c5f8UA&#10;AADdAAAADwAAAGRycy9kb3ducmV2LnhtbERPTWvCQBC9F/oflil4azYGGiTNKhKQlmIP0Vx6G7Nj&#10;EszOptmtpv31XUHwNo/3OflqMr040+g6ywrmUQyCuLa640ZBtd88L0A4j6yxt0wKfsnBavn4kGOm&#10;7YVLOu98I0IIuwwVtN4PmZSubsmgi+xAHLijHQ36AMdG6hEvIdz0MonjVBrsODS0OFDRUn3a/RgF&#10;H8XmE8tDYhZ/ffG2Pa6H7+rrRanZ07R+BeFp8nfxzf2uw/x0nsD1m3CCXP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Rzl/xQAAAN0AAAAPAAAAAAAAAAAAAAAAAJgCAABkcnMv&#10;ZG93bnJldi54bWxQSwUGAAAAAAQABAD1AAAAigMAAAAA&#10;" filled="f" stroked="f" strokeweight=".5pt">
                <v:textbox style="mso-next-textbox:#_x0000_s3652">
                  <w:txbxContent>
                    <w:p w14:paraId="66B1A4F6" w14:textId="77777777" w:rsidR="00AB04A1" w:rsidRDefault="00AB04A1" w:rsidP="0041761C">
                      <w:pPr>
                        <w:pStyle w:val="Web"/>
                        <w:spacing w:before="0" w:beforeAutospacing="0" w:after="200" w:afterAutospacing="0" w:line="276" w:lineRule="auto"/>
                      </w:pPr>
                      <w:r w:rsidRPr="003E458A">
                        <w:rPr>
                          <w:rFonts w:ascii="Tahoma" w:eastAsia="Calibri" w:hAnsi="Tahoma"/>
                          <w:b/>
                          <w:bCs/>
                          <w:color w:val="FF0000"/>
                          <w:sz w:val="36"/>
                          <w:szCs w:val="36"/>
                        </w:rPr>
                        <w:t>1</w:t>
                      </w:r>
                      <w:r>
                        <w:rPr>
                          <w:rFonts w:ascii="Arial" w:eastAsia="Calibri" w:hAnsi="Arial"/>
                          <w:b/>
                          <w:bCs/>
                          <w:sz w:val="36"/>
                          <w:szCs w:val="36"/>
                        </w:rPr>
                        <w:t>Γερμανία</w:t>
                      </w:r>
                    </w:p>
                  </w:txbxContent>
                </v:textbox>
              </v:shape>
              <v:group id="Ομάδα 1613" o:spid="_x0000_s3653" style="position:absolute;width:59150;height:59626" coordsize="59150,596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zaozHCAAAA3QAAAA8A&#10;AAAAAAAAAAAAAAAAqgIAAGRycy9kb3ducmV2LnhtbFBLBQYAAAAABAAEAPoAAACZAwAAAAA=&#10;">
                <v:shape id="_x0000_s3654" type="#_x0000_t202" style="position:absolute;left:42957;top:31527;width:4953;height:34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EkMQA&#10;AADdAAAADwAAAGRycy9kb3ducmV2LnhtbERPTYvCMBC9C/sfwgjeNFV2pVSjSEFcRA+6XvY2NmNb&#10;bCbdJmrdX28Ewds83udM562pxJUaV1pWMBxEIIgzq0vOFRx+lv0YhPPIGivLpOBODuazj84UE21v&#10;vKPr3ucihLBLUEHhfZ1I6bKCDLqBrYkDd7KNQR9gk0vd4C2Em0qOomgsDZYcGgqsKS0oO+8vRsE6&#10;XW5xdxyZ+L9KV5vTov47/H4p1eu2iwkIT61/i1/ubx3mj4ef8Pwmn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fiBJDEAAAA3QAAAA8AAAAAAAAAAAAAAAAAmAIAAGRycy9k&#10;b3ducmV2LnhtbFBLBQYAAAAABAAEAPUAAACJAwAAAAA=&#10;" filled="f" stroked="f" strokeweight=".5pt">
                  <v:textbox style="mso-next-textbox:#_x0000_s3654">
                    <w:txbxContent>
                      <w:p w14:paraId="02A22D7F" w14:textId="77777777" w:rsidR="00AB04A1" w:rsidRDefault="00AB04A1" w:rsidP="0041761C">
                        <w:pPr>
                          <w:pStyle w:val="Web"/>
                          <w:spacing w:before="0" w:beforeAutospacing="0" w:after="200" w:afterAutospacing="0" w:line="276" w:lineRule="auto"/>
                          <w:jc w:val="center"/>
                        </w:pPr>
                        <w:r w:rsidRPr="003E458A">
                          <w:rPr>
                            <w:rFonts w:ascii="Tahoma" w:eastAsia="Calibri" w:hAnsi="Tahoma"/>
                            <w:b/>
                            <w:bCs/>
                            <w:color w:val="FF0000"/>
                            <w:sz w:val="36"/>
                            <w:szCs w:val="36"/>
                          </w:rPr>
                          <w:t>3</w:t>
                        </w:r>
                        <w:r>
                          <w:rPr>
                            <w:rFonts w:ascii="Arial" w:eastAsia="Calibri" w:hAnsi="Arial"/>
                            <w:b/>
                            <w:bCs/>
                            <w:sz w:val="36"/>
                            <w:szCs w:val="36"/>
                          </w:rPr>
                          <w:t>Οθωμανική Αυτοκρατορία</w:t>
                        </w:r>
                      </w:p>
                    </w:txbxContent>
                  </v:textbox>
                </v:shape>
                <v:shape id="Πλαίσιο κειμένου 36" o:spid="_x0000_s3655" type="#_x0000_t202" style="position:absolute;left:51911;top:27146;width:3937;height:438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hC8QA&#10;AADdAAAADwAAAGRycy9kb3ducmV2LnhtbERPTYvCMBC9C/sfwgh701RBkWpapCDKsh50vextbMa2&#10;2Ey6TVarv94Igrd5vM9ZpJ2pxYVaV1lWMBpGIIhzqysuFBx+VoMZCOeRNdaWScGNHKTJR2+BsbZX&#10;3tFl7wsRQtjFqKD0vomldHlJBt3QNsSBO9nWoA+wLaRu8RrCTS3HUTSVBisODSU2lJWUn/f/RsFX&#10;ttri7jg2s3udrb9Py+bv8DtR6rPfLecgPHX+LX65NzrMn44m8PwmnCC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iuoQvEAAAA3QAAAA8AAAAAAAAAAAAAAAAAmAIAAGRycy9k&#10;b3ducmV2LnhtbFBLBQYAAAAABAAEAPUAAACJAwAAAAA=&#10;" filled="f" stroked="f" strokeweight=".5pt">
                  <v:textbox style="mso-next-textbox:#Πλαίσιο κειμένου 36">
                    <w:txbxContent>
                      <w:p w14:paraId="0B129BAE" w14:textId="77777777" w:rsidR="00AB04A1" w:rsidRPr="003E458A" w:rsidRDefault="00AB04A1" w:rsidP="0041761C">
                        <w:pPr>
                          <w:pStyle w:val="Web"/>
                          <w:spacing w:before="0" w:beforeAutospacing="0" w:after="200" w:afterAutospacing="0" w:line="276" w:lineRule="auto"/>
                          <w:rPr>
                            <w:color w:val="FF0000"/>
                          </w:rPr>
                        </w:pPr>
                        <w:r w:rsidRPr="003E458A">
                          <w:rPr>
                            <w:rFonts w:ascii="Tahoma" w:eastAsia="Calibri" w:hAnsi="Tahoma"/>
                            <w:b/>
                            <w:bCs/>
                            <w:color w:val="FF0000"/>
                            <w:sz w:val="36"/>
                            <w:szCs w:val="36"/>
                          </w:rPr>
                          <w:t>2</w:t>
                        </w:r>
                      </w:p>
                    </w:txbxContent>
                  </v:textbox>
                </v:shape>
                <v:shape id="Πλαίσιο κειμένου 115" o:spid="_x0000_s3656" type="#_x0000_t202" style="position:absolute;left:4896;top:21205;width:5739;height:3639;rotation:-2531245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DDPsIA&#10;AADdAAAADwAAAGRycy9kb3ducmV2LnhtbERPTWvDMAy9F/YfjAa9tU4LCyOrE7ZBoZcd1oXCbiJW&#10;47BYDrHapP++Hgx20+N9alfNvldXGmMX2MBmnYEiboLtuDVQf+1Xz6CiIFvsA5OBG0WoyofFDgsb&#10;Jv6k61FalUI4FmjAiQyF1rFx5DGuw0CcuHMYPUqCY6vtiFMK973eZlmuPXacGhwO9O6o+TlevIHT&#10;gevpNN/cW/z+eJKtzc4stTHLx/n1BZTQLP/iP/fBpvn5Joffb9IJur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kMM+wgAAAN0AAAAPAAAAAAAAAAAAAAAAAJgCAABkcnMvZG93&#10;bnJldi54bWxQSwUGAAAAAAQABAD1AAAAhwMAAAAA&#10;" filled="f" stroked="f" strokeweight=".5pt">
                  <v:textbox style="mso-next-textbox:#Πλαίσιο κειμένου 115">
                    <w:txbxContent>
                      <w:p w14:paraId="4B1C4496" w14:textId="77777777" w:rsidR="00AB04A1" w:rsidRPr="003E458A" w:rsidRDefault="00AB04A1" w:rsidP="001A13B2">
                        <w:pPr>
                          <w:pStyle w:val="Web"/>
                          <w:spacing w:before="0" w:beforeAutospacing="0" w:after="200" w:afterAutospacing="0" w:line="276" w:lineRule="auto"/>
                          <w:jc w:val="center"/>
                          <w:rPr>
                            <w:color w:val="FF0000"/>
                          </w:rPr>
                        </w:pPr>
                        <w:r w:rsidRPr="003E458A">
                          <w:rPr>
                            <w:rFonts w:ascii="Tahoma" w:eastAsia="Calibri" w:hAnsi="Tahoma"/>
                            <w:b/>
                            <w:bCs/>
                            <w:color w:val="FF0000"/>
                            <w:sz w:val="36"/>
                            <w:szCs w:val="36"/>
                          </w:rPr>
                          <w:t>4</w:t>
                        </w:r>
                      </w:p>
                    </w:txbxContent>
                  </v:textbox>
                </v:shape>
                <v:shape id="Πλαίσιο κειμένου 116" o:spid="_x0000_s3657" type="#_x0000_t202" style="position:absolute;width:30194;height:137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gfpMQA&#10;AADdAAAADwAAAGRycy9kb3ducmV2LnhtbERPTWvCQBC9C/0PyxS86SbV2jZ1E1QUqrdaodchO01C&#10;s7Nhd9Xor+8WBG/zeJ8zL3rTihM531hWkI4TEMSl1Q1XCg5fm9ErCB+QNbaWScGFPBT5w2COmbZn&#10;/qTTPlQihrDPUEEdQpdJ6cuaDPqx7Ygj92OdwRChq6R2eI7hppVPSTKTBhuODTV2tKqp/N0fjYL1&#10;cvc22V623eFaXadtmKTf7jlVavjYL95BBOrDXXxzf+g4f5a+wP838QSZ/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mIH6TEAAAA3QAAAA8AAAAAAAAAAAAAAAAAmAIAAGRycy9k&#10;b3ducmV2LnhtbFBLBQYAAAAABAAEAPUAAACJAwAAAAA=&#10;" fillcolor="white [3201]" strokeweight="1.5pt">
                  <v:textbox style="mso-next-textbox:#Πλαίσιο κειμένου 116">
                    <w:txbxContent>
                      <w:p w14:paraId="48569BDA" w14:textId="77777777" w:rsidR="00AB04A1" w:rsidRDefault="00AB04A1" w:rsidP="001A13B2">
                        <w:pPr>
                          <w:pStyle w:val="a3"/>
                          <w:numPr>
                            <w:ilvl w:val="0"/>
                            <w:numId w:val="7"/>
                          </w:numPr>
                          <w:spacing w:after="0" w:line="276" w:lineRule="auto"/>
                          <w:rPr>
                            <w:rFonts w:eastAsia="Times New Roman"/>
                            <w:sz w:val="36"/>
                          </w:rPr>
                        </w:pPr>
                        <w:r>
                          <w:rPr>
                            <w:rFonts w:ascii="Arial" w:eastAsia="Calibri" w:hAnsi="Arial"/>
                            <w:b/>
                            <w:bCs/>
                            <w:sz w:val="36"/>
                            <w:szCs w:val="36"/>
                          </w:rPr>
                          <w:t>Βουλγαρία</w:t>
                        </w:r>
                      </w:p>
                      <w:p w14:paraId="3DA5E318" w14:textId="77777777" w:rsidR="00AB04A1" w:rsidRDefault="00AB04A1" w:rsidP="001A13B2">
                        <w:pPr>
                          <w:pStyle w:val="a3"/>
                          <w:numPr>
                            <w:ilvl w:val="0"/>
                            <w:numId w:val="7"/>
                          </w:numPr>
                          <w:spacing w:after="0" w:line="276" w:lineRule="auto"/>
                          <w:rPr>
                            <w:rFonts w:eastAsia="Times New Roman"/>
                            <w:sz w:val="36"/>
                          </w:rPr>
                        </w:pPr>
                        <w:r>
                          <w:rPr>
                            <w:rFonts w:ascii="Arial" w:eastAsia="Calibri" w:hAnsi="Arial"/>
                            <w:b/>
                            <w:bCs/>
                            <w:sz w:val="36"/>
                            <w:szCs w:val="36"/>
                          </w:rPr>
                          <w:t>Τουρκία</w:t>
                        </w:r>
                      </w:p>
                      <w:p w14:paraId="2005F4F3" w14:textId="77777777" w:rsidR="00AB04A1" w:rsidRDefault="00AB04A1" w:rsidP="001A13B2">
                        <w:pPr>
                          <w:pStyle w:val="a3"/>
                          <w:numPr>
                            <w:ilvl w:val="0"/>
                            <w:numId w:val="7"/>
                          </w:numPr>
                          <w:spacing w:after="0" w:line="276" w:lineRule="auto"/>
                          <w:rPr>
                            <w:rFonts w:eastAsia="Times New Roman"/>
                            <w:sz w:val="36"/>
                          </w:rPr>
                        </w:pPr>
                        <w:r>
                          <w:rPr>
                            <w:rFonts w:ascii="Arial" w:eastAsia="Calibri" w:hAnsi="Arial"/>
                            <w:b/>
                            <w:bCs/>
                            <w:sz w:val="36"/>
                            <w:szCs w:val="36"/>
                          </w:rPr>
                          <w:t>Ζώνη Σμύρνης</w:t>
                        </w:r>
                      </w:p>
                      <w:p w14:paraId="1F92D0F7" w14:textId="77777777" w:rsidR="00AB04A1" w:rsidRDefault="00AB04A1" w:rsidP="001A13B2">
                        <w:pPr>
                          <w:pStyle w:val="a3"/>
                          <w:numPr>
                            <w:ilvl w:val="0"/>
                            <w:numId w:val="7"/>
                          </w:numPr>
                          <w:spacing w:after="0" w:line="276" w:lineRule="auto"/>
                          <w:rPr>
                            <w:rFonts w:eastAsia="Times New Roman"/>
                            <w:sz w:val="36"/>
                          </w:rPr>
                        </w:pPr>
                        <w:r>
                          <w:rPr>
                            <w:rFonts w:ascii="Arial" w:eastAsia="Calibri" w:hAnsi="Arial"/>
                            <w:b/>
                            <w:bCs/>
                            <w:sz w:val="36"/>
                            <w:szCs w:val="36"/>
                          </w:rPr>
                          <w:t>Βόρεια Ήπειρος</w:t>
                        </w:r>
                      </w:p>
                    </w:txbxContent>
                  </v:textbox>
                </v:shape>
                <v:shape id="Πλαίσιο κειμένου 117" o:spid="_x0000_s3658" type="#_x0000_t202" style="position:absolute;left:571;top:14573;width:9811;height:361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8OlccA&#10;AADdAAAADwAAAGRycy9kb3ducmV2LnhtbESPQWvCQBCF70L/wzKF3nSjUJHoKhKQSqkHNRdv0+yY&#10;hGZn0+yqaX+9cxC8zfDevPfNYtW7Rl2pC7VnA+NRAoq48Lbm0kB+3AxnoEJEtth4JgN/FGC1fBks&#10;MLX+xnu6HmKpJIRDigaqGNtU61BU5DCMfEss2tl3DqOsXalthzcJd42eJMlUO6xZGipsKauo+Dlc&#10;nIHPbLPD/ffEzf6b7OPrvG5/89O7MW+v/XoOKlIfn+bH9dYK/nQsuPKNjKC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avDpXHAAAA3QAAAA8AAAAAAAAAAAAAAAAAmAIAAGRy&#10;cy9kb3ducmV2LnhtbFBLBQYAAAAABAAEAPUAAACMAwAAAAA=&#10;" filled="f" stroked="f" strokeweight=".5pt">
                  <v:textbox style="mso-next-textbox:#Πλαίσιο κειμένου 117">
                    <w:txbxContent>
                      <w:p w14:paraId="3EEF2237" w14:textId="77777777" w:rsidR="00AB04A1" w:rsidRDefault="00AB04A1" w:rsidP="001A13B2">
                        <w:pPr>
                          <w:pStyle w:val="Web"/>
                          <w:spacing w:before="0" w:beforeAutospacing="0" w:after="200" w:afterAutospacing="0" w:line="276" w:lineRule="auto"/>
                        </w:pPr>
                        <w:r>
                          <w:rPr>
                            <w:rFonts w:ascii="Arial" w:eastAsia="Calibri" w:hAnsi="Arial"/>
                            <w:b/>
                            <w:bCs/>
                            <w:sz w:val="36"/>
                            <w:szCs w:val="36"/>
                          </w:rPr>
                          <w:t>Τίρανα</w:t>
                        </w:r>
                      </w:p>
                    </w:txbxContent>
                  </v:textbox>
                </v:shape>
                <v:shape id="Πλαίσιο κειμένου 118" o:spid="_x0000_s3659" type="#_x0000_t202" style="position:absolute;left:9144;top:15049;width:14763;height:36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OrDsUA&#10;AADdAAAADwAAAGRycy9kb3ducmV2LnhtbERPTWvCQBC9F/oflil4azYKBo2uIgFpKfWg5tLbNDsm&#10;wexsmt2atL/eFQRv83ifs1wPphEX6lxtWcE4ikEQF1bXXCrIj9vXGQjnkTU2lknBHzlYr56flphq&#10;2/OeLgdfihDCLkUFlfdtKqUrKjLoItsSB+5kO4M+wK6UusM+hJtGTuI4kQZrDg0VtpRVVJwPv0bB&#10;R7bd4f57Ymb/Tfb2edq0P/nXVKnRy7BZgPA0+If47n7XYX4ynsPtm3CCX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46sOxQAAAN0AAAAPAAAAAAAAAAAAAAAAAJgCAABkcnMv&#10;ZG93bnJldi54bWxQSwUGAAAAAAQABAD1AAAAigMAAAAA&#10;" filled="f" stroked="f" strokeweight=".5pt">
                  <v:textbox style="mso-next-textbox:#Πλαίσιο κειμένου 118">
                    <w:txbxContent>
                      <w:p w14:paraId="6543EC2B" w14:textId="77777777" w:rsidR="00AB04A1" w:rsidRDefault="00AB04A1" w:rsidP="001A13B2">
                        <w:pPr>
                          <w:pStyle w:val="Web"/>
                          <w:spacing w:before="0" w:beforeAutospacing="0" w:after="200" w:afterAutospacing="0" w:line="276" w:lineRule="auto"/>
                        </w:pPr>
                        <w:r>
                          <w:rPr>
                            <w:rFonts w:ascii="Arial" w:eastAsia="Calibri" w:hAnsi="Arial"/>
                            <w:b/>
                            <w:bCs/>
                            <w:sz w:val="36"/>
                            <w:szCs w:val="36"/>
                          </w:rPr>
                          <w:t>Μοναστήρι</w:t>
                        </w:r>
                      </w:p>
                    </w:txbxContent>
                  </v:textbox>
                </v:shape>
                <v:shape id="Πλαίσιο κειμένου 119" o:spid="_x0000_s3660" type="#_x0000_t202" style="position:absolute;left:9715;top:22002;width:13049;height:36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XILscA&#10;AADdAAAADwAAAGRycy9kb3ducmV2LnhtbESPT2vCQBDF74LfYRmhN900UJHUVSQglVIP/rl4m2bH&#10;JDQ7m2ZXTfvpnYPgbYb35r3fzJe9a9SVulB7NvA6SUARF97WXBo4HtbjGagQkS02nsnAHwVYLoaD&#10;OWbW33hH130slYRwyNBAFWObaR2KihyGiW+JRTv7zmGUtSu17fAm4a7RaZJMtcOapaHClvKKip/9&#10;xRn4zNdb3H2nbvbf5B9f51X7ezy9GfMy6lfvoCL18Wl+XG+s4E9T4ZdvZAS9u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a1yC7HAAAA3QAAAA8AAAAAAAAAAAAAAAAAmAIAAGRy&#10;cy9kb3ducmV2LnhtbFBLBQYAAAAABAAEAPUAAACMAwAAAAA=&#10;" filled="f" stroked="f" strokeweight=".5pt">
                  <v:textbox style="mso-next-textbox:#Πλαίσιο κειμένου 119">
                    <w:txbxContent>
                      <w:p w14:paraId="0D53E331" w14:textId="77777777" w:rsidR="00AB04A1" w:rsidRDefault="00AB04A1" w:rsidP="001A13B2">
                        <w:pPr>
                          <w:pStyle w:val="Web"/>
                          <w:spacing w:before="0" w:beforeAutospacing="0" w:after="200" w:afterAutospacing="0" w:line="276" w:lineRule="auto"/>
                        </w:pPr>
                        <w:r>
                          <w:rPr>
                            <w:rFonts w:ascii="Arial" w:eastAsia="Calibri" w:hAnsi="Arial"/>
                            <w:b/>
                            <w:bCs/>
                            <w:sz w:val="36"/>
                            <w:szCs w:val="36"/>
                          </w:rPr>
                          <w:t>Καστοριά</w:t>
                        </w:r>
                      </w:p>
                    </w:txbxContent>
                  </v:textbox>
                </v:shape>
                <v:shape id="Πλαίσιο κειμένου 121" o:spid="_x0000_s3661" type="#_x0000_t202" style="position:absolute;left:8572;top:25622;width:11811;height:361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lttcUA&#10;AADdAAAADwAAAGRycy9kb3ducmV2LnhtbERPTWvCQBC9F/oflil4azYGGiTNKhKQlmIP0Vx6G7Nj&#10;EszOptmtpv31XUHwNo/3OflqMr040+g6ywrmUQyCuLa640ZBtd88L0A4j6yxt0wKfsnBavn4kGOm&#10;7YVLOu98I0IIuwwVtN4PmZSubsmgi+xAHLijHQ36AMdG6hEvIdz0MonjVBrsODS0OFDRUn3a/RgF&#10;H8XmE8tDYhZ/ffG2Pa6H7+rrRanZ07R+BeFp8nfxzf2uw/w0mcP1m3CCXP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W21xQAAAN0AAAAPAAAAAAAAAAAAAAAAAJgCAABkcnMv&#10;ZG93bnJldi54bWxQSwUGAAAAAAQABAD1AAAAigMAAAAA&#10;" filled="f" stroked="f" strokeweight=".5pt">
                  <v:textbox style="mso-next-textbox:#Πλαίσιο κειμένου 121">
                    <w:txbxContent>
                      <w:p w14:paraId="30330FE9" w14:textId="77777777" w:rsidR="00AB04A1" w:rsidRDefault="00AB04A1" w:rsidP="001A13B2">
                        <w:pPr>
                          <w:pStyle w:val="Web"/>
                          <w:spacing w:before="0" w:beforeAutospacing="0" w:after="200" w:afterAutospacing="0" w:line="276" w:lineRule="auto"/>
                        </w:pPr>
                        <w:r>
                          <w:rPr>
                            <w:rFonts w:ascii="Arial" w:eastAsia="Calibri" w:hAnsi="Arial"/>
                            <w:b/>
                            <w:bCs/>
                            <w:sz w:val="36"/>
                            <w:szCs w:val="36"/>
                          </w:rPr>
                          <w:t>Ιωάννινα</w:t>
                        </w:r>
                      </w:p>
                    </w:txbxContent>
                  </v:textbox>
                </v:shape>
                <v:shape id="Πλαίσιο κειμένου 129" o:spid="_x0000_s3662" type="#_x0000_t202" style="position:absolute;left:25146;top:37909;width:9810;height:36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vzwsMA&#10;AADdAAAADwAAAGRycy9kb3ducmV2LnhtbERPTYvCMBC9C/6HMII3TS0o0jWKFGRF9KDby95mm7Et&#10;NpNuE7W7v94Igrd5vM9ZrDpTixu1rrKsYDKOQBDnVldcKMi+NqM5COeRNdaWScEfOVgt+70FJtre&#10;+Ui3ky9ECGGXoILS+yaR0uUlGXRj2xAH7mxbgz7AtpC6xXsIN7WMo2gmDVYcGkpsKC0pv5yuRsEu&#10;3Rzw+BOb+X+dfu7P6+Y3+54qNRx06w8Qnjr/Fr/cWx3mz+IYnt+EE+Ty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SvzwsMAAADdAAAADwAAAAAAAAAAAAAAAACYAgAAZHJzL2Rv&#10;d25yZXYueG1sUEsFBgAAAAAEAAQA9QAAAIgDAAAAAA==&#10;" filled="f" stroked="f" strokeweight=".5pt">
                  <v:textbox style="mso-next-textbox:#Πλαίσιο κειμένου 129">
                    <w:txbxContent>
                      <w:p w14:paraId="4C73B076" w14:textId="77777777" w:rsidR="00AB04A1" w:rsidRDefault="00AB04A1" w:rsidP="001A13B2">
                        <w:pPr>
                          <w:pStyle w:val="Web"/>
                          <w:spacing w:before="0" w:beforeAutospacing="0" w:after="200" w:afterAutospacing="0" w:line="276" w:lineRule="auto"/>
                        </w:pPr>
                        <w:r>
                          <w:rPr>
                            <w:rFonts w:ascii="Arial" w:eastAsia="Calibri" w:hAnsi="Arial"/>
                            <w:b/>
                            <w:bCs/>
                            <w:sz w:val="36"/>
                            <w:szCs w:val="36"/>
                          </w:rPr>
                          <w:t>Αθήνα</w:t>
                        </w:r>
                      </w:p>
                    </w:txbxContent>
                  </v:textbox>
                </v:shape>
                <v:shape id="Πλαίσιο κειμένου 132" o:spid="_x0000_s3663" type="#_x0000_t202" style="position:absolute;left:18764;top:31527;width:11430;height:36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mdWWcUA&#10;AADdAAAADwAAAGRycy9kb3ducmV2LnhtbERPS2vCQBC+C/0PyxS86aYpFUldQwgEi9iDj0tv0+yY&#10;hGZn0+waY399t1DwNh/fc1bpaFoxUO8aywqe5hEI4tLqhisFp2MxW4JwHllja5kU3MhBun6YrDDR&#10;9sp7Gg6+EiGEXYIKau+7REpX1mTQzW1HHLiz7Q36APtK6h6vIdy0Mo6ihTTYcGiosaO8pvLrcDEK&#10;tnnxjvvP2Cx/2nyzO2fd9+njRanp45i9gvA0+rv43/2mw/xF/Ax/34QT5P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Z1ZZxQAAAN0AAAAPAAAAAAAAAAAAAAAAAJgCAABkcnMv&#10;ZG93bnJldi54bWxQSwUGAAAAAAQABAD1AAAAigMAAAAA&#10;" filled="f" stroked="f" strokeweight=".5pt">
                  <v:textbox style="mso-next-textbox:#Πλαίσιο κειμένου 132">
                    <w:txbxContent>
                      <w:p w14:paraId="3E8D79E8" w14:textId="77777777" w:rsidR="00AB04A1" w:rsidRDefault="00AB04A1" w:rsidP="001A13B2">
                        <w:pPr>
                          <w:pStyle w:val="Web"/>
                          <w:spacing w:before="0" w:beforeAutospacing="0" w:after="200" w:afterAutospacing="0" w:line="276" w:lineRule="auto"/>
                        </w:pPr>
                        <w:r>
                          <w:rPr>
                            <w:rFonts w:ascii="Arial" w:eastAsia="Calibri" w:hAnsi="Arial"/>
                            <w:b/>
                            <w:bCs/>
                            <w:sz w:val="36"/>
                            <w:szCs w:val="36"/>
                          </w:rPr>
                          <w:t>Χαλκίδα</w:t>
                        </w:r>
                      </w:p>
                    </w:txbxContent>
                  </v:textbox>
                </v:shape>
                <v:shape id="Πλαίσιο κειμένου 133" o:spid="_x0000_s3664" type="#_x0000_t202" style="position:absolute;left:21431;top:20383;width:16764;height:36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7OLcUA&#10;AADdAAAADwAAAGRycy9kb3ducmV2LnhtbERPS2vCQBC+C/0PyxS86aahFUldQwgEi9iDj0tv0+yY&#10;hGZn0+waY399t1DwNh/fc1bpaFoxUO8aywqe5hEI4tLqhisFp2MxW4JwHllja5kU3MhBun6YrDDR&#10;9sp7Gg6+EiGEXYIKau+7REpX1mTQzW1HHLiz7Q36APtK6h6vIdy0Mo6ihTTYcGiosaO8pvLrcDEK&#10;tnnxjvvP2Cx/2nyzO2fd9+njRanp45i9gvA0+rv43/2mw/xF/Ax/34QT5P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js4txQAAAN0AAAAPAAAAAAAAAAAAAAAAAJgCAABkcnMv&#10;ZG93bnJldi54bWxQSwUGAAAAAAQABAD1AAAAigMAAAAA&#10;" filled="f" stroked="f" strokeweight=".5pt">
                  <v:textbox style="mso-next-textbox:#Πλαίσιο κειμένου 133">
                    <w:txbxContent>
                      <w:p w14:paraId="63CA9777" w14:textId="77777777" w:rsidR="00AB04A1" w:rsidRDefault="00AB04A1" w:rsidP="001A13B2">
                        <w:pPr>
                          <w:pStyle w:val="Web"/>
                          <w:spacing w:before="0" w:beforeAutospacing="0" w:after="200" w:afterAutospacing="0" w:line="276" w:lineRule="auto"/>
                        </w:pPr>
                        <w:r>
                          <w:rPr>
                            <w:rFonts w:ascii="Arial" w:eastAsia="Calibri" w:hAnsi="Arial"/>
                            <w:b/>
                            <w:bCs/>
                            <w:sz w:val="36"/>
                            <w:szCs w:val="36"/>
                          </w:rPr>
                          <w:t>Θεσσαλονίκη</w:t>
                        </w:r>
                      </w:p>
                    </w:txbxContent>
                  </v:textbox>
                </v:shape>
                <v:shape id="Πλαίσιο κειμένου 135" o:spid="_x0000_s3665" type="#_x0000_t202" style="position:absolute;left:24574;top:42957;width:16764;height:36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JrtsUA&#10;AADdAAAADwAAAGRycy9kb3ducmV2LnhtbERPTWvCQBC9C/0PyxR6M5sGFEmzhhCQFmkPai69jdkx&#10;CWZn0+yqaX99t1DwNo/3OVk+mV5caXSdZQXPUQyCuLa640ZBddjMVyCcR9bYWyYF3+QgXz/MMky1&#10;vfGOrnvfiBDCLkUFrfdDKqWrWzLoIjsQB+5kR4M+wLGResRbCDe9TOJ4KQ12HBpaHKhsqT7vL0bB&#10;ttx84O6YmNVPX76+n4rhq/pcKPX0OBUvIDxN/i7+d7/pMH+ZLODvm3CCX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2wmu2xQAAAN0AAAAPAAAAAAAAAAAAAAAAAJgCAABkcnMv&#10;ZG93bnJldi54bWxQSwUGAAAAAAQABAD1AAAAigMAAAAA&#10;" filled="f" stroked="f" strokeweight=".5pt">
                  <v:textbox style="mso-next-textbox:#Πλαίσιο κειμένου 135">
                    <w:txbxContent>
                      <w:p w14:paraId="1B46FD59" w14:textId="77777777" w:rsidR="00AB04A1" w:rsidRDefault="00AB04A1" w:rsidP="001A13B2">
                        <w:pPr>
                          <w:pStyle w:val="Web"/>
                          <w:spacing w:before="0" w:beforeAutospacing="0" w:after="200" w:afterAutospacing="0" w:line="276" w:lineRule="auto"/>
                        </w:pPr>
                        <w:r>
                          <w:rPr>
                            <w:rFonts w:ascii="Arial" w:eastAsia="Calibri" w:hAnsi="Arial"/>
                            <w:b/>
                            <w:bCs/>
                            <w:sz w:val="36"/>
                            <w:szCs w:val="36"/>
                          </w:rPr>
                          <w:t>Ερμούπολη</w:t>
                        </w:r>
                      </w:p>
                    </w:txbxContent>
                  </v:textbox>
                </v:shape>
                <v:shape id="Πλαίσιο κειμένου 146" o:spid="_x0000_s3666" type="#_x0000_t202" style="position:absolute;left:28095;top:56007;width:9620;height:361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D1wcQA&#10;AADdAAAADwAAAGRycy9kb3ducmV2LnhtbERPS4vCMBC+C/6HMII3Tbdgka5RpCCKuAcfF2+zzdiW&#10;bSa1iVr99ZuFBW/z8T1ntuhMLe7Uusqygo9xBII4t7riQsHpuBpNQTiPrLG2TAqe5GAx7/dmmGr7&#10;4D3dD74QIYRdigpK75tUSpeXZNCNbUMcuIttDfoA20LqFh8h3NQyjqJEGqw4NJTYUFZS/nO4GQXb&#10;bPWF++/YTF91tt5dls31dJ4oNRx0y08Qnjr/Fv+7NzrMT+IE/r4JJ8j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YQ9cHEAAAA3QAAAA8AAAAAAAAAAAAAAAAAmAIAAGRycy9k&#10;b3ducmV2LnhtbFBLBQYAAAAABAAEAPUAAACJAwAAAAA=&#10;" filled="f" stroked="f" strokeweight=".5pt">
                  <v:textbox style="mso-next-textbox:#Πλαίσιο κειμένου 146">
                    <w:txbxContent>
                      <w:p w14:paraId="67C1BDC4" w14:textId="77777777" w:rsidR="00AB04A1" w:rsidRDefault="00AB04A1" w:rsidP="001A13B2">
                        <w:pPr>
                          <w:pStyle w:val="Web"/>
                          <w:spacing w:before="0" w:beforeAutospacing="0" w:after="200" w:afterAutospacing="0" w:line="276" w:lineRule="auto"/>
                        </w:pPr>
                        <w:r>
                          <w:rPr>
                            <w:rFonts w:ascii="Arial" w:eastAsia="Calibri" w:hAnsi="Arial"/>
                            <w:b/>
                            <w:bCs/>
                            <w:sz w:val="36"/>
                            <w:szCs w:val="36"/>
                          </w:rPr>
                          <w:t>Κρήτη</w:t>
                        </w:r>
                      </w:p>
                    </w:txbxContent>
                  </v:textbox>
                </v:shape>
                <v:shape id="Πλαίσιο κειμένου 147" o:spid="_x0000_s3667" type="#_x0000_t202" style="position:absolute;left:10382;top:38004;width:10573;height:36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xQWsUA&#10;AADdAAAADwAAAGRycy9kb3ducmV2LnhtbERPTWvCQBC9C/0PyxR6000DVUldQwgES9GD1ktv0+yY&#10;hGZn0+waY399VxB6m8f7nFU6mlYM1LvGsoLnWQSCuLS64UrB8aOYLkE4j6yxtUwKruQgXT9MVpho&#10;e+E9DQdfiRDCLkEFtfddIqUrazLoZrYjDtzJ9gZ9gH0ldY+XEG5aGUfRXBpsODTU2FFeU/l9OBsF&#10;73mxw/1XbJa/bb7ZnrLu5/j5otTT45i9gvA0+n/x3f2mw/x5vIDbN+EEuf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XFBaxQAAAN0AAAAPAAAAAAAAAAAAAAAAAJgCAABkcnMv&#10;ZG93bnJldi54bWxQSwUGAAAAAAQABAD1AAAAigMAAAAA&#10;" filled="f" stroked="f" strokeweight=".5pt">
                  <v:textbox style="mso-next-textbox:#Πλαίσιο κειμένου 147">
                    <w:txbxContent>
                      <w:p w14:paraId="42DD3682" w14:textId="77777777" w:rsidR="00AB04A1" w:rsidRDefault="00AB04A1" w:rsidP="001A13B2">
                        <w:pPr>
                          <w:pStyle w:val="Web"/>
                          <w:spacing w:before="0" w:beforeAutospacing="0" w:after="200" w:afterAutospacing="0" w:line="276" w:lineRule="auto"/>
                        </w:pPr>
                        <w:r>
                          <w:rPr>
                            <w:rFonts w:ascii="Arial" w:eastAsia="Calibri" w:hAnsi="Arial"/>
                            <w:b/>
                            <w:bCs/>
                            <w:sz w:val="36"/>
                            <w:szCs w:val="36"/>
                          </w:rPr>
                          <w:t>Πάτρα</w:t>
                        </w:r>
                      </w:p>
                    </w:txbxContent>
                  </v:textbox>
                </v:shape>
                <v:shape id="Πλαίσιο κειμένου 148" o:spid="_x0000_s3668" type="#_x0000_t202" style="position:absolute;left:571;top:33623;width:15716;height:361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MPEKMcA&#10;AADdAAAADwAAAGRycy9kb3ducmV2LnhtbESPT2vCQBDF74LfYRmhN900UJHUVSQglVIP/rl4m2bH&#10;JDQ7m2ZXTfvpnYPgbYb35r3fzJe9a9SVulB7NvA6SUARF97WXBo4HtbjGagQkS02nsnAHwVYLoaD&#10;OWbW33hH130slYRwyNBAFWObaR2KihyGiW+JRTv7zmGUtSu17fAm4a7RaZJMtcOapaHClvKKip/9&#10;xRn4zNdb3H2nbvbf5B9f51X7ezy9GfMy6lfvoCL18Wl+XG+s4E9TwZVvZAS9u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jDxCjHAAAA3QAAAA8AAAAAAAAAAAAAAAAAmAIAAGRy&#10;cy9kb3ducmV2LnhtbFBLBQYAAAAABAAEAPUAAACMAwAAAAA=&#10;" filled="f" stroked="f" strokeweight=".5pt">
                  <v:textbox style="mso-next-textbox:#Πλαίσιο κειμένου 148">
                    <w:txbxContent>
                      <w:p w14:paraId="5F720865" w14:textId="77777777" w:rsidR="00AB04A1" w:rsidRDefault="00AB04A1" w:rsidP="001A13B2">
                        <w:pPr>
                          <w:pStyle w:val="Web"/>
                          <w:spacing w:before="0" w:beforeAutospacing="0" w:after="200" w:afterAutospacing="0" w:line="276" w:lineRule="auto"/>
                        </w:pPr>
                        <w:r>
                          <w:rPr>
                            <w:rFonts w:ascii="Arial" w:eastAsia="Calibri" w:hAnsi="Arial"/>
                            <w:b/>
                            <w:bCs/>
                            <w:sz w:val="36"/>
                            <w:szCs w:val="36"/>
                          </w:rPr>
                          <w:t>Κεφαλληνία</w:t>
                        </w:r>
                      </w:p>
                    </w:txbxContent>
                  </v:textbox>
                </v:shape>
                <v:shape id="Πλαίσιο κειμένου 149" o:spid="_x0000_s3669" type="#_x0000_t202" style="position:absolute;left:23907;top:15049;width:10764;height:36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49hs8QA&#10;AADdAAAADwAAAGRycy9kb3ducmV2LnhtbERPS4vCMBC+C/6HMMLeNLWwotUoUhAXcQ8+Lt7GZmyL&#10;zaQ2Wa3++s3Cgrf5+J4zW7SmEndqXGlZwXAQgSDOrC45V3A8rPpjEM4ja6wsk4InOVjMu50ZJto+&#10;eEf3vc9FCGGXoILC+zqR0mUFGXQDWxMH7mIbgz7AJpe6wUcIN5WMo2gkDZYcGgqsKS0ou+5/jIJN&#10;uvrG3Tk241eVrreXZX07nj6V+ui1yykIT61/i//dXzrMH8UT+PsmnCDn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ePYbPEAAAA3QAAAA8AAAAAAAAAAAAAAAAAmAIAAGRycy9k&#10;b3ducmV2LnhtbFBLBQYAAAAABAAEAPUAAACJAwAAAAA=&#10;" filled="f" stroked="f" strokeweight=".5pt">
                  <v:textbox style="mso-next-textbox:#Πλαίσιο κειμένου 149">
                    <w:txbxContent>
                      <w:p w14:paraId="362F2F8B" w14:textId="77777777" w:rsidR="00AB04A1" w:rsidRDefault="00AB04A1" w:rsidP="001A13B2">
                        <w:pPr>
                          <w:pStyle w:val="Web"/>
                          <w:spacing w:before="0" w:beforeAutospacing="0" w:after="200" w:afterAutospacing="0" w:line="276" w:lineRule="auto"/>
                        </w:pPr>
                        <w:r>
                          <w:rPr>
                            <w:rFonts w:ascii="Arial" w:eastAsia="Calibri" w:hAnsi="Arial"/>
                            <w:b/>
                            <w:bCs/>
                            <w:sz w:val="36"/>
                            <w:szCs w:val="36"/>
                          </w:rPr>
                          <w:t>Καβάλα</w:t>
                        </w:r>
                      </w:p>
                    </w:txbxContent>
                  </v:textbox>
                </v:shape>
                <v:shape id="Πλαίσιο κειμένου 150" o:spid="_x0000_s3670" type="#_x0000_t202" style="position:absolute;left:11144;top:29241;width:8382;height:36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xe88cA&#10;AADdAAAADwAAAGRycy9kb3ducmV2LnhtbESPT2vCQBDF7wW/wzKCt7qpokjqKhKQlqIH/1y8TbNj&#10;EpqdTbNbTf30zkHwNsN7895v5svO1epCbag8G3gbJqCIc28rLgwcD+vXGagQkS3WnsnAPwVYLnov&#10;c0ytv/KOLvtYKAnhkKKBMsYm1TrkJTkMQ98Qi3b2rcMoa1to2+JVwl2tR0ky1Q4rloYSG8pKyn/2&#10;f87AV7be4u575Ga3OvvYnFfN7/E0MWbQ71bvoCJ18Wl+XH9awZ+OhV++kRH04g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NsXvPHAAAA3QAAAA8AAAAAAAAAAAAAAAAAmAIAAGRy&#10;cy9kb3ducmV2LnhtbFBLBQYAAAAABAAEAPUAAACMAwAAAAA=&#10;" filled="f" stroked="f" strokeweight=".5pt">
                  <v:textbox style="mso-next-textbox:#Πλαίσιο κειμένου 150">
                    <w:txbxContent>
                      <w:p w14:paraId="64ACF728" w14:textId="77777777" w:rsidR="00AB04A1" w:rsidRDefault="00AB04A1" w:rsidP="001A13B2">
                        <w:pPr>
                          <w:pStyle w:val="Web"/>
                          <w:spacing w:before="0" w:beforeAutospacing="0" w:after="200" w:afterAutospacing="0" w:line="276" w:lineRule="auto"/>
                        </w:pPr>
                        <w:r>
                          <w:rPr>
                            <w:rFonts w:ascii="Arial" w:eastAsia="Calibri" w:hAnsi="Arial"/>
                            <w:b/>
                            <w:bCs/>
                            <w:sz w:val="36"/>
                            <w:szCs w:val="36"/>
                          </w:rPr>
                          <w:t>Άρτα</w:t>
                        </w:r>
                      </w:p>
                    </w:txbxContent>
                  </v:textbox>
                </v:shape>
                <v:shape id="Πλαίσιο κειμένου 154" o:spid="_x0000_s3671" type="#_x0000_t202" style="position:absolute;left:47910;top:22910;width:11240;height:36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D7aMQA&#10;AADdAAAADwAAAGRycy9kb3ducmV2LnhtbERPTYvCMBC9C/sfwgjeNNVlpVSjSEFcRA+6XvY2NmNb&#10;bCbdJmrdX28Ewds83udM562pxJUaV1pWMBxEIIgzq0vOFRx+lv0YhPPIGivLpOBODuazj84UE21v&#10;vKPr3ucihLBLUEHhfZ1I6bKCDLqBrYkDd7KNQR9gk0vd4C2Em0qOomgsDZYcGgqsKS0oO+8vRsE6&#10;XW5xdxyZ+L9KV5vTov47/H4p1eu2iwkIT61/i1/ubx3mjz+H8Pwmn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wg+2jEAAAA3QAAAA8AAAAAAAAAAAAAAAAAmAIAAGRycy9k&#10;b3ducmV2LnhtbFBLBQYAAAAABAAEAPUAAACJAwAAAAA=&#10;" filled="f" stroked="f" strokeweight=".5pt">
                  <v:textbox style="mso-next-textbox:#Πλαίσιο κειμένου 154">
                    <w:txbxContent>
                      <w:p w14:paraId="497EF7E2" w14:textId="77777777" w:rsidR="00AB04A1" w:rsidRDefault="00AB04A1" w:rsidP="001A13B2">
                        <w:pPr>
                          <w:pStyle w:val="Web"/>
                          <w:spacing w:before="0" w:beforeAutospacing="0" w:after="200" w:afterAutospacing="0" w:line="276" w:lineRule="auto"/>
                        </w:pPr>
                        <w:r>
                          <w:rPr>
                            <w:rFonts w:ascii="Arial" w:eastAsia="Calibri" w:hAnsi="Arial"/>
                            <w:b/>
                            <w:bCs/>
                            <w:sz w:val="36"/>
                            <w:szCs w:val="36"/>
                          </w:rPr>
                          <w:t>Προύσα</w:t>
                        </w:r>
                      </w:p>
                    </w:txbxContent>
                  </v:textbox>
                </v:shape>
              </v:group>
              <v:shape id="Πλαίσιο κειμένου 157" o:spid="_x0000_s3672" type="#_x0000_t202" style="position:absolute;left:34385;top:17335;width:24098;height:419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JlH8UA&#10;AADdAAAADwAAAGRycy9kb3ducmV2LnhtbERPS2vCQBC+C/0PyxS86aYpFUldQwgEi9iDj0tv0+yY&#10;hGZn0+waY399t1DwNh/fc1bpaFoxUO8aywqe5hEI4tLqhisFp2MxW4JwHllja5kU3MhBun6YrDDR&#10;9sp7Gg6+EiGEXYIKau+7REpX1mTQzW1HHLiz7Q36APtK6h6vIdy0Mo6ihTTYcGiosaO8pvLrcDEK&#10;tnnxjvvP2Cx/2nyzO2fd9+njRanp45i9gvA0+rv43/2mw/zFcwx/34QT5P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8mUfxQAAAN0AAAAPAAAAAAAAAAAAAAAAAJgCAABkcnMv&#10;ZG93bnJldi54bWxQSwUGAAAAAAQABAD1AAAAigMAAAAA&#10;" filled="f" stroked="f" strokeweight=".5pt">
                <v:textbox style="mso-next-textbox:#Πλαίσιο κειμένου 157">
                  <w:txbxContent>
                    <w:p w14:paraId="24C5D492" w14:textId="77777777" w:rsidR="00AB04A1" w:rsidRDefault="00AB04A1" w:rsidP="001A13B2">
                      <w:pPr>
                        <w:pStyle w:val="Web"/>
                        <w:spacing w:before="0" w:beforeAutospacing="0" w:after="200" w:afterAutospacing="0" w:line="276" w:lineRule="auto"/>
                      </w:pPr>
                      <w:r>
                        <w:rPr>
                          <w:rFonts w:ascii="Arial" w:eastAsia="Calibri" w:hAnsi="Arial"/>
                          <w:b/>
                          <w:bCs/>
                          <w:sz w:val="36"/>
                          <w:szCs w:val="36"/>
                        </w:rPr>
                        <w:t>Κωνσταντινούπολη</w:t>
                      </w:r>
                    </w:p>
                  </w:txbxContent>
                </v:textbox>
              </v:shape>
              <v:shape id="Πλαίσιο κειμένου 158" o:spid="_x0000_s3673" type="#_x0000_t202" style="position:absolute;left:38195;top:11430;width:18288;height:361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77AhMQA&#10;AADdAAAADwAAAGRycy9kb3ducmV2LnhtbERPTYvCMBC9C/sfwix401RlpVSjSEFWRA+6XvY2NmNb&#10;bCbdJmrdX28Ewds83udM562pxJUaV1pWMOhHIIgzq0vOFRx+lr0YhPPIGivLpOBODuazj84UE21v&#10;vKPr3ucihLBLUEHhfZ1I6bKCDLq+rYkDd7KNQR9gk0vd4C2Em0oOo2gsDZYcGgqsKS0oO+8vRsE6&#10;XW5xdxya+L9KvzenRf13+P1SqvvZLiYgPLX+LX65VzrMH49G8Pwmn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O+wITEAAAA3QAAAA8AAAAAAAAAAAAAAAAAmAIAAGRycy9k&#10;b3ducmV2LnhtbFBLBQYAAAAABAAEAPUAAACJAwAAAAA=&#10;" filled="f" stroked="f" strokeweight=".5pt">
                <v:textbox style="mso-next-textbox:#Πλαίσιο κειμένου 158">
                  <w:txbxContent>
                    <w:p w14:paraId="3232099C" w14:textId="77777777" w:rsidR="00AB04A1" w:rsidRDefault="00AB04A1" w:rsidP="001A13B2">
                      <w:pPr>
                        <w:pStyle w:val="Web"/>
                        <w:spacing w:before="0" w:beforeAutospacing="0" w:after="200" w:afterAutospacing="0" w:line="276" w:lineRule="auto"/>
                      </w:pPr>
                      <w:r>
                        <w:rPr>
                          <w:rFonts w:ascii="Arial" w:eastAsia="Calibri" w:hAnsi="Arial"/>
                          <w:b/>
                          <w:bCs/>
                          <w:sz w:val="36"/>
                          <w:szCs w:val="36"/>
                        </w:rPr>
                        <w:t>Αδριανούπολη</w:t>
                      </w:r>
                    </w:p>
                  </w:txbxContent>
                </v:textbox>
              </v:shape>
              <v:shape id="Πλαίσιο κειμένου 159" o:spid="_x0000_s3674" type="#_x0000_t202" style="position:absolute;left:33147;top:6381;width:10477;height:36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FdY8MQA&#10;AADdAAAADwAAAGRycy9kb3ducmV2LnhtbERPS4vCMBC+C/sfwgh709QnUo0iBVFkPeh68TY2Y1ts&#10;Jt0mq3V/vRGEvc3H95zZojGluFHtCssKet0IBHFqdcGZguP3qjMB4TyyxtIyKXiQg8X8ozXDWNs7&#10;7+l28JkIIexiVJB7X8VSujQng65rK+LAXWxt0AdYZ1LXeA/hppT9KBpLgwWHhhwrSnJKr4dfo2Cb&#10;rHa4P/fN5K9M1l+XZfVzPI2U+mw3yykIT43/F7/dGx3mjwdDeH0TTpDz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xXWPDEAAAA3QAAAA8AAAAAAAAAAAAAAAAAmAIAAGRycy9k&#10;b3ducmV2LnhtbFBLBQYAAAAABAAEAPUAAACJAwAAAAA=&#10;" filled="f" stroked="f" strokeweight=".5pt">
                <v:textbox style="mso-next-textbox:#Πλαίσιο κειμένου 159">
                  <w:txbxContent>
                    <w:p w14:paraId="64F6C2BF" w14:textId="77777777" w:rsidR="00AB04A1" w:rsidRDefault="00AB04A1" w:rsidP="001A13B2">
                      <w:pPr>
                        <w:pStyle w:val="Web"/>
                        <w:spacing w:before="0" w:beforeAutospacing="0" w:after="200" w:afterAutospacing="0" w:line="276" w:lineRule="auto"/>
                      </w:pPr>
                      <w:r>
                        <w:rPr>
                          <w:rFonts w:ascii="Arial" w:eastAsia="Calibri" w:hAnsi="Arial"/>
                          <w:b/>
                          <w:bCs/>
                          <w:sz w:val="36"/>
                          <w:szCs w:val="36"/>
                        </w:rPr>
                        <w:t>Πύργος</w:t>
                      </w:r>
                    </w:p>
                  </w:txbxContent>
                </v:textbox>
              </v:shape>
              <v:shape id="Πλαίσιο κειμένου 160" o:spid="_x0000_s3675" type="#_x0000_t202" style="position:absolute;left:44958;top:2762;width:12287;height:723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v9a8UA&#10;AADdAAAADwAAAGRycy9kb3ducmV2LnhtbERPTWvCQBC9C/0PyxR6042WSEhdRQLSIvaQ1Etv0+yY&#10;BLOzaXZror++Wyh4m8f7nNVmNK24UO8aywrmswgEcWl1w5WC48dumoBwHllja5kUXMnBZv0wWWGq&#10;7cA5XQpfiRDCLkUFtfddKqUrazLoZrYjDtzJ9gZ9gH0ldY9DCDetXETRUhpsODTU2FFWU3kufoyC&#10;fbZ7x/xrYZJbm70eTtvu+/gZK/X0OG5fQHga/V38737TYf7yOYa/b8IJcv0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G/1rxQAAAN0AAAAPAAAAAAAAAAAAAAAAAJgCAABkcnMv&#10;ZG93bnJldi54bWxQSwUGAAAAAAQABAD1AAAAigMAAAAA&#10;" filled="f" stroked="f" strokeweight=".5pt">
                <v:textbox style="mso-next-textbox:#Πλαίσιο κειμένου 160">
                  <w:txbxContent>
                    <w:p w14:paraId="577E4B68" w14:textId="77777777" w:rsidR="00AB04A1" w:rsidRDefault="00AB04A1" w:rsidP="001A13B2">
                      <w:pPr>
                        <w:pStyle w:val="Web"/>
                        <w:spacing w:before="0" w:beforeAutospacing="0" w:after="200" w:afterAutospacing="0" w:line="276" w:lineRule="auto"/>
                        <w:jc w:val="center"/>
                      </w:pPr>
                      <w:r>
                        <w:rPr>
                          <w:rFonts w:ascii="Arial" w:eastAsia="Calibri" w:hAnsi="Arial"/>
                          <w:b/>
                          <w:bCs/>
                          <w:sz w:val="36"/>
                          <w:szCs w:val="36"/>
                        </w:rPr>
                        <w:t>Εύξεινος Πόντος</w:t>
                      </w:r>
                    </w:p>
                  </w:txbxContent>
                </v:textbox>
              </v:shape>
              <v:oval id="Έλλειψη 1636" o:spid="_x0000_s3676" style="position:absolute;left:4191;top:17621;width:720;height:72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5qiKsUA&#10;AADdAAAADwAAAGRycy9kb3ducmV2LnhtbERPzWrCQBC+C77DMgUvUjeNJWjqKlJaKtSL2gcYs9Mk&#10;NTub7q4afXpXKPQ2H9/vzBadacSJnK8tK3gaJSCIC6trLhV87d4fJyB8QNbYWCYFF/KwmPd7M8y1&#10;PfOGTttQihjCPkcFVQhtLqUvKjLoR7Yljty3dQZDhK6U2uE5hptGpkmSSYM1x4YKW3qtqDhsj0aB&#10;/H372Tw7PFCafuya9eTzOh3ulRo8dMsXEIG68C/+c690nJ+NM7h/E0+Q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mqIqxQAAAN0AAAAPAAAAAAAAAAAAAAAAAJgCAABkcnMv&#10;ZG93bnJldi54bWxQSwUGAAAAAAQABAD1AAAAigMAAAAA&#10;" fillcolor="black [3200]" strokecolor="black [3213]" strokeweight="1pt">
                <v:stroke joinstyle="miter"/>
                <v:textbox style="mso-next-textbox:#Έλλειψη 1636">
                  <w:txbxContent>
                    <w:p w14:paraId="12B14D78" w14:textId="77777777" w:rsidR="00AB04A1" w:rsidRDefault="00AB04A1" w:rsidP="001A13B2">
                      <w:pPr>
                        <w:rPr>
                          <w:rFonts w:eastAsia="Times New Roman"/>
                        </w:rPr>
                      </w:pPr>
                    </w:p>
                  </w:txbxContent>
                </v:textbox>
              </v:oval>
              <v:oval id="Έλλειψη 1637" o:spid="_x0000_s3677" style="position:absolute;left:8096;top:26860;width:720;height:72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YHscUA&#10;AADdAAAADwAAAGRycy9kb3ducmV2LnhtbERP22oCMRB9F/yHMEJfRLPditrVKEVaKtgXLx8wbqa7&#10;q5vJmqS67dc3BaFvczjXmS9bU4srOV9ZVvA4TEAQ51ZXXCg47N8GUxA+IGusLZOCb/KwXHQ7c8y0&#10;vfGWrrtQiBjCPkMFZQhNJqXPSzLoh7YhjtyndQZDhK6Q2uEthptapkkylgYrjg0lNrQqKT/vvowC&#10;eXk9bUcOz5Sm7/v6Y7r5ee4flXrotS8zEIHa8C++u9c6zh8/TeDvm3iCX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1gexxQAAAN0AAAAPAAAAAAAAAAAAAAAAAJgCAABkcnMv&#10;ZG93bnJldi54bWxQSwUGAAAAAAQABAD1AAAAigMAAAAA&#10;" fillcolor="black [3200]" strokecolor="black [3213]" strokeweight="1pt">
                <v:stroke joinstyle="miter"/>
                <v:textbox style="mso-next-textbox:#Έλλειψη 1637">
                  <w:txbxContent>
                    <w:p w14:paraId="0B76B29C" w14:textId="77777777" w:rsidR="00AB04A1" w:rsidRDefault="00AB04A1" w:rsidP="001A13B2">
                      <w:pPr>
                        <w:rPr>
                          <w:rFonts w:eastAsia="Times New Roman"/>
                        </w:rPr>
                      </w:pPr>
                    </w:p>
                  </w:txbxContent>
                </v:textbox>
              </v:oval>
              <v:oval id="Έλλειψη 1638" o:spid="_x0000_s3678" style="position:absolute;left:10953;top:21621;width:718;height:718;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UmTw8cA&#10;AADdAAAADwAAAGRycy9kb3ducmV2LnhtbESPQU/CQBCF7yT+h82QcCGytRoClYUYgtFEL4A/YOiO&#10;baE7W3cXqP5652DibSbvzXvfLFa9a9WFQmw8G7ibZKCIS28brgx87J9vZ6BiQrbYeiYD3xRhtbwZ&#10;LLCw/spbuuxSpSSEY4EG6pS6QutY1uQwTnxHLNqnDw6TrKHSNuBVwl2r8yybaocNS0ONHa1rKk+7&#10;szOgvzbH7UPAE+X5y759n739zMcHY0bD/ukRVKI+/Zv/rl+t4E/vBVe+kRH08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1Jk8PHAAAA3QAAAA8AAAAAAAAAAAAAAAAAmAIAAGRy&#10;cy9kb3ducmV2LnhtbFBLBQYAAAAABAAEAPUAAACMAwAAAAA=&#10;" fillcolor="black [3200]" strokecolor="black [3213]" strokeweight="1pt">
                <v:stroke joinstyle="miter"/>
                <v:textbox style="mso-next-textbox:#Έλλειψη 1638">
                  <w:txbxContent>
                    <w:p w14:paraId="40239C1A" w14:textId="77777777" w:rsidR="00AB04A1" w:rsidRDefault="00AB04A1" w:rsidP="001A13B2">
                      <w:pPr>
                        <w:rPr>
                          <w:rFonts w:eastAsia="Times New Roman"/>
                        </w:rPr>
                      </w:pPr>
                    </w:p>
                  </w:txbxContent>
                </v:textbox>
              </v:oval>
              <v:oval id="Έλλειψη 1639" o:spid="_x0000_s3679" style="position:absolute;left:19621;top:20478;width:718;height:718;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U2WMUA&#10;AADdAAAADwAAAGRycy9kb3ducmV2LnhtbERP22oCMRB9F/oPYQq+SM12K6KrUUppqaAvXj5g3Iy7&#10;WzeTbRJ169cbQejbHM51pvPW1OJMzleWFbz2ExDEudUVFwp226+XEQgfkDXWlknBH3mYz546U8y0&#10;vfCazptQiBjCPkMFZQhNJqXPSzLo+7YhjtzBOoMhQldI7fASw00t0yQZSoMVx4YSG/ooKT9uTkaB&#10;/P38WQ8cHilNv7f1arS8jnt7pbrP7fsERKA2/Isf7oWO84dvY7h/E0+Qs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BTZYxQAAAN0AAAAPAAAAAAAAAAAAAAAAAJgCAABkcnMv&#10;ZG93bnJldi54bWxQSwUGAAAAAAQABAD1AAAAigMAAAAA&#10;" fillcolor="black [3200]" strokecolor="black [3213]" strokeweight="1pt">
                <v:stroke joinstyle="miter"/>
                <v:textbox style="mso-next-textbox:#Έλλειψη 1639">
                  <w:txbxContent>
                    <w:p w14:paraId="73898524" w14:textId="77777777" w:rsidR="00AB04A1" w:rsidRDefault="00AB04A1" w:rsidP="001A13B2">
                      <w:pPr>
                        <w:rPr>
                          <w:rFonts w:eastAsia="Times New Roman"/>
                        </w:rPr>
                      </w:pPr>
                    </w:p>
                  </w:txbxContent>
                </v:textbox>
              </v:oval>
              <v:oval id="Έλλειψη 1640" o:spid="_x0000_s3680" style="position:absolute;left:27336;top:18669;width:718;height:71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nsuMgA&#10;AADdAAAADwAAAGRycy9kb3ducmV2LnhtbESPzW7CQAyE75V4h5Urcalg0wghSFkQqopaiV74eQCT&#10;dZOUrDfd3ULK09eHSr3ZmvHM58Wqd626UIiNZwOP4wwUceltw5WB42EzmoGKCdli65kM/FCE1XJw&#10;t8DC+ivv6LJPlZIQjgUaqFPqCq1jWZPDOPYdsWgfPjhMsoZK24BXCXetzrNsqh02LA01dvRcU3ne&#10;fzsD+uvlczcJeKY8fz2077Ptbf5wMmZ436+fQCXq07/57/rNCv50IvzyjYygl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7Oey4yAAAAN0AAAAPAAAAAAAAAAAAAAAAAJgCAABk&#10;cnMvZG93bnJldi54bWxQSwUGAAAAAAQABAD1AAAAjQMAAAAA&#10;" fillcolor="black [3200]" strokecolor="black [3213]" strokeweight="1pt">
                <v:stroke joinstyle="miter"/>
                <v:textbox style="mso-next-textbox:#Έλλειψη 1640">
                  <w:txbxContent>
                    <w:p w14:paraId="241443BC" w14:textId="77777777" w:rsidR="00AB04A1" w:rsidRDefault="00AB04A1" w:rsidP="001A13B2">
                      <w:pPr>
                        <w:rPr>
                          <w:rFonts w:eastAsia="Times New Roman"/>
                        </w:rPr>
                      </w:pPr>
                    </w:p>
                  </w:txbxContent>
                </v:textbox>
              </v:oval>
              <v:oval id="Έλλειψη 1641" o:spid="_x0000_s3681" style="position:absolute;left:23907;top:35337;width:718;height:718;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VJI8QA&#10;AADdAAAADwAAAGRycy9kb3ducmV2LnhtbERPzWoCMRC+C32HMAUvolkXEbsapUhLC/Wi9gHGzbi7&#10;dTNZk6irT28Kgrf5+H5ntmhNLc7kfGVZwXCQgCDOra64UPC7/exPQPiArLG2TAqu5GExf+nMMNP2&#10;wms6b0IhYgj7DBWUITSZlD4vyaAf2IY4cnvrDIYIXSG1w0sMN7VMk2QsDVYcG0psaFlSfticjAJ5&#10;/PhbjxweKE2/tvVq8nN76+2U6r6271MQgdrwFD/c3zrOH4+G8P9NPEHO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R1SSPEAAAA3QAAAA8AAAAAAAAAAAAAAAAAmAIAAGRycy9k&#10;b3ducmV2LnhtbFBLBQYAAAAABAAEAPUAAACJAwAAAAA=&#10;" fillcolor="black [3200]" strokecolor="black [3213]" strokeweight="1pt">
                <v:stroke joinstyle="miter"/>
                <v:textbox style="mso-next-textbox:#Έλλειψη 1641">
                  <w:txbxContent>
                    <w:p w14:paraId="526B855B" w14:textId="77777777" w:rsidR="00AB04A1" w:rsidRDefault="00AB04A1" w:rsidP="001A13B2">
                      <w:pPr>
                        <w:rPr>
                          <w:rFonts w:eastAsia="Times New Roman"/>
                        </w:rPr>
                      </w:pPr>
                    </w:p>
                  </w:txbxContent>
                </v:textbox>
              </v:oval>
              <v:oval id="Έλλειψη 1642" o:spid="_x0000_s3682" style="position:absolute;left:23907;top:38576;width:718;height:71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fXVMQA&#10;AADdAAAADwAAAGRycy9kb3ducmV2LnhtbERP22oCMRB9L/gPYYS+FM12EdHVKCJKC/bFyweMm3F3&#10;dTPZJqlu+/WNIPg2h3Od6bw1tbiS85VlBe/9BARxbnXFhYLDft0bgfABWWNtmRT8kof5rPMyxUzb&#10;G2/puguFiCHsM1RQhtBkUvq8JIO+bxviyJ2sMxgidIXUDm8x3NQyTZKhNFhxbCixoWVJ+WX3YxTI&#10;79V5O3B4oTT92Ndfo83f+O2o1Gu3XUxABGrDU/xwf+o4fzhI4f5NPEHO/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Sn11TEAAAA3QAAAA8AAAAAAAAAAAAAAAAAmAIAAGRycy9k&#10;b3ducmV2LnhtbFBLBQYAAAAABAAEAPUAAACJAwAAAAA=&#10;" fillcolor="black [3200]" strokecolor="black [3213]" strokeweight="1pt">
                <v:stroke joinstyle="miter"/>
                <v:textbox style="mso-next-textbox:#Έλλειψη 1642">
                  <w:txbxContent>
                    <w:p w14:paraId="37C3E058" w14:textId="77777777" w:rsidR="00AB04A1" w:rsidRDefault="00AB04A1" w:rsidP="001A13B2">
                      <w:pPr>
                        <w:rPr>
                          <w:rFonts w:eastAsia="Times New Roman"/>
                        </w:rPr>
                      </w:pPr>
                    </w:p>
                  </w:txbxContent>
                </v:textbox>
              </v:oval>
              <v:oval id="Έλλειψη 1643" o:spid="_x0000_s3683" style="position:absolute;left:30194;top:42195;width:717;height:718;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yz8UA&#10;AADdAAAADwAAAGRycy9kb3ducmV2LnhtbERPzWrCQBC+F3yHZYReim6aitjUVYpUWtCLsQ8wzY5J&#10;NDsbd1dN+/RuQfA2H9/vTOedacSZnK8tK3geJiCIC6trLhV8b5eDCQgfkDU2lknBL3mYz3oPU8y0&#10;vfCGznkoRQxhn6GCKoQ2k9IXFRn0Q9sSR25nncEQoSuldniJ4aaRaZKMpcGaY0OFLS0qKg75ySiQ&#10;x4/9ZuTwQGn6uW3Wk9Xf69OPUo/97v0NRKAu3MU395eO88ejF/j/Jp4gZ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63LPxQAAAN0AAAAPAAAAAAAAAAAAAAAAAJgCAABkcnMv&#10;ZG93bnJldi54bWxQSwUGAAAAAAQABAD1AAAAigMAAAAA&#10;" fillcolor="black [3200]" strokecolor="black [3213]" strokeweight="1pt">
                <v:stroke joinstyle="miter"/>
                <v:textbox style="mso-next-textbox:#Έλλειψη 1643">
                  <w:txbxContent>
                    <w:p w14:paraId="553C1D38" w14:textId="77777777" w:rsidR="00AB04A1" w:rsidRDefault="00AB04A1" w:rsidP="001A13B2">
                      <w:pPr>
                        <w:rPr>
                          <w:rFonts w:eastAsia="Times New Roman"/>
                        </w:rPr>
                      </w:pPr>
                    </w:p>
                  </w:txbxContent>
                </v:textbox>
              </v:oval>
              <v:oval id="Έλλειψη 1644" o:spid="_x0000_s3684" style="position:absolute;left:42195;top:35718;width:718;height:718;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Lqu8QA&#10;AADdAAAADwAAAGRycy9kb3ducmV2LnhtbERP22rCQBB9L/gPywh9KbppCKLRVURaWrAvXj5gzI5J&#10;NDub7m417dd3BcG3OZzrzBadacSFnK8tK3gdJiCIC6trLhXsd++DMQgfkDU2lknBL3lYzHtPM8y1&#10;vfKGLttQihjCPkcFVQhtLqUvKjLoh7YljtzROoMhQldK7fAaw00j0yQZSYM1x4YKW1pVVJy3P0aB&#10;/H47bTKHZ0rTj13zNV7/TV4OSj33u+UURKAuPMR396eO80dZBrdv4gly/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QC6rvEAAAA3QAAAA8AAAAAAAAAAAAAAAAAmAIAAGRycy9k&#10;b3ducmV2LnhtbFBLBQYAAAAABAAEAPUAAACJAwAAAAA=&#10;" fillcolor="black [3200]" strokecolor="black [3213]" strokeweight="1pt">
                <v:stroke joinstyle="miter"/>
                <v:textbox style="mso-next-textbox:#Έλλειψη 1644">
                  <w:txbxContent>
                    <w:p w14:paraId="0B9AD0BB" w14:textId="77777777" w:rsidR="00AB04A1" w:rsidRDefault="00AB04A1" w:rsidP="001A13B2">
                      <w:pPr>
                        <w:rPr>
                          <w:rFonts w:eastAsia="Times New Roman"/>
                        </w:rPr>
                      </w:pPr>
                    </w:p>
                  </w:txbxContent>
                </v:textbox>
              </v:oval>
              <v:oval id="Έλλειψη 1645" o:spid="_x0000_s3685" style="position:absolute;left:47434;top:34861;width:718;height:718;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5PIMUA&#10;AADdAAAADwAAAGRycy9kb3ducmV2LnhtbERPzWrCQBC+F/oOyxR6KXXTYEWjqxSpWKgXow8wZqdJ&#10;anY27q4a+/SuIPQ2H9/vTGadacSJnK8tK3jrJSCIC6trLhVsN4vXIQgfkDU2lknBhTzMpo8PE8y0&#10;PfOaTnkoRQxhn6GCKoQ2k9IXFRn0PdsSR+7HOoMhQldK7fAcw00j0yQZSIM1x4YKW5pXVOzzo1Eg&#10;D5+/677DPaXpctOsht9/o5edUs9P3ccYRKAu/Ivv7i8d5w/673D7Jp4gp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Tk8gxQAAAN0AAAAPAAAAAAAAAAAAAAAAAJgCAABkcnMv&#10;ZG93bnJldi54bWxQSwUGAAAAAAQABAD1AAAAigMAAAAA&#10;" fillcolor="black [3200]" strokecolor="black [3213]" strokeweight="1pt">
                <v:stroke joinstyle="miter"/>
                <v:textbox style="mso-next-textbox:#Έλλειψη 1645">
                  <w:txbxContent>
                    <w:p w14:paraId="1BB79B9D" w14:textId="77777777" w:rsidR="00AB04A1" w:rsidRDefault="00AB04A1" w:rsidP="001A13B2">
                      <w:pPr>
                        <w:rPr>
                          <w:rFonts w:eastAsia="Times New Roman"/>
                        </w:rPr>
                      </w:pPr>
                    </w:p>
                  </w:txbxContent>
                </v:textbox>
              </v:oval>
              <v:oval id="Έλλειψη 1646" o:spid="_x0000_s3686" style="position:absolute;left:42957;top:38576;width:718;height:71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5zRV8QA&#10;AADdAAAADwAAAGRycy9kb3ducmV2LnhtbERP22rCQBB9L/gPywh9KbppkKDRVURaWrAvXj5gzI5J&#10;NDub7m417dd3BcG3OZzrzBadacSFnK8tK3gdJiCIC6trLhXsd++DMQgfkDU2lknBL3lYzHtPM8y1&#10;vfKGLttQihjCPkcFVQhtLqUvKjLoh7YljtzROoMhQldK7fAaw00j0yTJpMGaY0OFLa0qKs7bH6NA&#10;fr+dNiOHZ0rTj13zNV7/TV4OSj33u+UURKAuPMR396eO87NRBrdv4gly/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uc0VfEAAAA3QAAAA8AAAAAAAAAAAAAAAAAmAIAAGRycy9k&#10;b3ducmV2LnhtbFBLBQYAAAAABAAEAPUAAACJAwAAAAA=&#10;" fillcolor="black [3200]" strokecolor="black [3213]" strokeweight="1pt">
                <v:stroke joinstyle="miter"/>
                <v:textbox style="mso-next-textbox:#Έλλειψη 1646">
                  <w:txbxContent>
                    <w:p w14:paraId="4F2C64DD" w14:textId="77777777" w:rsidR="00AB04A1" w:rsidRDefault="00AB04A1" w:rsidP="001A13B2">
                      <w:pPr>
                        <w:rPr>
                          <w:rFonts w:eastAsia="Times New Roman"/>
                        </w:rPr>
                      </w:pPr>
                    </w:p>
                  </w:txbxContent>
                </v:textbox>
              </v:oval>
              <v:oval id="Έλλειψη 1647" o:spid="_x0000_s3687" style="position:absolute;left:13811;top:37147;width:717;height:718;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NB0zMUA&#10;AADdAAAADwAAAGRycy9kb3ducmV2LnhtbERPzWrCQBC+F3yHZYReim4MojZ1FSktFuzF2AeYZsck&#10;mp1Nd7ca+/SuIPQ2H9/vzJedacSJnK8tKxgNExDEhdU1lwq+du+DGQgfkDU2lknBhTwsF72HOWba&#10;nnlLpzyUIoawz1BBFUKbSemLigz6oW2JI7e3zmCI0JVSOzzHcNPINEkm0mDNsaHCll4rKo75r1Eg&#10;f94O27HDI6Xpetd8zjZ/z0/fSj32u9ULiEBd+Bff3R86zp+Mp3D7Jp4gF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0HTMxQAAAN0AAAAPAAAAAAAAAAAAAAAAAJgCAABkcnMv&#10;ZG93bnJldi54bWxQSwUGAAAAAAQABAD1AAAAigMAAAAA&#10;" fillcolor="black [3200]" strokecolor="black [3213]" strokeweight="1pt">
                <v:stroke joinstyle="miter"/>
                <v:textbox style="mso-next-textbox:#Έλλειψη 1647">
                  <w:txbxContent>
                    <w:p w14:paraId="588B4193" w14:textId="77777777" w:rsidR="00AB04A1" w:rsidRDefault="00AB04A1" w:rsidP="001A13B2">
                      <w:pPr>
                        <w:rPr>
                          <w:rFonts w:eastAsia="Times New Roman"/>
                        </w:rPr>
                      </w:pPr>
                    </w:p>
                  </w:txbxContent>
                </v:textbox>
              </v:oval>
              <v:oval id="Έλλειψη 1648" o:spid="_x0000_s3688" style="position:absolute;left:50292;top:17335;width:717;height:718;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gvsgA&#10;AADdAAAADwAAAGRycy9kb3ducmV2LnhtbESPzW7CQAyE75V4h5Urcalg0wghSFkQqopaiV74eQCT&#10;dZOUrDfd3ULK09eHSr3ZmvHM58Wqd626UIiNZwOP4wwUceltw5WB42EzmoGKCdli65kM/FCE1XJw&#10;t8DC+ivv6LJPlZIQjgUaqFPqCq1jWZPDOPYdsWgfPjhMsoZK24BXCXetzrNsqh02LA01dvRcU3ne&#10;fzsD+uvlczcJeKY8fz2077Ptbf5wMmZ436+fQCXq07/57/rNCv50IrjyjYygl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FT+C+yAAAAN0AAAAPAAAAAAAAAAAAAAAAAJgCAABk&#10;cnMvZG93bnJldi54bWxQSwUGAAAAAAQABAD1AAAAjQMAAAAA&#10;" fillcolor="black [3200]" strokecolor="black [3213]" strokeweight="1pt">
                <v:stroke joinstyle="miter"/>
                <v:textbox style="mso-next-textbox:#Έλλειψη 1648">
                  <w:txbxContent>
                    <w:p w14:paraId="76B76AFD" w14:textId="77777777" w:rsidR="00AB04A1" w:rsidRDefault="00AB04A1" w:rsidP="001A13B2">
                      <w:pPr>
                        <w:rPr>
                          <w:rFonts w:eastAsia="Times New Roman"/>
                        </w:rPr>
                      </w:pPr>
                    </w:p>
                  </w:txbxContent>
                </v:textbox>
              </v:oval>
              <v:oval id="Έλλειψη 1649" o:spid="_x0000_s3689" style="position:absolute;left:38195;top:13716;width:717;height:71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gNFJcUA&#10;AADdAAAADwAAAGRycy9kb3ducmV2LnhtbERP22rCQBB9L/gPywi+FN00iGiajYi0KNgXLx8wzU6T&#10;1Oxsurtq2q/vCoW+zeFcJ1/2phVXcr6xrOBpkoAgLq1uuFJwOr6O5yB8QNbYWiYF3+RhWQwecsy0&#10;vfGerodQiRjCPkMFdQhdJqUvazLoJ7YjjtyHdQZDhK6S2uEthptWpkkykwYbjg01drSuqTwfLkaB&#10;/Hr53E8dnilNN8f2bb77WTy+KzUa9qtnEIH68C/+c291nD+bLuD+TTxBF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A0UlxQAAAN0AAAAPAAAAAAAAAAAAAAAAAJgCAABkcnMv&#10;ZG93bnJldi54bWxQSwUGAAAAAAQABAD1AAAAigMAAAAA&#10;" fillcolor="black [3200]" strokecolor="black [3213]" strokeweight="1pt">
                <v:stroke joinstyle="miter"/>
                <v:textbox style="mso-next-textbox:#Έλλειψη 1649">
                  <w:txbxContent>
                    <w:p w14:paraId="3C8594D7" w14:textId="77777777" w:rsidR="00AB04A1" w:rsidRDefault="00AB04A1" w:rsidP="001A13B2">
                      <w:pPr>
                        <w:rPr>
                          <w:rFonts w:eastAsia="Times New Roman"/>
                        </w:rPr>
                      </w:pPr>
                    </w:p>
                  </w:txbxContent>
                </v:textbox>
              </v:oval>
              <v:oval id="Έλλειψη 1650" o:spid="_x0000_s3690" style="position:absolute;left:51149;top:22098;width:717;height:71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6ZccA&#10;AADdAAAADwAAAGRycy9kb3ducmV2LnhtbESPQU/CQBCF7yT+h82QcCGytVEClYUYgtFEL4A/YOiO&#10;baE7W3cXqP5652DibSbvzXvfLFa9a9WFQmw8G7ibZKCIS28brgx87J9vZ6BiQrbYeiYD3xRhtbwZ&#10;LLCw/spbuuxSpSSEY4EG6pS6QutY1uQwTnxHLNqnDw6TrKHSNuBVwl2r8yybaocNS0ONHa1rKk+7&#10;szOgvzbH7X3AE+X5y759n739zMcHY0bD/ukRVKI+/Zv/rl+t4E8fhF++kRH08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7gemXHAAAA3QAAAA8AAAAAAAAAAAAAAAAAmAIAAGRy&#10;cy9kb3ducmV2LnhtbFBLBQYAAAAABAAEAPUAAACMAwAAAAA=&#10;" fillcolor="black [3200]" strokecolor="black [3213]" strokeweight="1pt">
                <v:stroke joinstyle="miter"/>
                <v:textbox style="mso-next-textbox:#Έλλειψη 1650">
                  <w:txbxContent>
                    <w:p w14:paraId="395580EF" w14:textId="77777777" w:rsidR="00AB04A1" w:rsidRDefault="00AB04A1" w:rsidP="001A13B2">
                      <w:pPr>
                        <w:rPr>
                          <w:rFonts w:eastAsia="Times New Roman"/>
                        </w:rPr>
                      </w:pPr>
                    </w:p>
                  </w:txbxContent>
                </v:textbox>
              </v:oval>
              <v:oval id="Έλλειψη 1651" o:spid="_x0000_s3691" style="position:absolute;left:42195;top:6953;width:718;height:717;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zf/sUA&#10;AADdAAAADwAAAGRycy9kb3ducmV2LnhtbERPzWrCQBC+C32HZQq9SN0YqtjUVUQUC3ox9gGm2WmS&#10;mp2Nu1tN+/SuIPQ2H9/vTOedacSZnK8tKxgOEhDEhdU1lwo+DuvnCQgfkDU2lknBL3mYzx56U8y0&#10;vfCeznkoRQxhn6GCKoQ2k9IXFRn0A9sSR+7LOoMhQldK7fASw00j0yQZS4M1x4YKW1pWVBzzH6NA&#10;nlbf+xeHR0rTzaHZTbZ/r/1PpZ4eu8UbiEBd+Bff3e86zh+PhnD7Jp4gZ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rN/+xQAAAN0AAAAPAAAAAAAAAAAAAAAAAJgCAABkcnMv&#10;ZG93bnJldi54bWxQSwUGAAAAAAQABAD1AAAAigMAAAAA&#10;" fillcolor="black [3200]" strokecolor="black [3213]" strokeweight="1pt">
                <v:stroke joinstyle="miter"/>
                <v:textbox style="mso-next-textbox:#Έλλειψη 1651">
                  <w:txbxContent>
                    <w:p w14:paraId="565028D8" w14:textId="77777777" w:rsidR="00AB04A1" w:rsidRDefault="00AB04A1" w:rsidP="001A13B2">
                      <w:pPr>
                        <w:rPr>
                          <w:rFonts w:eastAsia="Times New Roman"/>
                        </w:rPr>
                      </w:pPr>
                    </w:p>
                  </w:txbxContent>
                </v:textbox>
              </v:oval>
            </v:group>
          </v:group>
        </w:pict>
      </w:r>
    </w:p>
    <w:p w14:paraId="0F38F75C" w14:textId="77777777" w:rsidR="00D91BFE" w:rsidRDefault="00D91BFE" w:rsidP="00614E4C">
      <w:pPr>
        <w:autoSpaceDE w:val="0"/>
        <w:autoSpaceDN w:val="0"/>
        <w:adjustRightInd w:val="0"/>
        <w:spacing w:after="0" w:line="240" w:lineRule="auto"/>
        <w:rPr>
          <w:rFonts w:ascii="Arial" w:hAnsi="Arial" w:cs="Arial"/>
          <w:noProof/>
          <w:sz w:val="36"/>
          <w:szCs w:val="36"/>
          <w:lang w:eastAsia="el-GR"/>
        </w:rPr>
      </w:pPr>
    </w:p>
    <w:p w14:paraId="177637C0" w14:textId="77777777" w:rsidR="00D91BFE" w:rsidRDefault="00D91BFE" w:rsidP="00614E4C">
      <w:pPr>
        <w:autoSpaceDE w:val="0"/>
        <w:autoSpaceDN w:val="0"/>
        <w:adjustRightInd w:val="0"/>
        <w:spacing w:after="0" w:line="240" w:lineRule="auto"/>
        <w:rPr>
          <w:rFonts w:ascii="Arial" w:hAnsi="Arial" w:cs="Arial"/>
          <w:noProof/>
          <w:sz w:val="36"/>
          <w:szCs w:val="36"/>
          <w:lang w:eastAsia="el-GR"/>
        </w:rPr>
      </w:pPr>
    </w:p>
    <w:p w14:paraId="2D45847D" w14:textId="77777777" w:rsidR="00D91BFE" w:rsidRDefault="00D91BFE" w:rsidP="00614E4C">
      <w:pPr>
        <w:autoSpaceDE w:val="0"/>
        <w:autoSpaceDN w:val="0"/>
        <w:adjustRightInd w:val="0"/>
        <w:spacing w:after="0" w:line="240" w:lineRule="auto"/>
        <w:rPr>
          <w:rFonts w:ascii="Arial" w:hAnsi="Arial" w:cs="Arial"/>
          <w:noProof/>
          <w:sz w:val="36"/>
          <w:szCs w:val="36"/>
          <w:lang w:eastAsia="el-GR"/>
        </w:rPr>
      </w:pPr>
    </w:p>
    <w:p w14:paraId="5EF86AAD" w14:textId="77777777" w:rsidR="00D91BFE" w:rsidRDefault="00D91BFE" w:rsidP="00614E4C">
      <w:pPr>
        <w:autoSpaceDE w:val="0"/>
        <w:autoSpaceDN w:val="0"/>
        <w:adjustRightInd w:val="0"/>
        <w:spacing w:after="0" w:line="240" w:lineRule="auto"/>
        <w:rPr>
          <w:rFonts w:ascii="Arial" w:hAnsi="Arial" w:cs="Arial"/>
          <w:noProof/>
          <w:sz w:val="36"/>
          <w:szCs w:val="36"/>
          <w:lang w:eastAsia="el-GR"/>
        </w:rPr>
      </w:pPr>
    </w:p>
    <w:p w14:paraId="7B2162AF" w14:textId="77777777" w:rsidR="00D91BFE" w:rsidRDefault="00D91BFE" w:rsidP="00614E4C">
      <w:pPr>
        <w:autoSpaceDE w:val="0"/>
        <w:autoSpaceDN w:val="0"/>
        <w:adjustRightInd w:val="0"/>
        <w:spacing w:after="0" w:line="240" w:lineRule="auto"/>
        <w:rPr>
          <w:rFonts w:ascii="Arial" w:hAnsi="Arial" w:cs="Arial"/>
          <w:noProof/>
          <w:sz w:val="36"/>
          <w:szCs w:val="36"/>
          <w:lang w:eastAsia="el-GR"/>
        </w:rPr>
      </w:pPr>
    </w:p>
    <w:p w14:paraId="4AD3CCBC" w14:textId="77777777" w:rsidR="00D91BFE" w:rsidRDefault="00D91BFE" w:rsidP="00614E4C">
      <w:pPr>
        <w:autoSpaceDE w:val="0"/>
        <w:autoSpaceDN w:val="0"/>
        <w:adjustRightInd w:val="0"/>
        <w:spacing w:after="0" w:line="240" w:lineRule="auto"/>
        <w:rPr>
          <w:rFonts w:ascii="Arial" w:hAnsi="Arial" w:cs="Arial"/>
          <w:noProof/>
          <w:sz w:val="36"/>
          <w:szCs w:val="36"/>
          <w:lang w:eastAsia="el-GR"/>
        </w:rPr>
      </w:pPr>
    </w:p>
    <w:p w14:paraId="3A621732" w14:textId="77777777" w:rsidR="00D91BFE" w:rsidRDefault="00D91BFE" w:rsidP="00614E4C">
      <w:pPr>
        <w:autoSpaceDE w:val="0"/>
        <w:autoSpaceDN w:val="0"/>
        <w:adjustRightInd w:val="0"/>
        <w:spacing w:after="0" w:line="240" w:lineRule="auto"/>
        <w:rPr>
          <w:rFonts w:ascii="Arial" w:hAnsi="Arial" w:cs="Arial"/>
          <w:noProof/>
          <w:sz w:val="36"/>
          <w:szCs w:val="36"/>
          <w:lang w:eastAsia="el-GR"/>
        </w:rPr>
      </w:pPr>
    </w:p>
    <w:p w14:paraId="6020BD44" w14:textId="77777777" w:rsidR="00D91BFE" w:rsidRDefault="00D91BFE" w:rsidP="00614E4C">
      <w:pPr>
        <w:autoSpaceDE w:val="0"/>
        <w:autoSpaceDN w:val="0"/>
        <w:adjustRightInd w:val="0"/>
        <w:spacing w:after="0" w:line="240" w:lineRule="auto"/>
        <w:rPr>
          <w:rFonts w:ascii="Arial" w:hAnsi="Arial" w:cs="Arial"/>
          <w:noProof/>
          <w:sz w:val="36"/>
          <w:szCs w:val="36"/>
          <w:lang w:eastAsia="el-GR"/>
        </w:rPr>
      </w:pPr>
    </w:p>
    <w:p w14:paraId="6309CD51" w14:textId="77777777" w:rsidR="00D91BFE" w:rsidRDefault="00D91BFE" w:rsidP="00614E4C">
      <w:pPr>
        <w:autoSpaceDE w:val="0"/>
        <w:autoSpaceDN w:val="0"/>
        <w:adjustRightInd w:val="0"/>
        <w:spacing w:after="0" w:line="240" w:lineRule="auto"/>
        <w:rPr>
          <w:rFonts w:ascii="Arial" w:hAnsi="Arial" w:cs="Arial"/>
          <w:noProof/>
          <w:sz w:val="36"/>
          <w:szCs w:val="36"/>
          <w:lang w:eastAsia="el-GR"/>
        </w:rPr>
      </w:pPr>
    </w:p>
    <w:p w14:paraId="0A1680AF" w14:textId="6DA37C2D" w:rsidR="00D91BFE" w:rsidRDefault="00D91BFE" w:rsidP="00614E4C">
      <w:pPr>
        <w:autoSpaceDE w:val="0"/>
        <w:autoSpaceDN w:val="0"/>
        <w:adjustRightInd w:val="0"/>
        <w:spacing w:after="0" w:line="240" w:lineRule="auto"/>
        <w:rPr>
          <w:rFonts w:ascii="Arial" w:hAnsi="Arial" w:cs="Arial"/>
          <w:noProof/>
          <w:sz w:val="36"/>
          <w:szCs w:val="36"/>
          <w:lang w:eastAsia="el-GR"/>
        </w:rPr>
      </w:pPr>
    </w:p>
    <w:p w14:paraId="1C536E67" w14:textId="4D232342" w:rsidR="00D91BFE" w:rsidRDefault="0060668E" w:rsidP="00614E4C">
      <w:pPr>
        <w:autoSpaceDE w:val="0"/>
        <w:autoSpaceDN w:val="0"/>
        <w:adjustRightInd w:val="0"/>
        <w:spacing w:after="0" w:line="240" w:lineRule="auto"/>
        <w:rPr>
          <w:rFonts w:ascii="Arial" w:hAnsi="Arial" w:cs="Arial"/>
          <w:noProof/>
          <w:sz w:val="36"/>
          <w:szCs w:val="36"/>
          <w:lang w:eastAsia="el-GR"/>
        </w:rPr>
      </w:pPr>
      <w:r>
        <w:rPr>
          <w:rFonts w:ascii="Arial" w:hAnsi="Arial" w:cs="Arial"/>
          <w:noProof/>
          <w:sz w:val="36"/>
          <w:szCs w:val="36"/>
          <w:lang w:eastAsia="el-GR"/>
        </w:rPr>
        <w:pict w14:anchorId="580C8347">
          <v:oval id="_x0000_s4418" style="position:absolute;margin-left:87.65pt;margin-top:13.6pt;width:7.15pt;height:7.15pt;z-index:253830144" fillcolor="#161616 [334]" stroked="f" strokeweight=".5pt"/>
        </w:pict>
      </w:r>
    </w:p>
    <w:p w14:paraId="47BF1B11" w14:textId="78234A2E" w:rsidR="00D91BFE" w:rsidRDefault="00D91BFE" w:rsidP="00614E4C">
      <w:pPr>
        <w:autoSpaceDE w:val="0"/>
        <w:autoSpaceDN w:val="0"/>
        <w:adjustRightInd w:val="0"/>
        <w:spacing w:after="0" w:line="240" w:lineRule="auto"/>
        <w:rPr>
          <w:rFonts w:ascii="Arial" w:hAnsi="Arial" w:cs="Arial"/>
          <w:noProof/>
          <w:sz w:val="36"/>
          <w:szCs w:val="36"/>
          <w:lang w:eastAsia="el-GR"/>
        </w:rPr>
      </w:pPr>
    </w:p>
    <w:p w14:paraId="097E371E" w14:textId="05A0ACEC" w:rsidR="00D91BFE" w:rsidRDefault="00D91BFE" w:rsidP="00614E4C">
      <w:pPr>
        <w:autoSpaceDE w:val="0"/>
        <w:autoSpaceDN w:val="0"/>
        <w:adjustRightInd w:val="0"/>
        <w:spacing w:after="0" w:line="240" w:lineRule="auto"/>
        <w:rPr>
          <w:rFonts w:ascii="Arial" w:hAnsi="Arial" w:cs="Arial"/>
          <w:noProof/>
          <w:sz w:val="36"/>
          <w:szCs w:val="36"/>
          <w:lang w:eastAsia="el-GR"/>
        </w:rPr>
      </w:pPr>
    </w:p>
    <w:p w14:paraId="4A152881" w14:textId="77777777" w:rsidR="00D91BFE" w:rsidRDefault="00D91BFE" w:rsidP="00614E4C">
      <w:pPr>
        <w:autoSpaceDE w:val="0"/>
        <w:autoSpaceDN w:val="0"/>
        <w:adjustRightInd w:val="0"/>
        <w:spacing w:after="0" w:line="240" w:lineRule="auto"/>
        <w:rPr>
          <w:rFonts w:ascii="Arial" w:hAnsi="Arial" w:cs="Arial"/>
          <w:noProof/>
          <w:sz w:val="36"/>
          <w:szCs w:val="36"/>
          <w:lang w:eastAsia="el-GR"/>
        </w:rPr>
      </w:pPr>
    </w:p>
    <w:p w14:paraId="28BFB5F4" w14:textId="77777777" w:rsidR="001A13B2" w:rsidRDefault="001A13B2" w:rsidP="00614E4C">
      <w:pPr>
        <w:autoSpaceDE w:val="0"/>
        <w:autoSpaceDN w:val="0"/>
        <w:adjustRightInd w:val="0"/>
        <w:spacing w:after="0" w:line="240" w:lineRule="auto"/>
        <w:rPr>
          <w:rFonts w:ascii="Arial" w:hAnsi="Arial" w:cs="Arial"/>
          <w:noProof/>
          <w:sz w:val="36"/>
          <w:szCs w:val="36"/>
          <w:lang w:eastAsia="el-GR"/>
        </w:rPr>
      </w:pPr>
    </w:p>
    <w:p w14:paraId="5DB42A5B" w14:textId="77777777" w:rsidR="001A13B2" w:rsidRDefault="001A13B2" w:rsidP="00614E4C">
      <w:pPr>
        <w:autoSpaceDE w:val="0"/>
        <w:autoSpaceDN w:val="0"/>
        <w:adjustRightInd w:val="0"/>
        <w:spacing w:after="0" w:line="240" w:lineRule="auto"/>
        <w:rPr>
          <w:rFonts w:ascii="Arial" w:hAnsi="Arial" w:cs="Arial"/>
          <w:noProof/>
          <w:sz w:val="36"/>
          <w:szCs w:val="36"/>
          <w:lang w:eastAsia="el-GR"/>
        </w:rPr>
      </w:pPr>
    </w:p>
    <w:p w14:paraId="63C9C14B" w14:textId="77777777" w:rsidR="001A13B2" w:rsidRDefault="001A13B2" w:rsidP="00614E4C">
      <w:pPr>
        <w:autoSpaceDE w:val="0"/>
        <w:autoSpaceDN w:val="0"/>
        <w:adjustRightInd w:val="0"/>
        <w:spacing w:after="0" w:line="240" w:lineRule="auto"/>
        <w:rPr>
          <w:rFonts w:ascii="Arial" w:hAnsi="Arial" w:cs="Arial"/>
          <w:noProof/>
          <w:sz w:val="36"/>
          <w:szCs w:val="36"/>
          <w:lang w:eastAsia="el-GR"/>
        </w:rPr>
      </w:pPr>
    </w:p>
    <w:p w14:paraId="4E094B16" w14:textId="77777777" w:rsidR="001A13B2" w:rsidRDefault="001A13B2" w:rsidP="00614E4C">
      <w:pPr>
        <w:autoSpaceDE w:val="0"/>
        <w:autoSpaceDN w:val="0"/>
        <w:adjustRightInd w:val="0"/>
        <w:spacing w:after="0" w:line="240" w:lineRule="auto"/>
        <w:rPr>
          <w:rFonts w:ascii="Arial" w:hAnsi="Arial" w:cs="Arial"/>
          <w:noProof/>
          <w:sz w:val="36"/>
          <w:szCs w:val="36"/>
          <w:lang w:eastAsia="el-GR"/>
        </w:rPr>
      </w:pPr>
    </w:p>
    <w:p w14:paraId="559279F6" w14:textId="77777777" w:rsidR="001A13B2" w:rsidRDefault="001A13B2" w:rsidP="00614E4C">
      <w:pPr>
        <w:autoSpaceDE w:val="0"/>
        <w:autoSpaceDN w:val="0"/>
        <w:adjustRightInd w:val="0"/>
        <w:spacing w:after="0" w:line="240" w:lineRule="auto"/>
        <w:rPr>
          <w:rFonts w:ascii="Arial" w:hAnsi="Arial" w:cs="Arial"/>
          <w:noProof/>
          <w:sz w:val="36"/>
          <w:szCs w:val="36"/>
          <w:lang w:eastAsia="el-GR"/>
        </w:rPr>
      </w:pPr>
    </w:p>
    <w:p w14:paraId="6F5DAC94" w14:textId="77777777" w:rsidR="001A13B2" w:rsidRDefault="001A13B2" w:rsidP="00614E4C">
      <w:pPr>
        <w:autoSpaceDE w:val="0"/>
        <w:autoSpaceDN w:val="0"/>
        <w:adjustRightInd w:val="0"/>
        <w:spacing w:after="0" w:line="240" w:lineRule="auto"/>
        <w:rPr>
          <w:rFonts w:ascii="Arial" w:hAnsi="Arial" w:cs="Arial"/>
          <w:noProof/>
          <w:sz w:val="36"/>
          <w:szCs w:val="36"/>
          <w:lang w:eastAsia="el-GR"/>
        </w:rPr>
      </w:pPr>
    </w:p>
    <w:p w14:paraId="77B29E47" w14:textId="70FD19B6" w:rsidR="001A13B2" w:rsidRDefault="001A13B2" w:rsidP="00614E4C">
      <w:pPr>
        <w:autoSpaceDE w:val="0"/>
        <w:autoSpaceDN w:val="0"/>
        <w:adjustRightInd w:val="0"/>
        <w:spacing w:after="0" w:line="240" w:lineRule="auto"/>
        <w:rPr>
          <w:rFonts w:ascii="Arial" w:hAnsi="Arial" w:cs="Arial"/>
          <w:noProof/>
          <w:sz w:val="36"/>
          <w:szCs w:val="36"/>
          <w:lang w:eastAsia="el-GR"/>
        </w:rPr>
      </w:pPr>
    </w:p>
    <w:p w14:paraId="1A6EF505" w14:textId="77777777" w:rsidR="001A13B2" w:rsidRDefault="001A13B2" w:rsidP="00614E4C">
      <w:pPr>
        <w:autoSpaceDE w:val="0"/>
        <w:autoSpaceDN w:val="0"/>
        <w:adjustRightInd w:val="0"/>
        <w:spacing w:after="0" w:line="240" w:lineRule="auto"/>
        <w:rPr>
          <w:rFonts w:ascii="Arial" w:hAnsi="Arial" w:cs="Arial"/>
          <w:noProof/>
          <w:sz w:val="36"/>
          <w:szCs w:val="36"/>
          <w:lang w:eastAsia="el-GR"/>
        </w:rPr>
      </w:pPr>
    </w:p>
    <w:p w14:paraId="2DBA7199" w14:textId="1066F8B2" w:rsidR="001A13B2" w:rsidRDefault="001A13B2" w:rsidP="00614E4C">
      <w:pPr>
        <w:autoSpaceDE w:val="0"/>
        <w:autoSpaceDN w:val="0"/>
        <w:adjustRightInd w:val="0"/>
        <w:spacing w:after="0" w:line="240" w:lineRule="auto"/>
        <w:rPr>
          <w:rFonts w:ascii="Arial" w:hAnsi="Arial" w:cs="Arial"/>
          <w:noProof/>
          <w:sz w:val="36"/>
          <w:szCs w:val="36"/>
          <w:lang w:eastAsia="el-GR"/>
        </w:rPr>
      </w:pPr>
    </w:p>
    <w:p w14:paraId="64A4B792" w14:textId="26CABF0A" w:rsidR="001A13B2" w:rsidRDefault="001A13B2" w:rsidP="00614E4C">
      <w:pPr>
        <w:autoSpaceDE w:val="0"/>
        <w:autoSpaceDN w:val="0"/>
        <w:adjustRightInd w:val="0"/>
        <w:spacing w:after="0" w:line="240" w:lineRule="auto"/>
        <w:rPr>
          <w:rFonts w:ascii="Arial" w:hAnsi="Arial" w:cs="Arial"/>
          <w:noProof/>
          <w:sz w:val="36"/>
          <w:szCs w:val="36"/>
          <w:lang w:eastAsia="el-GR"/>
        </w:rPr>
      </w:pPr>
    </w:p>
    <w:p w14:paraId="1E2356B3" w14:textId="77777777" w:rsidR="001A13B2" w:rsidRDefault="001A13B2" w:rsidP="00614E4C">
      <w:pPr>
        <w:autoSpaceDE w:val="0"/>
        <w:autoSpaceDN w:val="0"/>
        <w:adjustRightInd w:val="0"/>
        <w:spacing w:after="0" w:line="240" w:lineRule="auto"/>
        <w:rPr>
          <w:rFonts w:ascii="Arial" w:hAnsi="Arial" w:cs="Arial"/>
          <w:noProof/>
          <w:sz w:val="36"/>
          <w:szCs w:val="36"/>
          <w:lang w:eastAsia="el-GR"/>
        </w:rPr>
      </w:pPr>
    </w:p>
    <w:p w14:paraId="4CC1D1C4" w14:textId="4B0FB6B4" w:rsidR="001A13B2" w:rsidRDefault="001A13B2" w:rsidP="00614E4C">
      <w:pPr>
        <w:autoSpaceDE w:val="0"/>
        <w:autoSpaceDN w:val="0"/>
        <w:adjustRightInd w:val="0"/>
        <w:spacing w:after="0" w:line="240" w:lineRule="auto"/>
        <w:rPr>
          <w:rFonts w:ascii="Arial" w:hAnsi="Arial" w:cs="Arial"/>
          <w:noProof/>
          <w:sz w:val="36"/>
          <w:szCs w:val="36"/>
          <w:lang w:eastAsia="el-GR"/>
        </w:rPr>
      </w:pPr>
    </w:p>
    <w:p w14:paraId="429923A5" w14:textId="77777777" w:rsidR="001A13B2" w:rsidRDefault="001A13B2" w:rsidP="00614E4C">
      <w:pPr>
        <w:autoSpaceDE w:val="0"/>
        <w:autoSpaceDN w:val="0"/>
        <w:adjustRightInd w:val="0"/>
        <w:spacing w:after="0" w:line="240" w:lineRule="auto"/>
        <w:rPr>
          <w:rFonts w:ascii="Arial" w:hAnsi="Arial" w:cs="Arial"/>
          <w:noProof/>
          <w:sz w:val="36"/>
          <w:szCs w:val="36"/>
          <w:lang w:eastAsia="el-GR"/>
        </w:rPr>
      </w:pPr>
    </w:p>
    <w:p w14:paraId="07F949CF" w14:textId="34E0E997" w:rsidR="001A13B2" w:rsidRDefault="001A13B2" w:rsidP="00614E4C">
      <w:pPr>
        <w:autoSpaceDE w:val="0"/>
        <w:autoSpaceDN w:val="0"/>
        <w:adjustRightInd w:val="0"/>
        <w:spacing w:after="0" w:line="240" w:lineRule="auto"/>
        <w:rPr>
          <w:rFonts w:ascii="Arial" w:hAnsi="Arial" w:cs="Arial"/>
          <w:noProof/>
          <w:sz w:val="36"/>
          <w:szCs w:val="36"/>
          <w:lang w:eastAsia="el-GR"/>
        </w:rPr>
      </w:pPr>
    </w:p>
    <w:p w14:paraId="01914E03" w14:textId="77777777" w:rsidR="001A13B2" w:rsidRDefault="001A13B2" w:rsidP="00614E4C">
      <w:pPr>
        <w:autoSpaceDE w:val="0"/>
        <w:autoSpaceDN w:val="0"/>
        <w:adjustRightInd w:val="0"/>
        <w:spacing w:after="0" w:line="240" w:lineRule="auto"/>
        <w:rPr>
          <w:rFonts w:ascii="Arial" w:hAnsi="Arial" w:cs="Arial"/>
          <w:noProof/>
          <w:sz w:val="36"/>
          <w:szCs w:val="36"/>
          <w:lang w:eastAsia="el-GR"/>
        </w:rPr>
      </w:pPr>
    </w:p>
    <w:p w14:paraId="3E6A8B54" w14:textId="336E034C" w:rsidR="001A13B2" w:rsidRDefault="001A13B2" w:rsidP="00614E4C">
      <w:pPr>
        <w:autoSpaceDE w:val="0"/>
        <w:autoSpaceDN w:val="0"/>
        <w:adjustRightInd w:val="0"/>
        <w:spacing w:after="0" w:line="240" w:lineRule="auto"/>
        <w:rPr>
          <w:rFonts w:ascii="Arial" w:hAnsi="Arial" w:cs="Arial"/>
          <w:noProof/>
          <w:sz w:val="36"/>
          <w:szCs w:val="36"/>
          <w:lang w:eastAsia="el-GR"/>
        </w:rPr>
      </w:pPr>
    </w:p>
    <w:p w14:paraId="186FDEE0" w14:textId="77777777" w:rsidR="001A13B2" w:rsidRDefault="001A13B2" w:rsidP="00614E4C">
      <w:pPr>
        <w:autoSpaceDE w:val="0"/>
        <w:autoSpaceDN w:val="0"/>
        <w:adjustRightInd w:val="0"/>
        <w:spacing w:after="0" w:line="240" w:lineRule="auto"/>
        <w:rPr>
          <w:rFonts w:ascii="Arial" w:hAnsi="Arial" w:cs="Arial"/>
          <w:noProof/>
          <w:sz w:val="36"/>
          <w:szCs w:val="36"/>
          <w:lang w:eastAsia="el-GR"/>
        </w:rPr>
      </w:pPr>
    </w:p>
    <w:p w14:paraId="16C5EFA6" w14:textId="51515792" w:rsidR="001A13B2" w:rsidRDefault="0060668E" w:rsidP="00614E4C">
      <w:pPr>
        <w:autoSpaceDE w:val="0"/>
        <w:autoSpaceDN w:val="0"/>
        <w:adjustRightInd w:val="0"/>
        <w:spacing w:after="0" w:line="240" w:lineRule="auto"/>
        <w:rPr>
          <w:rFonts w:ascii="Arial" w:hAnsi="Arial" w:cs="Arial"/>
          <w:noProof/>
          <w:sz w:val="36"/>
          <w:szCs w:val="36"/>
          <w:lang w:eastAsia="el-GR"/>
        </w:rPr>
      </w:pPr>
      <w:r>
        <w:rPr>
          <w:rFonts w:ascii="Arial" w:hAnsi="Arial" w:cs="Arial"/>
          <w:noProof/>
          <w:sz w:val="36"/>
          <w:szCs w:val="36"/>
          <w:lang w:eastAsia="el-GR"/>
        </w:rPr>
        <w:pict w14:anchorId="38995FEB">
          <v:shape id="_x0000_s3694" type="#_x0000_t202" style="position:absolute;margin-left:-4.55pt;margin-top:4.65pt;width:477.3pt;height:38.55pt;z-index:253821952" stroked="f">
            <v:textbox style="mso-next-textbox:#_x0000_s3694">
              <w:txbxContent>
                <w:p w14:paraId="546B8170" w14:textId="77777777" w:rsidR="00AB04A1" w:rsidRPr="001A13B2" w:rsidRDefault="00AB04A1">
                  <w:pPr>
                    <w:rPr>
                      <w:rFonts w:ascii="Arial" w:hAnsi="Arial" w:cs="Arial"/>
                      <w:b/>
                      <w:sz w:val="36"/>
                      <w:szCs w:val="36"/>
                    </w:rPr>
                  </w:pPr>
                  <w:r w:rsidRPr="00837C2F">
                    <w:rPr>
                      <w:rFonts w:ascii="Arial" w:hAnsi="Arial" w:cs="Arial"/>
                      <w:b/>
                      <w:color w:val="FF0000"/>
                      <w:sz w:val="36"/>
                      <w:szCs w:val="36"/>
                    </w:rPr>
                    <w:t>▲</w:t>
                  </w:r>
                  <w:r>
                    <w:rPr>
                      <w:rFonts w:ascii="Arial" w:hAnsi="Arial" w:cs="Arial"/>
                      <w:b/>
                      <w:sz w:val="36"/>
                      <w:szCs w:val="36"/>
                    </w:rPr>
                    <w:t xml:space="preserve"> </w:t>
                  </w:r>
                  <w:r w:rsidRPr="001A13B2">
                    <w:rPr>
                      <w:rFonts w:ascii="Arial" w:hAnsi="Arial" w:cs="Arial"/>
                      <w:b/>
                      <w:sz w:val="36"/>
                      <w:szCs w:val="36"/>
                    </w:rPr>
                    <w:t>Η Ελλάδα μετά τις συνθήκες Νεϊγύ και Σεβρών</w:t>
                  </w:r>
                </w:p>
              </w:txbxContent>
            </v:textbox>
          </v:shape>
        </w:pict>
      </w:r>
    </w:p>
    <w:p w14:paraId="42877697" w14:textId="77777777" w:rsidR="001A13B2" w:rsidRDefault="001A13B2" w:rsidP="00614E4C">
      <w:pPr>
        <w:autoSpaceDE w:val="0"/>
        <w:autoSpaceDN w:val="0"/>
        <w:adjustRightInd w:val="0"/>
        <w:spacing w:after="0" w:line="240" w:lineRule="auto"/>
        <w:rPr>
          <w:rFonts w:ascii="Arial" w:hAnsi="Arial" w:cs="Arial"/>
          <w:noProof/>
          <w:sz w:val="36"/>
          <w:szCs w:val="36"/>
          <w:lang w:eastAsia="el-GR"/>
        </w:rPr>
      </w:pPr>
    </w:p>
    <w:p w14:paraId="61DD5D0A" w14:textId="77777777" w:rsidR="00CB0843" w:rsidRDefault="0060668E" w:rsidP="00614E4C">
      <w:pPr>
        <w:autoSpaceDE w:val="0"/>
        <w:autoSpaceDN w:val="0"/>
        <w:adjustRightInd w:val="0"/>
        <w:spacing w:after="0" w:line="240" w:lineRule="auto"/>
        <w:rPr>
          <w:rFonts w:ascii="Arial" w:hAnsi="Arial" w:cs="Arial"/>
          <w:noProof/>
          <w:sz w:val="36"/>
          <w:szCs w:val="36"/>
          <w:lang w:eastAsia="el-GR"/>
        </w:rPr>
      </w:pPr>
      <w:r>
        <w:rPr>
          <w:rFonts w:ascii="Arial" w:hAnsi="Arial" w:cs="Arial"/>
          <w:noProof/>
          <w:sz w:val="36"/>
          <w:szCs w:val="36"/>
          <w:lang w:eastAsia="el-GR"/>
        </w:rPr>
        <w:pict w14:anchorId="281B8BA4">
          <v:shape id="_x0000_s4629" type="#_x0000_t202" style="position:absolute;margin-left:0;margin-top:785.3pt;width:99.2pt;height:28.35pt;z-index:25365708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14:paraId="40DB2C9C" w14:textId="297426EE" w:rsidR="00AB04A1" w:rsidRPr="00432B70" w:rsidRDefault="00AB04A1" w:rsidP="00650177">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62</w:t>
                  </w:r>
                  <w:r w:rsidRPr="00432B70">
                    <w:rPr>
                      <w:rFonts w:ascii="Arial" w:hAnsi="Arial"/>
                      <w:b/>
                      <w:sz w:val="36"/>
                      <w:szCs w:val="36"/>
                    </w:rPr>
                    <w:t xml:space="preserve"> / </w:t>
                  </w:r>
                  <w:r>
                    <w:rPr>
                      <w:rFonts w:ascii="Arial" w:hAnsi="Arial"/>
                      <w:b/>
                      <w:sz w:val="36"/>
                      <w:szCs w:val="36"/>
                      <w:lang w:val="en-US"/>
                    </w:rPr>
                    <w:t>192</w:t>
                  </w:r>
                </w:p>
              </w:txbxContent>
            </v:textbox>
            <w10:wrap anchorx="page" anchory="margin"/>
          </v:shape>
        </w:pict>
      </w:r>
    </w:p>
    <w:p w14:paraId="04472ED7" w14:textId="77777777" w:rsidR="00CB0843" w:rsidRDefault="0060668E" w:rsidP="00614E4C">
      <w:pPr>
        <w:autoSpaceDE w:val="0"/>
        <w:autoSpaceDN w:val="0"/>
        <w:adjustRightInd w:val="0"/>
        <w:spacing w:after="0" w:line="240" w:lineRule="auto"/>
        <w:rPr>
          <w:rFonts w:ascii="Arial" w:hAnsi="Arial" w:cs="Arial"/>
          <w:noProof/>
          <w:sz w:val="36"/>
          <w:szCs w:val="36"/>
          <w:lang w:eastAsia="el-GR"/>
        </w:rPr>
      </w:pPr>
      <w:r>
        <w:rPr>
          <w:rFonts w:ascii="Arial" w:hAnsi="Arial" w:cs="Arial"/>
          <w:noProof/>
          <w:sz w:val="36"/>
          <w:szCs w:val="36"/>
          <w:lang w:eastAsia="el-GR"/>
        </w:rPr>
        <w:lastRenderedPageBreak/>
        <w:pict w14:anchorId="43C8E6CC">
          <v:group id="_x0000_s3710" style="position:absolute;margin-left:-9.45pt;margin-top:.15pt;width:406.5pt;height:302.65pt;z-index:252691456" coordorigin="945,1128" coordsize="8130,6053">
            <v:shape id="Picture 694" o:spid="_x0000_s1278" type="#_x0000_t75" style="position:absolute;left:1125;top:1128;width:7305;height:429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3oaWvDAAAA3AAAAA8AAABkcnMvZG93bnJldi54bWxEj0FrwkAUhO+F/oflFXopdWOQYKOrlGJF&#10;bzXG+yP7TILZt2F31fjvXUHocZiZb5j5cjCduJDzrWUF41ECgriyuuVaQbn//ZyC8AFZY2eZFNzI&#10;w3Lx+jLHXNsr7+hShFpECPscFTQh9LmUvmrIoB/Znjh6R+sMhihdLbXDa4SbTqZJkkmDLceFBnv6&#10;aag6FWej4KN022z1d6jTUBRJuc/W7MepUu9vw/cMRKAh/Ief7Y1WkH1N4HEmHgG5uA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ehpa8MAAADcAAAADwAAAAAAAAAAAAAAAACf&#10;AgAAZHJzL2Rvd25yZXYueG1sUEsFBgAAAAAEAAQA9wAAAI8DAAAAAA==&#10;">
              <v:imagedata r:id="rId85" o:title=""/>
              <v:path arrowok="t"/>
            </v:shape>
            <v:shape id="Text Box 696" o:spid="_x0000_s1279" type="#_x0000_t202" style="position:absolute;left:1125;top:1128;width:567;height:5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U+4sUA&#10;AADcAAAADwAAAGRycy9kb3ducmV2LnhtbESPT2vCQBTE7wW/w/KE3uomtQaNrmKlherNP+D1kX0m&#10;wezbsLtq9NN3hUKPw8z8hpktOtOIKzlfW1aQDhIQxIXVNZcKDvvvtzEIH5A1NpZJwZ08LOa9lxnm&#10;2t54S9ddKEWEsM9RQRVCm0vpi4oM+oFtiaN3ss5giNKVUju8Rbhp5HuSZNJgzXGhwpZWFRXn3cUo&#10;+PrcTIbr+7o9PMrHRxOG6dGNUqVe+91yCiJQF/7Df+0frSCbZPA8E4+An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hT7ixQAAANwAAAAPAAAAAAAAAAAAAAAAAJgCAABkcnMv&#10;ZG93bnJldi54bWxQSwUGAAAAAAQABAD1AAAAigMAAAAA&#10;" fillcolor="white [3201]" strokeweight="1.5pt">
              <v:textbox style="mso-next-textbox:#Text Box 696">
                <w:txbxContent>
                  <w:p w14:paraId="69D2B61A" w14:textId="77777777" w:rsidR="00AB04A1" w:rsidRPr="003052E3" w:rsidRDefault="00AB04A1">
                    <w:pPr>
                      <w:rPr>
                        <w:rFonts w:ascii="Arial" w:hAnsi="Arial" w:cs="Arial"/>
                        <w:b/>
                        <w:sz w:val="36"/>
                        <w:szCs w:val="36"/>
                      </w:rPr>
                    </w:pPr>
                    <w:r>
                      <w:rPr>
                        <w:rFonts w:ascii="Arial" w:hAnsi="Arial" w:cs="Arial"/>
                        <w:b/>
                        <w:sz w:val="36"/>
                        <w:szCs w:val="36"/>
                      </w:rPr>
                      <w:t>3</w:t>
                    </w:r>
                  </w:p>
                </w:txbxContent>
              </v:textbox>
            </v:shape>
            <v:shape id="Text Box 697" o:spid="_x0000_s1280" type="#_x0000_t202" style="position:absolute;left:945;top:5336;width:8130;height:184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n/aMcA&#10;AADcAAAADwAAAGRycy9kb3ducmV2LnhtbESPW2vCQBSE34X+h+UUfJG6seKlqatI8UbfamxL3w7Z&#10;0yQ0ezZk1yT+e1cQ+jjMzDfMYtWZUjRUu8KygtEwAkGcWl1wpuCUbJ/mIJxH1lhaJgUXcrBaPvQW&#10;GGvb8gc1R5+JAGEXo4Lc+yqW0qU5GXRDWxEH79fWBn2QdSZ1jW2Am1I+R9FUGiw4LORY0VtO6d/x&#10;bBT8DLLvd9ftPtvxZFxt9k0y+9KJUv3Hbv0KwlPn/8P39kErmL7M4HYmHAG5v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B5/2jHAAAA3AAAAA8AAAAAAAAAAAAAAAAAmAIAAGRy&#10;cy9kb3ducmV2LnhtbFBLBQYAAAAABAAEAPUAAACMAwAAAAA=&#10;" fillcolor="white [3201]" stroked="f" strokeweight=".5pt">
              <v:textbox style="mso-next-textbox:#Text Box 697">
                <w:txbxContent>
                  <w:p w14:paraId="5FCE6EBD" w14:textId="77777777" w:rsidR="00AB04A1" w:rsidRPr="003052E3" w:rsidRDefault="00AB04A1" w:rsidP="003052E3">
                    <w:pPr>
                      <w:autoSpaceDE w:val="0"/>
                      <w:autoSpaceDN w:val="0"/>
                      <w:adjustRightInd w:val="0"/>
                      <w:spacing w:after="0" w:line="240" w:lineRule="auto"/>
                      <w:rPr>
                        <w:rFonts w:ascii="Arial" w:hAnsi="Arial" w:cs="Arial"/>
                        <w:b/>
                        <w:color w:val="000000"/>
                        <w:sz w:val="36"/>
                        <w:szCs w:val="36"/>
                      </w:rPr>
                    </w:pPr>
                    <w:r w:rsidRPr="00837C2F">
                      <w:rPr>
                        <w:rFonts w:ascii="Arial" w:hAnsi="Arial" w:cs="Arial"/>
                        <w:b/>
                        <w:color w:val="FF0000"/>
                        <w:sz w:val="36"/>
                        <w:szCs w:val="36"/>
                      </w:rPr>
                      <w:t>▲</w:t>
                    </w:r>
                    <w:r w:rsidRPr="0001744C">
                      <w:rPr>
                        <w:rFonts w:ascii="Arial" w:hAnsi="Arial" w:cs="Arial"/>
                        <w:b/>
                        <w:color w:val="FF0000"/>
                        <w:sz w:val="36"/>
                        <w:szCs w:val="36"/>
                      </w:rPr>
                      <w:t xml:space="preserve"> </w:t>
                    </w:r>
                    <w:r w:rsidRPr="003052E3">
                      <w:rPr>
                        <w:rFonts w:ascii="Arial" w:hAnsi="Arial" w:cs="Arial"/>
                        <w:b/>
                        <w:color w:val="000000"/>
                        <w:sz w:val="36"/>
                        <w:szCs w:val="36"/>
                      </w:rPr>
                      <w:t>Ο Ελευθέριο</w:t>
                    </w:r>
                    <w:r>
                      <w:rPr>
                        <w:rFonts w:ascii="Arial" w:hAnsi="Arial" w:cs="Arial"/>
                        <w:b/>
                        <w:color w:val="000000"/>
                        <w:sz w:val="36"/>
                        <w:szCs w:val="36"/>
                      </w:rPr>
                      <w:t>ς Βενιζέλος και ο ναύαρχος Παύ</w:t>
                    </w:r>
                    <w:r w:rsidRPr="003052E3">
                      <w:rPr>
                        <w:rFonts w:ascii="Arial" w:hAnsi="Arial" w:cs="Arial"/>
                        <w:b/>
                        <w:color w:val="1A171C"/>
                        <w:sz w:val="36"/>
                        <w:szCs w:val="36"/>
                      </w:rPr>
                      <w:t>λ</w:t>
                    </w:r>
                    <w:r w:rsidRPr="003052E3">
                      <w:rPr>
                        <w:rFonts w:ascii="Arial" w:hAnsi="Arial" w:cs="Arial"/>
                        <w:b/>
                        <w:color w:val="000000"/>
                        <w:sz w:val="36"/>
                        <w:szCs w:val="36"/>
                      </w:rPr>
                      <w:t>ος Κου</w:t>
                    </w:r>
                    <w:r>
                      <w:rPr>
                        <w:rFonts w:ascii="Arial" w:hAnsi="Arial" w:cs="Arial"/>
                        <w:b/>
                        <w:color w:val="000000"/>
                        <w:sz w:val="36"/>
                        <w:szCs w:val="36"/>
                      </w:rPr>
                      <w:t>ντουριώτης επιθεωρούν ελληνι</w:t>
                    </w:r>
                    <w:r w:rsidRPr="0001744C">
                      <w:rPr>
                        <w:rFonts w:ascii="Arial" w:hAnsi="Arial" w:cs="Arial"/>
                        <w:b/>
                        <w:color w:val="000000"/>
                        <w:sz w:val="36"/>
                        <w:szCs w:val="36"/>
                      </w:rPr>
                      <w:t>-</w:t>
                    </w:r>
                    <w:r>
                      <w:rPr>
                        <w:rFonts w:ascii="Arial" w:hAnsi="Arial" w:cs="Arial"/>
                        <w:b/>
                        <w:color w:val="000000"/>
                        <w:sz w:val="36"/>
                        <w:szCs w:val="36"/>
                      </w:rPr>
                      <w:t xml:space="preserve">κές </w:t>
                    </w:r>
                    <w:r w:rsidRPr="003052E3">
                      <w:rPr>
                        <w:rFonts w:ascii="Arial" w:hAnsi="Arial" w:cs="Arial"/>
                        <w:b/>
                        <w:color w:val="000000"/>
                        <w:sz w:val="36"/>
                        <w:szCs w:val="36"/>
                      </w:rPr>
                      <w:t>στρατιωτικές</w:t>
                    </w:r>
                    <w:r>
                      <w:rPr>
                        <w:rFonts w:ascii="Arial" w:hAnsi="Arial" w:cs="Arial"/>
                        <w:b/>
                        <w:color w:val="000000"/>
                        <w:sz w:val="36"/>
                        <w:szCs w:val="36"/>
                      </w:rPr>
                      <w:t xml:space="preserve"> μονάδες το καλοκαίρι του 1918, </w:t>
                    </w:r>
                    <w:r w:rsidRPr="003052E3">
                      <w:rPr>
                        <w:rFonts w:ascii="Arial" w:hAnsi="Arial" w:cs="Arial"/>
                        <w:b/>
                        <w:color w:val="000000"/>
                        <w:sz w:val="36"/>
                        <w:szCs w:val="36"/>
                      </w:rPr>
                      <w:t>Αθήνα, Εθνικό Ιστορικό Μουσείο</w:t>
                    </w:r>
                  </w:p>
                </w:txbxContent>
              </v:textbox>
            </v:shape>
          </v:group>
        </w:pict>
      </w:r>
    </w:p>
    <w:p w14:paraId="39DC984A" w14:textId="77777777" w:rsidR="00CB0843" w:rsidRDefault="00CB0843" w:rsidP="00614E4C">
      <w:pPr>
        <w:autoSpaceDE w:val="0"/>
        <w:autoSpaceDN w:val="0"/>
        <w:adjustRightInd w:val="0"/>
        <w:spacing w:after="0" w:line="240" w:lineRule="auto"/>
        <w:rPr>
          <w:rFonts w:ascii="Arial" w:hAnsi="Arial" w:cs="Arial"/>
          <w:noProof/>
          <w:sz w:val="36"/>
          <w:szCs w:val="36"/>
          <w:lang w:eastAsia="el-GR"/>
        </w:rPr>
      </w:pPr>
    </w:p>
    <w:p w14:paraId="5ECB32D6" w14:textId="77777777" w:rsidR="00CB0843" w:rsidRDefault="00CB0843" w:rsidP="00614E4C">
      <w:pPr>
        <w:autoSpaceDE w:val="0"/>
        <w:autoSpaceDN w:val="0"/>
        <w:adjustRightInd w:val="0"/>
        <w:spacing w:after="0" w:line="240" w:lineRule="auto"/>
        <w:rPr>
          <w:rFonts w:ascii="Arial" w:hAnsi="Arial" w:cs="Arial"/>
          <w:noProof/>
          <w:sz w:val="36"/>
          <w:szCs w:val="36"/>
          <w:lang w:eastAsia="el-GR"/>
        </w:rPr>
      </w:pPr>
    </w:p>
    <w:p w14:paraId="346A216C" w14:textId="77777777" w:rsidR="00CB0843" w:rsidRDefault="00CB0843" w:rsidP="00614E4C">
      <w:pPr>
        <w:autoSpaceDE w:val="0"/>
        <w:autoSpaceDN w:val="0"/>
        <w:adjustRightInd w:val="0"/>
        <w:spacing w:after="0" w:line="240" w:lineRule="auto"/>
        <w:rPr>
          <w:rFonts w:ascii="Arial" w:hAnsi="Arial" w:cs="Arial"/>
          <w:noProof/>
          <w:sz w:val="36"/>
          <w:szCs w:val="36"/>
          <w:lang w:eastAsia="el-GR"/>
        </w:rPr>
      </w:pPr>
    </w:p>
    <w:p w14:paraId="6690F25D" w14:textId="77777777" w:rsidR="00CB0843" w:rsidRDefault="00CB0843" w:rsidP="00614E4C">
      <w:pPr>
        <w:autoSpaceDE w:val="0"/>
        <w:autoSpaceDN w:val="0"/>
        <w:adjustRightInd w:val="0"/>
        <w:spacing w:after="0" w:line="240" w:lineRule="auto"/>
        <w:rPr>
          <w:rFonts w:ascii="Arial" w:hAnsi="Arial" w:cs="Arial"/>
          <w:noProof/>
          <w:sz w:val="36"/>
          <w:szCs w:val="36"/>
          <w:lang w:eastAsia="el-GR"/>
        </w:rPr>
      </w:pPr>
    </w:p>
    <w:p w14:paraId="61AEDA96" w14:textId="77777777" w:rsidR="00CB0843" w:rsidRDefault="00CB0843" w:rsidP="00614E4C">
      <w:pPr>
        <w:autoSpaceDE w:val="0"/>
        <w:autoSpaceDN w:val="0"/>
        <w:adjustRightInd w:val="0"/>
        <w:spacing w:after="0" w:line="240" w:lineRule="auto"/>
        <w:rPr>
          <w:rFonts w:ascii="Arial" w:hAnsi="Arial" w:cs="Arial"/>
          <w:noProof/>
          <w:sz w:val="36"/>
          <w:szCs w:val="36"/>
          <w:lang w:eastAsia="el-GR"/>
        </w:rPr>
      </w:pPr>
    </w:p>
    <w:p w14:paraId="0C048F8D" w14:textId="77777777" w:rsidR="00CB0843" w:rsidRDefault="00CB0843" w:rsidP="00614E4C">
      <w:pPr>
        <w:autoSpaceDE w:val="0"/>
        <w:autoSpaceDN w:val="0"/>
        <w:adjustRightInd w:val="0"/>
        <w:spacing w:after="0" w:line="240" w:lineRule="auto"/>
        <w:rPr>
          <w:rFonts w:ascii="Arial" w:hAnsi="Arial" w:cs="Arial"/>
          <w:noProof/>
          <w:sz w:val="36"/>
          <w:szCs w:val="36"/>
          <w:lang w:eastAsia="el-GR"/>
        </w:rPr>
      </w:pPr>
    </w:p>
    <w:p w14:paraId="2603CCA5" w14:textId="77777777" w:rsidR="0017079A" w:rsidRDefault="0017079A" w:rsidP="00614E4C">
      <w:pPr>
        <w:autoSpaceDE w:val="0"/>
        <w:autoSpaceDN w:val="0"/>
        <w:adjustRightInd w:val="0"/>
        <w:spacing w:after="0" w:line="240" w:lineRule="auto"/>
        <w:rPr>
          <w:rFonts w:ascii="Tahoma" w:hAnsi="Tahoma" w:cs="Tahoma"/>
          <w:b/>
          <w:bCs/>
          <w:sz w:val="36"/>
          <w:szCs w:val="36"/>
        </w:rPr>
      </w:pPr>
    </w:p>
    <w:p w14:paraId="7ACEA729" w14:textId="77777777" w:rsidR="003052E3" w:rsidRDefault="003052E3" w:rsidP="00614E4C">
      <w:pPr>
        <w:autoSpaceDE w:val="0"/>
        <w:autoSpaceDN w:val="0"/>
        <w:adjustRightInd w:val="0"/>
        <w:spacing w:after="0" w:line="240" w:lineRule="auto"/>
        <w:ind w:firstLine="720"/>
        <w:rPr>
          <w:rFonts w:ascii="Arial" w:hAnsi="Arial" w:cs="Arial"/>
          <w:sz w:val="36"/>
          <w:szCs w:val="36"/>
        </w:rPr>
      </w:pPr>
    </w:p>
    <w:p w14:paraId="64EFCC33" w14:textId="77777777" w:rsidR="003052E3" w:rsidRPr="003052E3" w:rsidRDefault="003052E3" w:rsidP="00614E4C">
      <w:pPr>
        <w:spacing w:line="240" w:lineRule="auto"/>
        <w:rPr>
          <w:rFonts w:ascii="Arial" w:hAnsi="Arial" w:cs="Arial"/>
          <w:sz w:val="36"/>
          <w:szCs w:val="36"/>
        </w:rPr>
      </w:pPr>
    </w:p>
    <w:p w14:paraId="5E79A78D" w14:textId="77777777" w:rsidR="003052E3" w:rsidRPr="003052E3" w:rsidRDefault="003052E3" w:rsidP="00614E4C">
      <w:pPr>
        <w:spacing w:line="240" w:lineRule="auto"/>
        <w:rPr>
          <w:rFonts w:ascii="Arial" w:hAnsi="Arial" w:cs="Arial"/>
          <w:sz w:val="36"/>
          <w:szCs w:val="36"/>
        </w:rPr>
      </w:pPr>
    </w:p>
    <w:p w14:paraId="7C1DC30E" w14:textId="77777777" w:rsidR="003052E3" w:rsidRDefault="003052E3" w:rsidP="00614E4C">
      <w:pPr>
        <w:spacing w:line="240" w:lineRule="auto"/>
        <w:rPr>
          <w:rFonts w:ascii="Arial" w:hAnsi="Arial" w:cs="Arial"/>
          <w:sz w:val="36"/>
          <w:szCs w:val="36"/>
        </w:rPr>
      </w:pPr>
    </w:p>
    <w:p w14:paraId="1CD0F370" w14:textId="77777777" w:rsidR="0017079A" w:rsidRDefault="003052E3" w:rsidP="00614E4C">
      <w:pPr>
        <w:tabs>
          <w:tab w:val="left" w:pos="8850"/>
        </w:tabs>
        <w:spacing w:line="240" w:lineRule="auto"/>
        <w:rPr>
          <w:rFonts w:ascii="Arial" w:hAnsi="Arial" w:cs="Arial"/>
          <w:sz w:val="36"/>
          <w:szCs w:val="36"/>
        </w:rPr>
      </w:pPr>
      <w:r>
        <w:rPr>
          <w:rFonts w:ascii="Arial" w:hAnsi="Arial" w:cs="Arial"/>
          <w:sz w:val="36"/>
          <w:szCs w:val="36"/>
        </w:rPr>
        <w:tab/>
      </w:r>
    </w:p>
    <w:p w14:paraId="1717D333" w14:textId="77777777" w:rsidR="003052E3" w:rsidRDefault="0060668E" w:rsidP="00614E4C">
      <w:pPr>
        <w:tabs>
          <w:tab w:val="left" w:pos="8850"/>
        </w:tabs>
        <w:spacing w:line="240" w:lineRule="auto"/>
        <w:rPr>
          <w:rFonts w:ascii="Arial" w:hAnsi="Arial" w:cs="Arial"/>
          <w:sz w:val="36"/>
          <w:szCs w:val="36"/>
        </w:rPr>
      </w:pPr>
      <w:r>
        <w:rPr>
          <w:rFonts w:ascii="Arial" w:hAnsi="Arial" w:cs="Arial"/>
          <w:noProof/>
          <w:sz w:val="36"/>
          <w:szCs w:val="36"/>
          <w:lang w:eastAsia="el-GR"/>
        </w:rPr>
        <w:pict w14:anchorId="0D4B003F">
          <v:group id="_x0000_s3698" style="position:absolute;margin-left:-.45pt;margin-top:-.05pt;width:453.75pt;height:216.05pt;z-index:252654592" coordorigin="1170,7294" coordsize="9075,4321">
            <v:shape id="Picture 698" o:spid="_x0000_s1282" type="#_x0000_t75" style="position:absolute;left:1170;top:7294;width:5670;height:432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6ijPAAAAA3AAAAA8AAABkcnMvZG93bnJldi54bWxET01Lw0AQvRf8D8sIvbUbLRSN3ZYSEHqp&#10;0FbwOmTHJJiZDbtjk/rr3YPg8fG+N7uJe3OlmLogDh6WBRiSOvhOGgfvl9fFE5ikKB77IOTgRgl2&#10;27vZBksfRjnR9ayNySGSSnTQqg6ltaluiTEtw0CSuc8QGTXD2Fgfcczh3NvHolhbxk5yQ4sDVS3V&#10;X+dvdnDieOAfPK7kMu4/PL9pZSt1bn4/7V/AKE36L/5zH7yD9XNem8/kI2C3v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CbqKM8AAAADcAAAADwAAAAAAAAAAAAAAAACfAgAA&#10;ZHJzL2Rvd25yZXYueG1sUEsFBgAAAAAEAAQA9wAAAIwDAAAAAA==&#10;">
              <v:imagedata r:id="rId86" o:title=""/>
              <v:path arrowok="t"/>
            </v:shape>
            <v:shape id="Text Box 699" o:spid="_x0000_s1283" type="#_x0000_t202" style="position:absolute;left:1170;top:7294;width:567;height:5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qqkMUA&#10;AADcAAAADwAAAGRycy9kb3ducmV2LnhtbESPT2vCQBTE7wW/w/KE3uomtYqJrmKlherNP+D1kX0m&#10;wezbsLtq9NN3hUKPw8z8hpktOtOIKzlfW1aQDhIQxIXVNZcKDvvvtwkIH5A1NpZJwZ08LOa9lxnm&#10;2t54S9ddKEWEsM9RQRVCm0vpi4oM+oFtiaN3ss5giNKVUju8Rbhp5HuSjKXBmuNChS2tKirOu4tR&#10;8PW5yYbr+7o9PMrHRxOG6dGNUqVe+91yCiJQF/7Df+0frWCcZfA8E4+An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GqqQxQAAANwAAAAPAAAAAAAAAAAAAAAAAJgCAABkcnMv&#10;ZG93bnJldi54bWxQSwUGAAAAAAQABAD1AAAAigMAAAAA&#10;" fillcolor="white [3201]" strokeweight="1.5pt">
              <v:textbox style="mso-next-textbox:#Text Box 699">
                <w:txbxContent>
                  <w:p w14:paraId="49F282A2" w14:textId="77777777" w:rsidR="00AB04A1" w:rsidRPr="003052E3" w:rsidRDefault="00AB04A1">
                    <w:pPr>
                      <w:rPr>
                        <w:rFonts w:ascii="Arial" w:hAnsi="Arial" w:cs="Arial"/>
                        <w:b/>
                        <w:sz w:val="36"/>
                        <w:szCs w:val="36"/>
                      </w:rPr>
                    </w:pPr>
                    <w:r w:rsidRPr="003052E3">
                      <w:rPr>
                        <w:rFonts w:ascii="Arial" w:hAnsi="Arial" w:cs="Arial"/>
                        <w:b/>
                        <w:sz w:val="36"/>
                        <w:szCs w:val="36"/>
                      </w:rPr>
                      <w:t>4</w:t>
                    </w:r>
                  </w:p>
                </w:txbxContent>
              </v:textbox>
            </v:shape>
            <v:shape id="Text Box 700" o:spid="_x0000_s1284" type="#_x0000_t202" style="position:absolute;left:6840;top:7470;width:3405;height:403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v9BsMA&#10;AADcAAAADwAAAGRycy9kb3ducmV2LnhtbERPy4rCMBTdC/5DuMJsBk1nZFSqUQZxHrjT+sDdpbm2&#10;xeamNJm2/r1ZDLg8nPdi1ZlSNFS7wrKCt1EEgji1uuBMwSH5Gs5AOI+ssbRMCu7kYLXs9xYYa9vy&#10;jpq9z0QIYRejgtz7KpbSpTkZdCNbEQfuamuDPsA6k7rGNoSbUr5H0UQaLDg05FjROqf0tv8zCi6v&#10;2Xnruu9jO/4YV5ufJpmedKLUy6D7nIPw1Pmn+N/9qxVMozA/nAlHQC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Xv9BsMAAADcAAAADwAAAAAAAAAAAAAAAACYAgAAZHJzL2Rv&#10;d25yZXYueG1sUEsFBgAAAAAEAAQA9QAAAIgDAAAAAA==&#10;" fillcolor="white [3201]" stroked="f" strokeweight=".5pt">
              <v:textbox style="mso-next-textbox:#Text Box 700">
                <w:txbxContent>
                  <w:p w14:paraId="1449ED02" w14:textId="77777777" w:rsidR="00AB04A1" w:rsidRPr="003052E3" w:rsidRDefault="00AB04A1" w:rsidP="00394F6F">
                    <w:pPr>
                      <w:autoSpaceDE w:val="0"/>
                      <w:autoSpaceDN w:val="0"/>
                      <w:adjustRightInd w:val="0"/>
                      <w:spacing w:after="0" w:line="240" w:lineRule="auto"/>
                      <w:rPr>
                        <w:rFonts w:ascii="Arial" w:hAnsi="Arial" w:cs="Arial"/>
                        <w:b/>
                        <w:sz w:val="36"/>
                        <w:szCs w:val="36"/>
                      </w:rPr>
                    </w:pPr>
                    <w:r w:rsidRPr="0091433E">
                      <w:rPr>
                        <w:rFonts w:ascii="Arial" w:hAnsi="Arial" w:cs="Arial"/>
                        <w:b/>
                        <w:color w:val="FF0000"/>
                        <w:sz w:val="36"/>
                        <w:szCs w:val="36"/>
                      </w:rPr>
                      <w:t>◄</w:t>
                    </w:r>
                    <w:r>
                      <w:rPr>
                        <w:rFonts w:ascii="Arial" w:hAnsi="Arial" w:cs="Arial"/>
                        <w:b/>
                        <w:color w:val="FF0000"/>
                        <w:sz w:val="36"/>
                        <w:szCs w:val="36"/>
                      </w:rPr>
                      <w:t xml:space="preserve"> </w:t>
                    </w:r>
                    <w:r w:rsidRPr="003052E3">
                      <w:rPr>
                        <w:rFonts w:ascii="Arial" w:hAnsi="Arial" w:cs="Arial"/>
                        <w:b/>
                        <w:sz w:val="36"/>
                        <w:szCs w:val="36"/>
                      </w:rPr>
                      <w:t>Ο πόλεμος των χαρα</w:t>
                    </w:r>
                    <w:r>
                      <w:rPr>
                        <w:rFonts w:ascii="Arial" w:hAnsi="Arial" w:cs="Arial"/>
                        <w:b/>
                        <w:sz w:val="36"/>
                        <w:szCs w:val="36"/>
                      </w:rPr>
                      <w:t>κωμάτων υπήρξε το χαρακτηριστι</w:t>
                    </w:r>
                    <w:r w:rsidRPr="003052E3">
                      <w:rPr>
                        <w:rFonts w:ascii="Arial" w:hAnsi="Arial" w:cs="Arial"/>
                        <w:b/>
                        <w:sz w:val="36"/>
                        <w:szCs w:val="36"/>
                      </w:rPr>
                      <w:t>κό γνώρισμα των συγκρούσεων κατά τον Α' Πα</w:t>
                    </w:r>
                    <w:r>
                      <w:rPr>
                        <w:rFonts w:ascii="Arial" w:hAnsi="Arial" w:cs="Arial"/>
                        <w:b/>
                        <w:sz w:val="36"/>
                        <w:szCs w:val="36"/>
                      </w:rPr>
                      <w:t xml:space="preserve">-γκόσμιο </w:t>
                    </w:r>
                    <w:r w:rsidRPr="00394F6F">
                      <w:rPr>
                        <w:rFonts w:ascii="Arial" w:hAnsi="Arial" w:cs="Arial"/>
                        <w:b/>
                        <w:sz w:val="36"/>
                        <w:szCs w:val="36"/>
                      </w:rPr>
                      <w:t>Πόλεμο</w:t>
                    </w:r>
                  </w:p>
                </w:txbxContent>
              </v:textbox>
            </v:shape>
          </v:group>
        </w:pict>
      </w:r>
    </w:p>
    <w:p w14:paraId="080E1842" w14:textId="77777777" w:rsidR="003052E3" w:rsidRDefault="003052E3" w:rsidP="00614E4C">
      <w:pPr>
        <w:tabs>
          <w:tab w:val="left" w:pos="8310"/>
        </w:tabs>
        <w:spacing w:line="240" w:lineRule="auto"/>
        <w:rPr>
          <w:rFonts w:ascii="Arial" w:hAnsi="Arial" w:cs="Arial"/>
          <w:sz w:val="36"/>
          <w:szCs w:val="36"/>
        </w:rPr>
      </w:pPr>
      <w:r>
        <w:rPr>
          <w:rFonts w:ascii="Arial" w:hAnsi="Arial" w:cs="Arial"/>
          <w:sz w:val="36"/>
          <w:szCs w:val="36"/>
        </w:rPr>
        <w:tab/>
      </w:r>
    </w:p>
    <w:p w14:paraId="1FC54F74" w14:textId="77777777" w:rsidR="0006689C" w:rsidRDefault="0006689C" w:rsidP="00614E4C">
      <w:pPr>
        <w:tabs>
          <w:tab w:val="left" w:pos="8310"/>
        </w:tabs>
        <w:spacing w:line="240" w:lineRule="auto"/>
        <w:rPr>
          <w:rFonts w:ascii="Arial" w:hAnsi="Arial" w:cs="Arial"/>
          <w:sz w:val="36"/>
          <w:szCs w:val="36"/>
        </w:rPr>
      </w:pPr>
    </w:p>
    <w:p w14:paraId="6F85E6CF" w14:textId="77777777" w:rsidR="0006689C" w:rsidRPr="0006689C" w:rsidRDefault="0006689C" w:rsidP="00614E4C">
      <w:pPr>
        <w:spacing w:line="240" w:lineRule="auto"/>
        <w:rPr>
          <w:rFonts w:ascii="Arial" w:hAnsi="Arial" w:cs="Arial"/>
          <w:sz w:val="36"/>
          <w:szCs w:val="36"/>
        </w:rPr>
      </w:pPr>
    </w:p>
    <w:p w14:paraId="7EF492F3" w14:textId="77777777" w:rsidR="0006689C" w:rsidRPr="0006689C" w:rsidRDefault="0006689C" w:rsidP="00614E4C">
      <w:pPr>
        <w:spacing w:line="240" w:lineRule="auto"/>
        <w:rPr>
          <w:rFonts w:ascii="Arial" w:hAnsi="Arial" w:cs="Arial"/>
          <w:sz w:val="36"/>
          <w:szCs w:val="36"/>
        </w:rPr>
      </w:pPr>
    </w:p>
    <w:p w14:paraId="07B668F2" w14:textId="77777777" w:rsidR="0006689C" w:rsidRPr="0006689C" w:rsidRDefault="0006689C" w:rsidP="00614E4C">
      <w:pPr>
        <w:spacing w:line="240" w:lineRule="auto"/>
        <w:rPr>
          <w:rFonts w:ascii="Arial" w:hAnsi="Arial" w:cs="Arial"/>
          <w:sz w:val="36"/>
          <w:szCs w:val="36"/>
        </w:rPr>
      </w:pPr>
    </w:p>
    <w:p w14:paraId="7BE4B858" w14:textId="77777777" w:rsidR="0006689C" w:rsidRDefault="0006689C" w:rsidP="00614E4C">
      <w:pPr>
        <w:spacing w:line="240" w:lineRule="auto"/>
        <w:rPr>
          <w:rFonts w:ascii="Arial" w:hAnsi="Arial" w:cs="Arial"/>
          <w:sz w:val="36"/>
          <w:szCs w:val="36"/>
        </w:rPr>
      </w:pPr>
    </w:p>
    <w:p w14:paraId="1080FD29" w14:textId="77777777" w:rsidR="0006689C" w:rsidRDefault="0060668E" w:rsidP="00614E4C">
      <w:pPr>
        <w:tabs>
          <w:tab w:val="left" w:pos="1095"/>
        </w:tabs>
        <w:spacing w:line="240" w:lineRule="auto"/>
        <w:rPr>
          <w:rFonts w:ascii="Arial" w:hAnsi="Arial" w:cs="Arial"/>
          <w:sz w:val="36"/>
          <w:szCs w:val="36"/>
        </w:rPr>
      </w:pPr>
      <w:r>
        <w:rPr>
          <w:rFonts w:ascii="Arial" w:hAnsi="Arial" w:cs="Arial"/>
          <w:noProof/>
          <w:sz w:val="36"/>
          <w:szCs w:val="36"/>
          <w:lang w:val="en-US"/>
        </w:rPr>
        <w:pict w14:anchorId="11552617">
          <v:group id="_x0000_s4687" style="position:absolute;margin-left:-.45pt;margin-top:9.6pt;width:464.9pt;height:214.35pt;z-index:253799424" coordorigin="1125,11386" coordsize="9298,4287">
            <v:shape id="Picture 701" o:spid="_x0000_s1287" type="#_x0000_t75" style="position:absolute;left:1125;top:11496;width:6083;height:404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fNaDPCAAAA3AAAAA8AAABkcnMvZG93bnJldi54bWxEj0GLwjAUhO8L/ofwBG9r4h5UqlFEcPHg&#10;Ya3+gGfzbIvNS0lirf76jbCwx2FmvmGW6942oiMfascaJmMFgrhwpuZSw/m0+5yDCBHZYOOYNDwp&#10;wHo1+FhiZtyDj9TlsRQJwiFDDVWMbSZlKCqyGMauJU7e1XmLMUlfSuPxkeC2kV9KTaXFmtNChS1t&#10;Kypu+d1q6J5NfryY/qC6b+t+zOtgfB60Hg37zQJEpD7+h//ae6NhpibwPpOOgFz9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XzWgzwgAAANwAAAAPAAAAAAAAAAAAAAAAAJ8C&#10;AABkcnMvZG93bnJldi54bWxQSwUGAAAAAAQABAD3AAAAjgMAAAAA&#10;">
              <v:imagedata r:id="rId87" o:title=""/>
              <v:path arrowok="t"/>
            </v:shape>
            <v:shape id="_x0000_s3700" type="#_x0000_t202" style="position:absolute;left:1125;top:11496;width:567;height:546" strokeweight="1.5pt">
              <v:textbox style="mso-next-textbox:#_x0000_s3700">
                <w:txbxContent>
                  <w:p w14:paraId="316A3638" w14:textId="77777777" w:rsidR="00AB04A1" w:rsidRPr="006121C2" w:rsidRDefault="00AB04A1">
                    <w:pPr>
                      <w:rPr>
                        <w:rFonts w:ascii="Arial" w:hAnsi="Arial" w:cs="Arial"/>
                        <w:b/>
                        <w:sz w:val="36"/>
                        <w:szCs w:val="36"/>
                      </w:rPr>
                    </w:pPr>
                    <w:r w:rsidRPr="006121C2">
                      <w:rPr>
                        <w:rFonts w:ascii="Arial" w:hAnsi="Arial" w:cs="Arial"/>
                        <w:b/>
                        <w:sz w:val="36"/>
                        <w:szCs w:val="36"/>
                      </w:rPr>
                      <w:t>5</w:t>
                    </w:r>
                  </w:p>
                </w:txbxContent>
              </v:textbox>
            </v:shape>
            <v:shape id="Text Box 703" o:spid="_x0000_s1286" type="#_x0000_t202" style="position:absolute;left:7208;top:11386;width:3215;height:428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ljccYA&#10;AADcAAAADwAAAGRycy9kb3ducmV2LnhtbESPT2vCQBTE70K/w/IKvUjdaLBKdJUi9g/eNGrp7ZF9&#10;JqHZtyG7TdJv3xUEj8PM/IZZrntTiZYaV1pWMB5FIIgzq0vOFRzTt+c5COeRNVaWScEfOVivHgZL&#10;TLTteE/tweciQNglqKDwvk6kdFlBBt3I1sTBu9jGoA+yyaVusAtwU8lJFL1IgyWHhQJr2hSU/Rx+&#10;jYLvYf61c/37qYuncb39aNPZWadKPT32rwsQnnp/D9/an1rBLIrheiYcAbn6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aljccYAAADcAAAADwAAAAAAAAAAAAAAAACYAgAAZHJz&#10;L2Rvd25yZXYueG1sUEsFBgAAAAAEAAQA9QAAAIsDAAAAAA==&#10;" fillcolor="white [3201]" stroked="f" strokeweight=".5pt">
              <v:textbox style="mso-next-textbox:#Text Box 703">
                <w:txbxContent>
                  <w:p w14:paraId="1872D20F" w14:textId="77777777" w:rsidR="00AB04A1" w:rsidRPr="0006689C" w:rsidRDefault="00AB04A1" w:rsidP="0006689C">
                    <w:pPr>
                      <w:autoSpaceDE w:val="0"/>
                      <w:autoSpaceDN w:val="0"/>
                      <w:adjustRightInd w:val="0"/>
                      <w:spacing w:after="0" w:line="240" w:lineRule="auto"/>
                      <w:rPr>
                        <w:rFonts w:ascii="Arial" w:hAnsi="Arial" w:cs="Arial"/>
                        <w:b/>
                        <w:color w:val="000000"/>
                        <w:sz w:val="36"/>
                        <w:szCs w:val="36"/>
                      </w:rPr>
                    </w:pPr>
                    <w:r w:rsidRPr="0091433E">
                      <w:rPr>
                        <w:rFonts w:ascii="Arial" w:hAnsi="Arial" w:cs="Arial"/>
                        <w:b/>
                        <w:color w:val="FF0000"/>
                        <w:sz w:val="36"/>
                        <w:szCs w:val="36"/>
                      </w:rPr>
                      <w:t>◄</w:t>
                    </w:r>
                    <w:r>
                      <w:rPr>
                        <w:rFonts w:ascii="Arial" w:hAnsi="Arial" w:cs="Arial"/>
                        <w:b/>
                        <w:color w:val="FF0000"/>
                        <w:sz w:val="36"/>
                        <w:szCs w:val="36"/>
                      </w:rPr>
                      <w:t xml:space="preserve"> </w:t>
                    </w:r>
                    <w:r w:rsidRPr="0006689C">
                      <w:rPr>
                        <w:rFonts w:ascii="Arial" w:hAnsi="Arial" w:cs="Arial"/>
                        <w:b/>
                        <w:color w:val="000000"/>
                        <w:sz w:val="36"/>
                        <w:szCs w:val="36"/>
                      </w:rPr>
                      <w:t>Γελοιογραφία που απεικονίζει τις συγκρούσε</w:t>
                    </w:r>
                    <w:r>
                      <w:rPr>
                        <w:rFonts w:ascii="Arial" w:hAnsi="Arial" w:cs="Arial"/>
                        <w:b/>
                        <w:color w:val="383838"/>
                        <w:sz w:val="36"/>
                        <w:szCs w:val="36"/>
                      </w:rPr>
                      <w:t>ι</w:t>
                    </w:r>
                    <w:r w:rsidRPr="0006689C">
                      <w:rPr>
                        <w:rFonts w:ascii="Arial" w:hAnsi="Arial" w:cs="Arial"/>
                        <w:b/>
                        <w:color w:val="383838"/>
                        <w:sz w:val="36"/>
                        <w:szCs w:val="36"/>
                      </w:rPr>
                      <w:t xml:space="preserve">ς </w:t>
                    </w:r>
                    <w:r>
                      <w:rPr>
                        <w:rFonts w:ascii="Arial" w:hAnsi="Arial" w:cs="Arial"/>
                        <w:b/>
                        <w:color w:val="000000"/>
                        <w:sz w:val="36"/>
                        <w:szCs w:val="36"/>
                      </w:rPr>
                      <w:t>και τις αντιπα</w:t>
                    </w:r>
                    <w:r w:rsidRPr="0006689C">
                      <w:rPr>
                        <w:rFonts w:ascii="Arial" w:hAnsi="Arial" w:cs="Arial"/>
                        <w:b/>
                        <w:color w:val="000000"/>
                        <w:sz w:val="36"/>
                        <w:szCs w:val="36"/>
                      </w:rPr>
                      <w:t>ρα</w:t>
                    </w:r>
                    <w:r>
                      <w:rPr>
                        <w:rFonts w:ascii="Arial" w:hAnsi="Arial" w:cs="Arial"/>
                        <w:b/>
                        <w:color w:val="000000"/>
                        <w:sz w:val="36"/>
                        <w:szCs w:val="36"/>
                      </w:rPr>
                      <w:t>-</w:t>
                    </w:r>
                    <w:r w:rsidRPr="0006689C">
                      <w:rPr>
                        <w:rFonts w:ascii="Arial" w:hAnsi="Arial" w:cs="Arial"/>
                        <w:b/>
                        <w:color w:val="000000"/>
                        <w:sz w:val="36"/>
                        <w:szCs w:val="36"/>
                      </w:rPr>
                      <w:t>θέσε</w:t>
                    </w:r>
                    <w:r w:rsidRPr="0006689C">
                      <w:rPr>
                        <w:rFonts w:ascii="Arial" w:hAnsi="Arial" w:cs="Arial"/>
                        <w:b/>
                        <w:color w:val="383838"/>
                        <w:sz w:val="36"/>
                        <w:szCs w:val="36"/>
                      </w:rPr>
                      <w:t>ι</w:t>
                    </w:r>
                    <w:r>
                      <w:rPr>
                        <w:rFonts w:ascii="Arial" w:hAnsi="Arial" w:cs="Arial"/>
                        <w:b/>
                        <w:color w:val="383838"/>
                        <w:sz w:val="36"/>
                        <w:szCs w:val="36"/>
                      </w:rPr>
                      <w:t xml:space="preserve">ς </w:t>
                    </w:r>
                    <w:r w:rsidRPr="0006689C">
                      <w:rPr>
                        <w:rFonts w:ascii="Arial" w:hAnsi="Arial" w:cs="Arial"/>
                        <w:b/>
                        <w:color w:val="000000"/>
                        <w:sz w:val="36"/>
                        <w:szCs w:val="36"/>
                      </w:rPr>
                      <w:t>των ευρωπαϊκ</w:t>
                    </w:r>
                    <w:r>
                      <w:rPr>
                        <w:rFonts w:ascii="Arial" w:hAnsi="Arial" w:cs="Arial"/>
                        <w:b/>
                        <w:color w:val="000000"/>
                        <w:sz w:val="36"/>
                        <w:szCs w:val="36"/>
                      </w:rPr>
                      <w:t>ών χωρών την περίοδο του Α' Πα</w:t>
                    </w:r>
                    <w:r w:rsidRPr="0006689C">
                      <w:rPr>
                        <w:rFonts w:ascii="Arial" w:hAnsi="Arial" w:cs="Arial"/>
                        <w:b/>
                        <w:color w:val="000000"/>
                        <w:sz w:val="36"/>
                        <w:szCs w:val="36"/>
                      </w:rPr>
                      <w:t>γκοσμίου Πολέμου</w:t>
                    </w:r>
                  </w:p>
                </w:txbxContent>
              </v:textbox>
            </v:shape>
          </v:group>
        </w:pict>
      </w:r>
      <w:r w:rsidR="0006689C">
        <w:rPr>
          <w:rFonts w:ascii="Arial" w:hAnsi="Arial" w:cs="Arial"/>
          <w:sz w:val="36"/>
          <w:szCs w:val="36"/>
        </w:rPr>
        <w:tab/>
      </w:r>
    </w:p>
    <w:p w14:paraId="3F7CC4AB" w14:textId="77777777" w:rsidR="0006689C" w:rsidRPr="0006689C" w:rsidRDefault="0006689C" w:rsidP="00614E4C">
      <w:pPr>
        <w:spacing w:line="240" w:lineRule="auto"/>
        <w:rPr>
          <w:rFonts w:ascii="Arial" w:hAnsi="Arial" w:cs="Arial"/>
          <w:sz w:val="36"/>
          <w:szCs w:val="36"/>
        </w:rPr>
      </w:pPr>
    </w:p>
    <w:p w14:paraId="3091A57F" w14:textId="77777777" w:rsidR="003052E3" w:rsidRDefault="0006689C" w:rsidP="00614E4C">
      <w:pPr>
        <w:tabs>
          <w:tab w:val="left" w:pos="1425"/>
        </w:tabs>
        <w:spacing w:line="240" w:lineRule="auto"/>
        <w:rPr>
          <w:rFonts w:ascii="Arial" w:hAnsi="Arial" w:cs="Arial"/>
          <w:sz w:val="36"/>
          <w:szCs w:val="36"/>
        </w:rPr>
      </w:pPr>
      <w:r>
        <w:rPr>
          <w:rFonts w:ascii="Arial" w:hAnsi="Arial" w:cs="Arial"/>
          <w:sz w:val="36"/>
          <w:szCs w:val="36"/>
        </w:rPr>
        <w:tab/>
      </w:r>
    </w:p>
    <w:p w14:paraId="5E86B6A7" w14:textId="77777777" w:rsidR="0006689C" w:rsidRDefault="0006689C" w:rsidP="00614E4C">
      <w:pPr>
        <w:tabs>
          <w:tab w:val="left" w:pos="1425"/>
        </w:tabs>
        <w:spacing w:line="240" w:lineRule="auto"/>
        <w:rPr>
          <w:rFonts w:ascii="Arial" w:hAnsi="Arial" w:cs="Arial"/>
          <w:sz w:val="36"/>
          <w:szCs w:val="36"/>
        </w:rPr>
      </w:pPr>
    </w:p>
    <w:p w14:paraId="711A0360" w14:textId="77777777" w:rsidR="0006689C" w:rsidRPr="0006689C" w:rsidRDefault="0006689C" w:rsidP="00614E4C">
      <w:pPr>
        <w:spacing w:line="240" w:lineRule="auto"/>
        <w:rPr>
          <w:rFonts w:ascii="Arial" w:hAnsi="Arial" w:cs="Arial"/>
          <w:sz w:val="36"/>
          <w:szCs w:val="36"/>
        </w:rPr>
      </w:pPr>
    </w:p>
    <w:p w14:paraId="0E006A7F" w14:textId="77777777" w:rsidR="0006689C" w:rsidRPr="0006689C" w:rsidRDefault="0006689C" w:rsidP="00614E4C">
      <w:pPr>
        <w:spacing w:line="240" w:lineRule="auto"/>
        <w:rPr>
          <w:rFonts w:ascii="Arial" w:hAnsi="Arial" w:cs="Arial"/>
          <w:sz w:val="36"/>
          <w:szCs w:val="36"/>
        </w:rPr>
      </w:pPr>
    </w:p>
    <w:p w14:paraId="41023DEA" w14:textId="77777777" w:rsidR="0006689C" w:rsidRPr="0006689C" w:rsidRDefault="0006689C" w:rsidP="00614E4C">
      <w:pPr>
        <w:spacing w:line="240" w:lineRule="auto"/>
        <w:rPr>
          <w:rFonts w:ascii="Arial" w:hAnsi="Arial" w:cs="Arial"/>
          <w:sz w:val="36"/>
          <w:szCs w:val="36"/>
        </w:rPr>
      </w:pPr>
    </w:p>
    <w:p w14:paraId="0E0E0131" w14:textId="77777777" w:rsidR="0006689C" w:rsidRPr="0006689C" w:rsidRDefault="0060668E" w:rsidP="00614E4C">
      <w:pPr>
        <w:spacing w:line="240" w:lineRule="auto"/>
        <w:rPr>
          <w:rFonts w:ascii="Arial" w:hAnsi="Arial" w:cs="Arial"/>
          <w:sz w:val="36"/>
          <w:szCs w:val="36"/>
        </w:rPr>
      </w:pPr>
      <w:r>
        <w:rPr>
          <w:rFonts w:ascii="Arial" w:hAnsi="Arial" w:cs="Arial"/>
          <w:noProof/>
          <w:sz w:val="36"/>
          <w:szCs w:val="36"/>
        </w:rPr>
        <w:pict w14:anchorId="0AA2F27C">
          <v:shape id="_x0000_s4630" type="#_x0000_t202" style="position:absolute;margin-left:0;margin-top:793.05pt;width:99.2pt;height:28.35pt;z-index:253659136;visibility:visible;mso-position-horizontal:center;mso-position-horizontal-relative:margin;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4630" inset="1.5mm,1.5mm,1.5mm,1.5mm">
              <w:txbxContent>
                <w:p w14:paraId="50E2B1EB" w14:textId="6762B9F1" w:rsidR="00AB04A1" w:rsidRPr="00432B70" w:rsidRDefault="00AB04A1" w:rsidP="001C0CC1">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63</w:t>
                  </w:r>
                  <w:r w:rsidRPr="00432B70">
                    <w:rPr>
                      <w:rFonts w:ascii="Arial" w:hAnsi="Arial"/>
                      <w:b/>
                      <w:sz w:val="36"/>
                      <w:szCs w:val="36"/>
                    </w:rPr>
                    <w:t xml:space="preserve"> / </w:t>
                  </w:r>
                  <w:r>
                    <w:rPr>
                      <w:rFonts w:ascii="Arial" w:hAnsi="Arial"/>
                      <w:b/>
                      <w:sz w:val="36"/>
                      <w:szCs w:val="36"/>
                      <w:lang w:val="en-US"/>
                    </w:rPr>
                    <w:t>193</w:t>
                  </w:r>
                </w:p>
              </w:txbxContent>
            </v:textbox>
            <w10:wrap anchorx="margin" anchory="margin"/>
          </v:shape>
        </w:pict>
      </w:r>
    </w:p>
    <w:p w14:paraId="4A507DB5" w14:textId="77777777" w:rsidR="0006689C" w:rsidRPr="0006689C" w:rsidRDefault="0060668E" w:rsidP="00614E4C">
      <w:pPr>
        <w:spacing w:line="240" w:lineRule="auto"/>
        <w:rPr>
          <w:rFonts w:ascii="Arial" w:hAnsi="Arial" w:cs="Arial"/>
          <w:sz w:val="36"/>
          <w:szCs w:val="36"/>
        </w:rPr>
      </w:pPr>
      <w:r>
        <w:rPr>
          <w:rFonts w:ascii="Arial" w:hAnsi="Arial" w:cs="Arial"/>
          <w:noProof/>
          <w:sz w:val="36"/>
          <w:szCs w:val="36"/>
          <w:lang w:eastAsia="el-GR"/>
        </w:rPr>
        <w:lastRenderedPageBreak/>
        <w:pict w14:anchorId="283D4661">
          <v:group id="_x0000_s3709" style="position:absolute;margin-left:-7.95pt;margin-top:3.4pt;width:443.25pt;height:262.5pt;z-index:252687360" coordorigin="975,1202" coordsize="8865,5250">
            <v:group id="Ομάδα 1166" o:spid="_x0000_s1290" style="position:absolute;left:975;top:1202;width:8865;height:5250;mso-width-relative:margin;mso-height-relative:margin" coordorigin="-577" coordsize="68317,408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">
              <v:shape id="Text Box 705" o:spid="_x0000_s1291" type="#_x0000_t202" style="position:absolute;left:1047;top:190;width:3600;height:36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7w6j8UA&#10;AADcAAAADwAAAGRycy9kb3ducmV2LnhtbESPT2sCMRTE74V+h/CE3jS7VauuRtFSQXvzD3h9bJ67&#10;i5uXJUl19dM3BaHHYWZ+w8wWranFlZyvLCtIewkI4tzqigsFx8O6OwbhA7LG2jIpuJOHxfz1ZYaZ&#10;tjfe0XUfChEh7DNUUIbQZFL6vCSDvmcb4uidrTMYonSF1A5vEW5q+Z4kH9JgxXGhxIY+S8ov+x+j&#10;4Gv1Pelv79vm+Cgegzr005Mbpkq9ddrlFESgNvyHn+2NVjBKhvB3Jh4BOf8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vDqPxQAAANwAAAAPAAAAAAAAAAAAAAAAAJgCAABkcnMv&#10;ZG93bnJldi54bWxQSwUGAAAAAAQABAD1AAAAigMAAAAA&#10;" fillcolor="white [3201]" strokeweight="1.5pt">
                <v:textbox style="mso-next-textbox:#Text Box 705">
                  <w:txbxContent>
                    <w:p w14:paraId="0D1F7F42" w14:textId="77777777" w:rsidR="00AB04A1" w:rsidRPr="0006689C" w:rsidRDefault="00AB04A1">
                      <w:pPr>
                        <w:rPr>
                          <w:rFonts w:ascii="Arial" w:hAnsi="Arial" w:cs="Arial"/>
                          <w:b/>
                          <w:sz w:val="36"/>
                          <w:szCs w:val="36"/>
                        </w:rPr>
                      </w:pPr>
                      <w:r w:rsidRPr="0006689C">
                        <w:rPr>
                          <w:rFonts w:ascii="Arial" w:hAnsi="Arial" w:cs="Arial"/>
                          <w:b/>
                          <w:sz w:val="36"/>
                          <w:szCs w:val="36"/>
                        </w:rPr>
                        <w:t>6</w:t>
                      </w:r>
                    </w:p>
                  </w:txbxContent>
                </v:textbox>
              </v:shape>
              <v:shape id="Text Box 706" o:spid="_x0000_s1292" type="#_x0000_t202" style="position:absolute;left:-577;top:30289;width:68316;height:1060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7A6cYA&#10;AADcAAAADwAAAGRycy9kb3ducmV2LnhtbESPW2vCQBSE3wv+h+UIvhTdVKlKdJUi9oJvGi/4dsge&#10;k2D2bMhuk/TfdwsFH4eZ+YZZrjtTioZqV1hW8DKKQBCnVhecKTgm78M5COeRNZaWScEPOVivek9L&#10;jLVteU/NwWciQNjFqCD3voqldGlOBt3IVsTBu9naoA+yzqSusQ1wU8pxFE2lwYLDQo4VbXJK74dv&#10;o+D6nF12rvs4tZPXSbX9bJLZWSdKDfrd2wKEp84/wv/tL61gFk3h70w4AnL1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d7A6cYAAADcAAAADwAAAAAAAAAAAAAAAACYAgAAZHJz&#10;L2Rvd25yZXYueG1sUEsFBgAAAAAEAAQA9QAAAIsDAAAAAA==&#10;" fillcolor="white [3201]" stroked="f" strokeweight=".5pt">
                <v:textbox style="mso-next-textbox:#Text Box 706">
                  <w:txbxContent>
                    <w:p w14:paraId="1A521BCD" w14:textId="77777777" w:rsidR="00AB04A1" w:rsidRPr="0006689C" w:rsidRDefault="00AB04A1" w:rsidP="0006689C">
                      <w:pPr>
                        <w:autoSpaceDE w:val="0"/>
                        <w:autoSpaceDN w:val="0"/>
                        <w:adjustRightInd w:val="0"/>
                        <w:spacing w:after="0" w:line="240" w:lineRule="auto"/>
                        <w:rPr>
                          <w:rFonts w:ascii="Arial" w:hAnsi="Arial" w:cs="Arial"/>
                          <w:b/>
                          <w:sz w:val="36"/>
                          <w:szCs w:val="36"/>
                        </w:rPr>
                      </w:pPr>
                      <w:r w:rsidRPr="00837C2F">
                        <w:rPr>
                          <w:rFonts w:ascii="Arial" w:hAnsi="Arial" w:cs="Arial"/>
                          <w:b/>
                          <w:color w:val="FF0000"/>
                          <w:sz w:val="36"/>
                          <w:szCs w:val="36"/>
                        </w:rPr>
                        <w:t>▲</w:t>
                      </w:r>
                      <w:r w:rsidRPr="0001744C">
                        <w:rPr>
                          <w:rFonts w:ascii="Arial" w:hAnsi="Arial" w:cs="Arial"/>
                          <w:b/>
                          <w:color w:val="FF0000"/>
                          <w:sz w:val="36"/>
                          <w:szCs w:val="36"/>
                        </w:rPr>
                        <w:t xml:space="preserve"> </w:t>
                      </w:r>
                      <w:r>
                        <w:rPr>
                          <w:rFonts w:ascii="Arial" w:hAnsi="Arial" w:cs="Arial"/>
                          <w:b/>
                          <w:sz w:val="36"/>
                          <w:szCs w:val="36"/>
                        </w:rPr>
                        <w:t xml:space="preserve">Το Συνέδριο της Ειρήνης, που </w:t>
                      </w:r>
                      <w:r w:rsidRPr="0006689C">
                        <w:rPr>
                          <w:rFonts w:ascii="Arial" w:hAnsi="Arial" w:cs="Arial"/>
                          <w:b/>
                          <w:sz w:val="36"/>
                          <w:szCs w:val="36"/>
                        </w:rPr>
                        <w:t>πραγματοποι</w:t>
                      </w:r>
                      <w:r>
                        <w:rPr>
                          <w:rFonts w:ascii="Arial" w:hAnsi="Arial" w:cs="Arial"/>
                          <w:b/>
                          <w:sz w:val="36"/>
                          <w:szCs w:val="36"/>
                        </w:rPr>
                        <w:t xml:space="preserve">-ήθηκε στο Παρίσι το 1919, τερμάτισε </w:t>
                      </w:r>
                      <w:r w:rsidRPr="0006689C">
                        <w:rPr>
                          <w:rFonts w:ascii="Arial" w:hAnsi="Arial" w:cs="Arial"/>
                          <w:b/>
                          <w:sz w:val="36"/>
                          <w:szCs w:val="36"/>
                        </w:rPr>
                        <w:t>τον Α' Πα</w:t>
                      </w:r>
                      <w:r>
                        <w:rPr>
                          <w:rFonts w:ascii="Arial" w:hAnsi="Arial" w:cs="Arial"/>
                          <w:b/>
                          <w:sz w:val="36"/>
                          <w:szCs w:val="36"/>
                        </w:rPr>
                        <w:t>-</w:t>
                      </w:r>
                      <w:r w:rsidRPr="0006689C">
                        <w:rPr>
                          <w:rFonts w:ascii="Arial" w:hAnsi="Arial" w:cs="Arial"/>
                          <w:b/>
                          <w:sz w:val="36"/>
                          <w:szCs w:val="36"/>
                        </w:rPr>
                        <w:t>γκόσμιο Πόλεμο</w:t>
                      </w:r>
                    </w:p>
                  </w:txbxContent>
                </v:textbox>
              </v:shape>
              <v:shape id="Picture 704" o:spid="_x0000_s1293" type="#_x0000_t75" style="position:absolute;left:1047;width:60103;height:3009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SNDg7EAAAA3AAAAA8AAABkcnMvZG93bnJldi54bWxEj0FrwkAUhO8F/8PyBG91Vy0q0VWsWOq1&#10;iYUeH9lnkjb7Ns2uJv33bkHwOMzMN8x629taXKn1lWMNk7ECQZw7U3Gh4ZS9PS9B+IBssHZMGv7I&#10;w3YzeFpjYlzHH3RNQyEihH2CGsoQmkRKn5dk0Y9dQxy9s2sthijbQpoWuwi3tZwqNZcWK44LJTa0&#10;Lyn/SS9Ww4HlJXTZr5mqw+frbLbMvt7Tb61Hw363AhGoD4/wvX00GhbqBf7PxCMgN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SNDg7EAAAA3AAAAA8AAAAAAAAAAAAAAAAA&#10;nwIAAGRycy9kb3ducmV2LnhtbFBLBQYAAAAABAAEAPcAAACQAwAAAAA=&#10;">
                <v:imagedata r:id="rId88" o:title=""/>
                <v:path arrowok="t"/>
              </v:shape>
            </v:group>
            <v:shape id="Πλαίσιο κειμένου 1167" o:spid="_x0000_s1289" type="#_x0000_t202" style="position:absolute;left:1186;top:1226;width:567;height:567;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" fillcolor="white [3201]" strokeweight=".5pt">
              <v:textbox style="mso-next-textbox:#Πλαίσιο κειμένου 1167">
                <w:txbxContent>
                  <w:p w14:paraId="5AAF3D65" w14:textId="77777777" w:rsidR="00AB04A1" w:rsidRPr="002270C2" w:rsidRDefault="00AB04A1">
                    <w:pPr>
                      <w:rPr>
                        <w:rFonts w:ascii="Arial" w:hAnsi="Arial" w:cs="Arial"/>
                        <w:b/>
                        <w:sz w:val="36"/>
                        <w:szCs w:val="36"/>
                      </w:rPr>
                    </w:pPr>
                    <w:r w:rsidRPr="002270C2">
                      <w:rPr>
                        <w:rFonts w:ascii="Arial" w:hAnsi="Arial" w:cs="Arial"/>
                        <w:b/>
                        <w:sz w:val="36"/>
                        <w:szCs w:val="36"/>
                      </w:rPr>
                      <w:t>6</w:t>
                    </w:r>
                  </w:p>
                </w:txbxContent>
              </v:textbox>
            </v:shape>
          </v:group>
        </w:pict>
      </w:r>
    </w:p>
    <w:p w14:paraId="0CF3587B" w14:textId="77777777" w:rsidR="0006689C" w:rsidRPr="0006689C" w:rsidRDefault="0006689C" w:rsidP="00614E4C">
      <w:pPr>
        <w:spacing w:line="240" w:lineRule="auto"/>
        <w:rPr>
          <w:rFonts w:ascii="Arial" w:hAnsi="Arial" w:cs="Arial"/>
          <w:sz w:val="36"/>
          <w:szCs w:val="36"/>
        </w:rPr>
      </w:pPr>
    </w:p>
    <w:p w14:paraId="6E962459" w14:textId="77777777" w:rsidR="0006689C" w:rsidRPr="0006689C" w:rsidRDefault="0006689C" w:rsidP="00614E4C">
      <w:pPr>
        <w:spacing w:line="240" w:lineRule="auto"/>
        <w:rPr>
          <w:rFonts w:ascii="Arial" w:hAnsi="Arial" w:cs="Arial"/>
          <w:sz w:val="36"/>
          <w:szCs w:val="36"/>
        </w:rPr>
      </w:pPr>
    </w:p>
    <w:p w14:paraId="10FD56FB" w14:textId="77777777" w:rsidR="0006689C" w:rsidRPr="0006689C" w:rsidRDefault="0006689C" w:rsidP="00614E4C">
      <w:pPr>
        <w:spacing w:line="240" w:lineRule="auto"/>
        <w:rPr>
          <w:rFonts w:ascii="Arial" w:hAnsi="Arial" w:cs="Arial"/>
          <w:sz w:val="36"/>
          <w:szCs w:val="36"/>
        </w:rPr>
      </w:pPr>
    </w:p>
    <w:p w14:paraId="61FE9D58" w14:textId="77777777" w:rsidR="0006689C" w:rsidRPr="0006689C" w:rsidRDefault="0006689C" w:rsidP="00614E4C">
      <w:pPr>
        <w:spacing w:line="240" w:lineRule="auto"/>
        <w:rPr>
          <w:rFonts w:ascii="Arial" w:hAnsi="Arial" w:cs="Arial"/>
          <w:sz w:val="36"/>
          <w:szCs w:val="36"/>
        </w:rPr>
      </w:pPr>
    </w:p>
    <w:p w14:paraId="7FE721B7" w14:textId="77777777" w:rsidR="0006689C" w:rsidRPr="0006689C" w:rsidRDefault="0006689C" w:rsidP="00614E4C">
      <w:pPr>
        <w:spacing w:line="240" w:lineRule="auto"/>
        <w:rPr>
          <w:rFonts w:ascii="Arial" w:hAnsi="Arial" w:cs="Arial"/>
          <w:sz w:val="36"/>
          <w:szCs w:val="36"/>
        </w:rPr>
      </w:pPr>
    </w:p>
    <w:p w14:paraId="61056722" w14:textId="77777777" w:rsidR="0006689C" w:rsidRPr="0006689C" w:rsidRDefault="0006689C" w:rsidP="00614E4C">
      <w:pPr>
        <w:spacing w:line="240" w:lineRule="auto"/>
        <w:rPr>
          <w:rFonts w:ascii="Arial" w:hAnsi="Arial" w:cs="Arial"/>
          <w:sz w:val="36"/>
          <w:szCs w:val="36"/>
        </w:rPr>
      </w:pPr>
    </w:p>
    <w:p w14:paraId="275274B8" w14:textId="77777777" w:rsidR="0006689C" w:rsidRPr="0006689C" w:rsidRDefault="0006689C" w:rsidP="00614E4C">
      <w:pPr>
        <w:spacing w:line="240" w:lineRule="auto"/>
        <w:rPr>
          <w:rFonts w:ascii="Arial" w:hAnsi="Arial" w:cs="Arial"/>
          <w:sz w:val="36"/>
          <w:szCs w:val="36"/>
        </w:rPr>
      </w:pPr>
    </w:p>
    <w:p w14:paraId="215489DE" w14:textId="77777777" w:rsidR="0006689C" w:rsidRPr="0006689C" w:rsidRDefault="0006689C" w:rsidP="00614E4C">
      <w:pPr>
        <w:spacing w:line="240" w:lineRule="auto"/>
        <w:rPr>
          <w:rFonts w:ascii="Arial" w:hAnsi="Arial" w:cs="Arial"/>
          <w:sz w:val="36"/>
          <w:szCs w:val="36"/>
        </w:rPr>
      </w:pPr>
    </w:p>
    <w:p w14:paraId="4339C704" w14:textId="77777777" w:rsidR="0006689C" w:rsidRPr="0006689C" w:rsidRDefault="0060668E" w:rsidP="00614E4C">
      <w:pPr>
        <w:spacing w:line="240" w:lineRule="auto"/>
        <w:rPr>
          <w:rFonts w:ascii="Arial" w:hAnsi="Arial" w:cs="Arial"/>
          <w:sz w:val="36"/>
          <w:szCs w:val="36"/>
        </w:rPr>
      </w:pPr>
      <w:r>
        <w:rPr>
          <w:rFonts w:ascii="Arial" w:hAnsi="Arial" w:cs="Arial"/>
          <w:b/>
          <w:noProof/>
          <w:sz w:val="36"/>
          <w:szCs w:val="36"/>
          <w:lang w:eastAsia="el-GR"/>
        </w:rPr>
        <w:pict w14:anchorId="51C1CE14">
          <v:rect id="Rectangle 707" o:spid="_x0000_s1294" style="position:absolute;margin-left:2.6pt;margin-top:13.5pt;width:477pt;height:198.75pt;z-index:2519797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" fillcolor="#fbe5d6" stroked="f">
            <v:textbox style="mso-next-textbox:#Rectangle 707">
              <w:txbxContent>
                <w:p w14:paraId="33B2544D" w14:textId="77777777" w:rsidR="00AB04A1" w:rsidRPr="002270C2" w:rsidRDefault="00AB04A1" w:rsidP="002270C2">
                  <w:pPr>
                    <w:spacing w:line="240" w:lineRule="auto"/>
                    <w:rPr>
                      <w:rFonts w:ascii="Arial" w:hAnsi="Arial" w:cs="Arial"/>
                      <w:b/>
                      <w:color w:val="833C0B" w:themeColor="accent2" w:themeShade="80"/>
                      <w:sz w:val="36"/>
                      <w:szCs w:val="36"/>
                    </w:rPr>
                  </w:pPr>
                  <w:r w:rsidRPr="002270C2">
                    <w:rPr>
                      <w:rFonts w:ascii="Arial" w:hAnsi="Arial" w:cs="Arial"/>
                      <w:color w:val="833C0B" w:themeColor="accent2" w:themeShade="80"/>
                      <w:sz w:val="48"/>
                      <w:szCs w:val="48"/>
                    </w:rPr>
                    <w:sym w:font="Wingdings 2" w:char="F043"/>
                  </w:r>
                  <w:r>
                    <w:rPr>
                      <w:rFonts w:ascii="Arial" w:hAnsi="Arial" w:cs="Arial"/>
                      <w:b/>
                      <w:color w:val="833C0B" w:themeColor="accent2" w:themeShade="80"/>
                      <w:sz w:val="36"/>
                      <w:szCs w:val="36"/>
                    </w:rPr>
                    <w:t xml:space="preserve">Ερωτήματα                                                                        </w:t>
                  </w:r>
                  <w:r w:rsidRPr="0006689C">
                    <w:rPr>
                      <w:rFonts w:ascii="Arial" w:hAnsi="Arial" w:cs="Arial"/>
                      <w:b/>
                      <w:bCs/>
                      <w:color w:val="000000" w:themeColor="text1"/>
                      <w:sz w:val="36"/>
                      <w:szCs w:val="36"/>
                    </w:rPr>
                    <w:t>• Ποια οφέλη αποκόμισε η Ελλάδα από τη συμμετοχή της στον Α' Παγ</w:t>
                  </w:r>
                  <w:r>
                    <w:rPr>
                      <w:rFonts w:ascii="Arial" w:hAnsi="Arial" w:cs="Arial"/>
                      <w:b/>
                      <w:bCs/>
                      <w:color w:val="000000" w:themeColor="text1"/>
                      <w:sz w:val="36"/>
                      <w:szCs w:val="36"/>
                    </w:rPr>
                    <w:t>κόσμιο Πόλεμο; Ποιες από τις πε</w:t>
                  </w:r>
                  <w:r w:rsidRPr="0006689C">
                    <w:rPr>
                      <w:rFonts w:ascii="Arial" w:hAnsi="Arial" w:cs="Arial"/>
                      <w:b/>
                      <w:bCs/>
                      <w:color w:val="000000" w:themeColor="text1"/>
                      <w:sz w:val="36"/>
                      <w:szCs w:val="36"/>
                    </w:rPr>
                    <w:t>ριο</w:t>
                  </w:r>
                  <w:r>
                    <w:rPr>
                      <w:rFonts w:ascii="Arial" w:hAnsi="Arial" w:cs="Arial"/>
                      <w:b/>
                      <w:bCs/>
                      <w:color w:val="000000" w:themeColor="text1"/>
                      <w:sz w:val="36"/>
                      <w:szCs w:val="36"/>
                    </w:rPr>
                    <w:t>-</w:t>
                  </w:r>
                  <w:r w:rsidRPr="0006689C">
                    <w:rPr>
                      <w:rFonts w:ascii="Arial" w:hAnsi="Arial" w:cs="Arial"/>
                      <w:b/>
                      <w:bCs/>
                      <w:color w:val="000000" w:themeColor="text1"/>
                      <w:sz w:val="36"/>
                      <w:szCs w:val="36"/>
                    </w:rPr>
                    <w:t>χές που απελευθερώθηκαν τότε ανήκουν σήμερα στην Ελλάδα;</w:t>
                  </w:r>
                  <w:r>
                    <w:rPr>
                      <w:rFonts w:ascii="Arial" w:hAnsi="Arial" w:cs="Arial"/>
                      <w:b/>
                      <w:bCs/>
                      <w:color w:val="000000" w:themeColor="text1"/>
                      <w:sz w:val="36"/>
                      <w:szCs w:val="36"/>
                    </w:rPr>
                    <w:t xml:space="preserve">                                                                                      </w:t>
                  </w:r>
                  <w:r w:rsidRPr="0006689C">
                    <w:rPr>
                      <w:rFonts w:ascii="Arial" w:hAnsi="Arial" w:cs="Arial"/>
                      <w:b/>
                      <w:bCs/>
                      <w:color w:val="000000" w:themeColor="text1"/>
                      <w:sz w:val="36"/>
                      <w:szCs w:val="36"/>
                    </w:rPr>
                    <w:t>• Με βάση τα κείμενα των πηγών και το εικονογραφι</w:t>
                  </w:r>
                  <w:r>
                    <w:rPr>
                      <w:rFonts w:ascii="Arial" w:hAnsi="Arial" w:cs="Arial"/>
                      <w:b/>
                      <w:bCs/>
                      <w:color w:val="000000" w:themeColor="text1"/>
                      <w:sz w:val="36"/>
                      <w:szCs w:val="36"/>
                    </w:rPr>
                    <w:t>-</w:t>
                  </w:r>
                  <w:r w:rsidRPr="0006689C">
                    <w:rPr>
                      <w:rFonts w:ascii="Arial" w:hAnsi="Arial" w:cs="Arial"/>
                      <w:b/>
                      <w:bCs/>
                      <w:color w:val="000000" w:themeColor="text1"/>
                      <w:sz w:val="36"/>
                      <w:szCs w:val="36"/>
                    </w:rPr>
                    <w:t>κό υλικό, εναντίον ποιων και σε π</w:t>
                  </w:r>
                  <w:r>
                    <w:rPr>
                      <w:rFonts w:ascii="Arial" w:hAnsi="Arial" w:cs="Arial"/>
                      <w:b/>
                      <w:bCs/>
                      <w:color w:val="000000" w:themeColor="text1"/>
                      <w:sz w:val="36"/>
                      <w:szCs w:val="36"/>
                    </w:rPr>
                    <w:t>οια γεωγραφική πε-</w:t>
                  </w:r>
                  <w:r w:rsidRPr="0006689C">
                    <w:rPr>
                      <w:rFonts w:ascii="Arial" w:hAnsi="Arial" w:cs="Arial"/>
                      <w:b/>
                      <w:bCs/>
                      <w:color w:val="000000" w:themeColor="text1"/>
                      <w:sz w:val="36"/>
                      <w:szCs w:val="36"/>
                    </w:rPr>
                    <w:t>ριοχή κυρίως πολέμησε ο ελληνικός στρατός κατά τον Α' Παγκόσμιο Πόλεμο;</w:t>
                  </w:r>
                </w:p>
                <w:p w14:paraId="5B58E351" w14:textId="77777777" w:rsidR="00AB04A1" w:rsidRDefault="00AB04A1" w:rsidP="0006689C"/>
              </w:txbxContent>
            </v:textbox>
          </v:rect>
        </w:pict>
      </w:r>
    </w:p>
    <w:p w14:paraId="1A94B53A" w14:textId="77777777" w:rsidR="0006689C" w:rsidRPr="0006689C" w:rsidRDefault="0006689C" w:rsidP="00614E4C">
      <w:pPr>
        <w:spacing w:line="240" w:lineRule="auto"/>
        <w:rPr>
          <w:rFonts w:ascii="Arial" w:hAnsi="Arial" w:cs="Arial"/>
          <w:sz w:val="36"/>
          <w:szCs w:val="36"/>
        </w:rPr>
      </w:pPr>
    </w:p>
    <w:p w14:paraId="55F94491" w14:textId="77777777" w:rsidR="0006689C" w:rsidRPr="0006689C" w:rsidRDefault="0006689C" w:rsidP="00614E4C">
      <w:pPr>
        <w:spacing w:line="240" w:lineRule="auto"/>
        <w:rPr>
          <w:rFonts w:ascii="Arial" w:hAnsi="Arial" w:cs="Arial"/>
          <w:sz w:val="36"/>
          <w:szCs w:val="36"/>
        </w:rPr>
      </w:pPr>
    </w:p>
    <w:p w14:paraId="56C847FD" w14:textId="77777777" w:rsidR="0006689C" w:rsidRPr="0006689C" w:rsidRDefault="0006689C" w:rsidP="00614E4C">
      <w:pPr>
        <w:spacing w:line="240" w:lineRule="auto"/>
        <w:rPr>
          <w:rFonts w:ascii="Arial" w:hAnsi="Arial" w:cs="Arial"/>
          <w:sz w:val="36"/>
          <w:szCs w:val="36"/>
        </w:rPr>
      </w:pPr>
    </w:p>
    <w:p w14:paraId="5C7EA287" w14:textId="77777777" w:rsidR="0006689C" w:rsidRDefault="0006689C" w:rsidP="00614E4C">
      <w:pPr>
        <w:spacing w:line="240" w:lineRule="auto"/>
        <w:rPr>
          <w:rFonts w:ascii="Arial" w:hAnsi="Arial" w:cs="Arial"/>
          <w:sz w:val="36"/>
          <w:szCs w:val="36"/>
        </w:rPr>
      </w:pPr>
    </w:p>
    <w:p w14:paraId="012E0B49" w14:textId="77777777" w:rsidR="0006689C" w:rsidRDefault="0006689C" w:rsidP="00614E4C">
      <w:pPr>
        <w:spacing w:line="240" w:lineRule="auto"/>
        <w:rPr>
          <w:rFonts w:ascii="Arial" w:hAnsi="Arial" w:cs="Arial"/>
          <w:sz w:val="36"/>
          <w:szCs w:val="36"/>
        </w:rPr>
      </w:pPr>
    </w:p>
    <w:p w14:paraId="5E7394C2" w14:textId="77777777" w:rsidR="00DB6FD1" w:rsidRPr="0041761C" w:rsidRDefault="0060668E" w:rsidP="00614E4C">
      <w:pPr>
        <w:spacing w:line="240" w:lineRule="auto"/>
        <w:rPr>
          <w:rFonts w:ascii="Arial" w:hAnsi="Arial" w:cs="Arial"/>
          <w:sz w:val="36"/>
          <w:szCs w:val="36"/>
        </w:rPr>
      </w:pPr>
      <w:r>
        <w:rPr>
          <w:rFonts w:ascii="Arial" w:hAnsi="Arial" w:cs="Arial"/>
          <w:noProof/>
          <w:sz w:val="36"/>
          <w:szCs w:val="36"/>
        </w:rPr>
        <w:pict w14:anchorId="130BC31D">
          <v:shape id="_x0000_s4540" type="#_x0000_t202" style="position:absolute;margin-left:0;margin-top:785.3pt;width:99.2pt;height:28.35pt;z-index:25348096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14:paraId="5D764DBF" w14:textId="0392CA7A" w:rsidR="00AB04A1" w:rsidRPr="00432B70" w:rsidRDefault="00AB04A1" w:rsidP="003C20A5">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64</w:t>
                  </w:r>
                  <w:r w:rsidRPr="00432B70">
                    <w:rPr>
                      <w:rFonts w:ascii="Arial" w:hAnsi="Arial"/>
                      <w:b/>
                      <w:sz w:val="36"/>
                      <w:szCs w:val="36"/>
                    </w:rPr>
                    <w:t xml:space="preserve"> / </w:t>
                  </w:r>
                  <w:r>
                    <w:rPr>
                      <w:rFonts w:ascii="Arial" w:hAnsi="Arial"/>
                      <w:b/>
                      <w:sz w:val="36"/>
                      <w:szCs w:val="36"/>
                      <w:lang w:val="en-US"/>
                    </w:rPr>
                    <w:t>193</w:t>
                  </w:r>
                </w:p>
              </w:txbxContent>
            </v:textbox>
            <w10:wrap anchorx="page" anchory="margin"/>
          </v:shape>
        </w:pict>
      </w:r>
      <w:r w:rsidR="0006689C">
        <w:rPr>
          <w:rFonts w:ascii="Arial" w:hAnsi="Arial" w:cs="Arial"/>
          <w:sz w:val="36"/>
          <w:szCs w:val="36"/>
        </w:rPr>
        <w:br w:type="page"/>
      </w:r>
      <w:r w:rsidR="00DB6FD1">
        <w:rPr>
          <w:rFonts w:ascii="Arial" w:hAnsi="Arial" w:cs="Arial"/>
          <w:b/>
          <w:sz w:val="48"/>
          <w:szCs w:val="48"/>
        </w:rPr>
        <w:lastRenderedPageBreak/>
        <w:t>Κεφάλαιο 5</w:t>
      </w:r>
      <w:r w:rsidR="0041761C">
        <w:rPr>
          <w:rFonts w:ascii="Arial" w:hAnsi="Arial" w:cs="Arial"/>
          <w:b/>
          <w:sz w:val="48"/>
          <w:szCs w:val="48"/>
        </w:rPr>
        <w:t xml:space="preserve">                                                                </w:t>
      </w:r>
      <w:r w:rsidR="00DB6FD1">
        <w:rPr>
          <w:rFonts w:ascii="Tahoma" w:hAnsi="Tahoma" w:cs="Tahoma"/>
          <w:b/>
          <w:color w:val="663300"/>
          <w:sz w:val="48"/>
          <w:szCs w:val="48"/>
        </w:rPr>
        <w:t>Η Μικρασιατικ</w:t>
      </w:r>
      <w:r>
        <w:rPr>
          <w:rFonts w:ascii="Arial" w:hAnsi="Arial" w:cs="Arial"/>
          <w:b/>
          <w:noProof/>
          <w:color w:val="663300"/>
          <w:sz w:val="48"/>
          <w:szCs w:val="48"/>
        </w:rPr>
        <w:pict w14:anchorId="4548EDF3">
          <v:shape id="_x0000_s4541" type="#_x0000_t202" style="position:absolute;margin-left:0;margin-top:785.3pt;width:99.2pt;height:28.35pt;z-index:25348300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14:paraId="4D7EA53E" w14:textId="6265B465" w:rsidR="00AB04A1" w:rsidRPr="00432B70" w:rsidRDefault="00AB04A1" w:rsidP="003C20A5">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65</w:t>
                  </w:r>
                  <w:r w:rsidRPr="00432B70">
                    <w:rPr>
                      <w:rFonts w:ascii="Arial" w:hAnsi="Arial"/>
                      <w:b/>
                      <w:sz w:val="36"/>
                      <w:szCs w:val="36"/>
                    </w:rPr>
                    <w:t xml:space="preserve"> / </w:t>
                  </w:r>
                  <w:r>
                    <w:rPr>
                      <w:rFonts w:ascii="Arial" w:hAnsi="Arial"/>
                      <w:b/>
                      <w:sz w:val="36"/>
                      <w:szCs w:val="36"/>
                      <w:lang w:val="en-US"/>
                    </w:rPr>
                    <w:t>194</w:t>
                  </w:r>
                </w:p>
              </w:txbxContent>
            </v:textbox>
            <w10:wrap anchorx="page" anchory="margin"/>
          </v:shape>
        </w:pict>
      </w:r>
      <w:r w:rsidR="00DB6FD1">
        <w:rPr>
          <w:rFonts w:ascii="Tahoma" w:hAnsi="Tahoma" w:cs="Tahoma"/>
          <w:b/>
          <w:color w:val="663300"/>
          <w:sz w:val="48"/>
          <w:szCs w:val="48"/>
        </w:rPr>
        <w:t>ή Εκστρατεία και η Καταστροφή</w:t>
      </w:r>
    </w:p>
    <w:p w14:paraId="131EBAE2" w14:textId="77777777" w:rsidR="00DB6FD1" w:rsidRDefault="0060668E" w:rsidP="00614E4C">
      <w:pPr>
        <w:spacing w:line="240" w:lineRule="auto"/>
        <w:rPr>
          <w:rFonts w:ascii="Arial" w:hAnsi="Arial" w:cs="Arial"/>
          <w:sz w:val="36"/>
          <w:szCs w:val="36"/>
        </w:rPr>
      </w:pPr>
      <w:r>
        <w:rPr>
          <w:rFonts w:ascii="Tahoma" w:hAnsi="Tahoma" w:cs="Tahoma"/>
          <w:b/>
          <w:noProof/>
          <w:color w:val="993366"/>
          <w:sz w:val="48"/>
          <w:szCs w:val="48"/>
          <w:lang w:eastAsia="el-GR"/>
        </w:rPr>
        <w:pict w14:anchorId="19DD68E2">
          <v:rect id="Rectangle 708" o:spid="_x0000_s1295" style="position:absolute;margin-left:.3pt;margin-top:-6.25pt;width:480pt;height:251.25pt;z-index:25198182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" fillcolor="#eedfc4" stroked="f" strokecolor="#630" strokeweight="1.5pt">
            <v:textbox style="mso-next-textbox:#Rectangle 708">
              <w:txbxContent>
                <w:p w14:paraId="2D59F27F" w14:textId="77777777" w:rsidR="00AB04A1" w:rsidRPr="00DB6FD1" w:rsidRDefault="00AB04A1" w:rsidP="002270C2">
                  <w:pPr>
                    <w:autoSpaceDE w:val="0"/>
                    <w:autoSpaceDN w:val="0"/>
                    <w:adjustRightInd w:val="0"/>
                    <w:spacing w:after="0" w:line="240" w:lineRule="auto"/>
                    <w:rPr>
                      <w:rFonts w:ascii="Tahoma" w:hAnsi="Tahoma" w:cs="Tahoma"/>
                      <w:b/>
                      <w:sz w:val="36"/>
                      <w:szCs w:val="36"/>
                    </w:rPr>
                  </w:pPr>
                  <w:r w:rsidRPr="00DB6FD1">
                    <w:rPr>
                      <w:rFonts w:ascii="Arial" w:hAnsi="Arial" w:cs="Arial"/>
                      <w:b/>
                      <w:sz w:val="36"/>
                      <w:szCs w:val="36"/>
                    </w:rPr>
                    <w:t xml:space="preserve">Μετά το τέλος του Α' Παγκοσμίου Πολέμου η Ελλάδα, ως </w:t>
                  </w:r>
                  <w:r>
                    <w:rPr>
                      <w:rFonts w:ascii="Arial" w:hAnsi="Arial" w:cs="Arial"/>
                      <w:b/>
                      <w:sz w:val="36"/>
                      <w:szCs w:val="36"/>
                    </w:rPr>
                    <w:t xml:space="preserve">νικήτρια χώρα, απέστειλε στρατό </w:t>
                  </w:r>
                  <w:r w:rsidRPr="00DB6FD1">
                    <w:rPr>
                      <w:rFonts w:ascii="Arial" w:hAnsi="Arial" w:cs="Arial"/>
                      <w:b/>
                      <w:sz w:val="36"/>
                      <w:szCs w:val="36"/>
                    </w:rPr>
                    <w:t>στη Μικρά Ασία. Το όνειρο της απελευθέρωσης των</w:t>
                  </w:r>
                  <w:r>
                    <w:rPr>
                      <w:rFonts w:ascii="Arial" w:hAnsi="Arial" w:cs="Arial"/>
                      <w:b/>
                      <w:sz w:val="36"/>
                      <w:szCs w:val="36"/>
                    </w:rPr>
                    <w:t xml:space="preserve"> αλύτρωτων αδελ-φών της περιοχής </w:t>
                  </w:r>
                  <w:r w:rsidRPr="00DB6FD1">
                    <w:rPr>
                      <w:rFonts w:ascii="Arial" w:hAnsi="Arial" w:cs="Arial"/>
                      <w:b/>
                      <w:sz w:val="36"/>
                      <w:szCs w:val="36"/>
                    </w:rPr>
                    <w:t>φάνηκε προς στιγμή να πραγματο</w:t>
                  </w:r>
                  <w:r>
                    <w:rPr>
                      <w:rFonts w:ascii="Arial" w:hAnsi="Arial" w:cs="Arial"/>
                      <w:b/>
                      <w:sz w:val="36"/>
                      <w:szCs w:val="36"/>
                    </w:rPr>
                    <w:t>-</w:t>
                  </w:r>
                  <w:r w:rsidRPr="00DB6FD1">
                    <w:rPr>
                      <w:rFonts w:ascii="Arial" w:hAnsi="Arial" w:cs="Arial"/>
                      <w:b/>
                      <w:sz w:val="36"/>
                      <w:szCs w:val="36"/>
                    </w:rPr>
                    <w:t>ποιείται. Όμως σύντο</w:t>
                  </w:r>
                  <w:r>
                    <w:rPr>
                      <w:rFonts w:ascii="Arial" w:hAnsi="Arial" w:cs="Arial"/>
                      <w:b/>
                      <w:sz w:val="36"/>
                      <w:szCs w:val="36"/>
                    </w:rPr>
                    <w:t xml:space="preserve">μα οι ελπίδες διαψεύσθηκαν. Στα </w:t>
                  </w:r>
                  <w:r w:rsidRPr="00DB6FD1">
                    <w:rPr>
                      <w:rFonts w:ascii="Arial" w:hAnsi="Arial" w:cs="Arial"/>
                      <w:b/>
                      <w:sz w:val="36"/>
                      <w:szCs w:val="36"/>
                    </w:rPr>
                    <w:t>τέλη Αυγούστου του 1922 τα τουρκικά στρατεύμα</w:t>
                  </w:r>
                  <w:r>
                    <w:rPr>
                      <w:rFonts w:ascii="Arial" w:hAnsi="Arial" w:cs="Arial"/>
                      <w:b/>
                      <w:sz w:val="36"/>
                      <w:szCs w:val="36"/>
                    </w:rPr>
                    <w:t>-</w:t>
                  </w:r>
                  <w:r w:rsidRPr="00DB6FD1">
                    <w:rPr>
                      <w:rFonts w:ascii="Arial" w:hAnsi="Arial" w:cs="Arial"/>
                      <w:b/>
                      <w:sz w:val="36"/>
                      <w:szCs w:val="36"/>
                    </w:rPr>
                    <w:t>τα νίκησα</w:t>
                  </w:r>
                  <w:r>
                    <w:rPr>
                      <w:rFonts w:ascii="Arial" w:hAnsi="Arial" w:cs="Arial"/>
                      <w:b/>
                      <w:sz w:val="36"/>
                      <w:szCs w:val="36"/>
                    </w:rPr>
                    <w:t xml:space="preserve">ν οριστικά τον ελληνικό στρατό. </w:t>
                  </w:r>
                  <w:r w:rsidRPr="00DB6FD1">
                    <w:rPr>
                      <w:rFonts w:ascii="Arial" w:hAnsi="Arial" w:cs="Arial"/>
                      <w:b/>
                      <w:sz w:val="36"/>
                      <w:szCs w:val="36"/>
                    </w:rPr>
                    <w:t xml:space="preserve">Η ήττα του ελληνικού εκστρατευτικού σώματος είχε ως </w:t>
                  </w:r>
                  <w:r>
                    <w:rPr>
                      <w:rFonts w:ascii="Arial" w:hAnsi="Arial" w:cs="Arial"/>
                      <w:b/>
                      <w:sz w:val="36"/>
                      <w:szCs w:val="36"/>
                    </w:rPr>
                    <w:t>συνέπεια την καταστροφή του μι</w:t>
                  </w:r>
                  <w:r w:rsidRPr="00DB6FD1">
                    <w:rPr>
                      <w:rFonts w:ascii="Arial" w:hAnsi="Arial" w:cs="Arial"/>
                      <w:b/>
                      <w:sz w:val="36"/>
                      <w:szCs w:val="36"/>
                    </w:rPr>
                    <w:t>κρασιατικού ελληνισμού και τον ξεριζωμό του από τις εστίες του, την αποκαλού</w:t>
                  </w:r>
                  <w:r>
                    <w:rPr>
                      <w:rFonts w:ascii="Arial" w:hAnsi="Arial" w:cs="Arial"/>
                      <w:b/>
                      <w:sz w:val="36"/>
                      <w:szCs w:val="36"/>
                    </w:rPr>
                    <w:t>-</w:t>
                  </w:r>
                  <w:r w:rsidRPr="00DB6FD1">
                    <w:rPr>
                      <w:rFonts w:ascii="Arial" w:hAnsi="Arial" w:cs="Arial"/>
                      <w:b/>
                      <w:sz w:val="36"/>
                      <w:szCs w:val="36"/>
                    </w:rPr>
                    <w:t xml:space="preserve">μενη </w:t>
                  </w:r>
                  <w:r w:rsidRPr="00DB6FD1">
                    <w:rPr>
                      <w:rFonts w:ascii="Tahoma" w:hAnsi="Tahoma" w:cs="Tahoma"/>
                      <w:b/>
                      <w:bCs/>
                      <w:sz w:val="36"/>
                      <w:szCs w:val="36"/>
                    </w:rPr>
                    <w:t>Μικρασιατική Καταστροφή.</w:t>
                  </w:r>
                </w:p>
              </w:txbxContent>
            </v:textbox>
          </v:rect>
        </w:pict>
      </w:r>
    </w:p>
    <w:p w14:paraId="1CF43E54" w14:textId="77777777" w:rsidR="00DB6FD1" w:rsidRPr="00EF704F" w:rsidRDefault="00DB6FD1" w:rsidP="00614E4C">
      <w:pPr>
        <w:spacing w:line="240" w:lineRule="auto"/>
        <w:rPr>
          <w:rFonts w:ascii="Arial" w:hAnsi="Arial" w:cs="Arial"/>
          <w:sz w:val="36"/>
          <w:szCs w:val="36"/>
        </w:rPr>
      </w:pPr>
    </w:p>
    <w:p w14:paraId="6107E844" w14:textId="77777777" w:rsidR="00DB6FD1" w:rsidRPr="00EF704F" w:rsidRDefault="00DB6FD1" w:rsidP="00614E4C">
      <w:pPr>
        <w:spacing w:line="240" w:lineRule="auto"/>
        <w:rPr>
          <w:rFonts w:ascii="Arial" w:hAnsi="Arial" w:cs="Arial"/>
          <w:sz w:val="36"/>
          <w:szCs w:val="36"/>
        </w:rPr>
      </w:pPr>
    </w:p>
    <w:p w14:paraId="07666B0C" w14:textId="77777777" w:rsidR="00DB6FD1" w:rsidRDefault="00DB6FD1" w:rsidP="00614E4C">
      <w:pPr>
        <w:spacing w:line="240" w:lineRule="auto"/>
        <w:rPr>
          <w:rFonts w:ascii="Arial" w:hAnsi="Arial" w:cs="Arial"/>
          <w:sz w:val="36"/>
          <w:szCs w:val="36"/>
        </w:rPr>
      </w:pPr>
    </w:p>
    <w:p w14:paraId="7F2565E0" w14:textId="77777777" w:rsidR="00DB6FD1" w:rsidRDefault="00DB6FD1" w:rsidP="00614E4C">
      <w:pPr>
        <w:spacing w:line="240" w:lineRule="auto"/>
        <w:rPr>
          <w:rFonts w:ascii="Arial" w:hAnsi="Arial" w:cs="Arial"/>
          <w:noProof/>
          <w:sz w:val="36"/>
          <w:szCs w:val="36"/>
        </w:rPr>
      </w:pPr>
    </w:p>
    <w:p w14:paraId="58C23D42" w14:textId="77777777" w:rsidR="00DB6FD1" w:rsidRDefault="00DB6FD1" w:rsidP="00614E4C">
      <w:pPr>
        <w:spacing w:line="240" w:lineRule="auto"/>
        <w:rPr>
          <w:rFonts w:ascii="Arial" w:hAnsi="Arial" w:cs="Arial"/>
          <w:noProof/>
          <w:sz w:val="36"/>
          <w:szCs w:val="36"/>
        </w:rPr>
      </w:pPr>
    </w:p>
    <w:p w14:paraId="2EB4E29F" w14:textId="77777777" w:rsidR="00DB6FD1" w:rsidRDefault="00DB6FD1" w:rsidP="00614E4C">
      <w:pPr>
        <w:tabs>
          <w:tab w:val="left" w:pos="6225"/>
        </w:tabs>
        <w:spacing w:line="240" w:lineRule="auto"/>
        <w:rPr>
          <w:rFonts w:ascii="Arial" w:hAnsi="Arial" w:cs="Arial"/>
          <w:noProof/>
          <w:sz w:val="36"/>
          <w:szCs w:val="36"/>
        </w:rPr>
      </w:pPr>
      <w:r>
        <w:rPr>
          <w:rFonts w:ascii="Arial" w:hAnsi="Arial" w:cs="Arial"/>
          <w:noProof/>
          <w:sz w:val="36"/>
          <w:szCs w:val="36"/>
        </w:rPr>
        <w:tab/>
      </w:r>
    </w:p>
    <w:p w14:paraId="6C66B8D6" w14:textId="77777777" w:rsidR="00DB6FD1" w:rsidRDefault="00DB6FD1" w:rsidP="00614E4C">
      <w:pPr>
        <w:tabs>
          <w:tab w:val="left" w:pos="2460"/>
        </w:tabs>
        <w:spacing w:line="240" w:lineRule="auto"/>
        <w:rPr>
          <w:rFonts w:ascii="Arial" w:hAnsi="Arial" w:cs="Arial"/>
          <w:sz w:val="36"/>
          <w:szCs w:val="36"/>
        </w:rPr>
      </w:pPr>
    </w:p>
    <w:p w14:paraId="3BCDEA18" w14:textId="77777777" w:rsidR="00DB6FD1" w:rsidRDefault="0060668E" w:rsidP="00614E4C">
      <w:pPr>
        <w:spacing w:line="240" w:lineRule="auto"/>
        <w:jc w:val="right"/>
        <w:rPr>
          <w:rFonts w:ascii="Arial" w:hAnsi="Arial" w:cs="Arial"/>
          <w:sz w:val="36"/>
          <w:szCs w:val="36"/>
        </w:rPr>
      </w:pPr>
      <w:r>
        <w:rPr>
          <w:rFonts w:ascii="Arial" w:hAnsi="Arial" w:cs="Arial"/>
          <w:noProof/>
          <w:sz w:val="36"/>
          <w:szCs w:val="36"/>
          <w:lang w:eastAsia="el-GR"/>
        </w:rPr>
        <w:pict w14:anchorId="5E0D6544">
          <v:group id="Ομάδα 1168" o:spid="_x0000_s1296" style="position:absolute;left:0;text-align:left;margin-left:-8.7pt;margin-top:20.7pt;width:503.25pt;height:372.3pt;z-index:252378112;mso-height-relative:margin" coordorigin="1809,-6762" coordsize="63912,479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">
            <v:shape id="Text Box 726" o:spid="_x0000_s1297" type="#_x0000_t202" style="position:absolute;left:1809;top:31473;width:63913;height:97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cicYA&#10;AADcAAAADwAAAGRycy9kb3ducmV2LnhtbESPW2vCQBSE3wv+h+UIfSm6qeKF6CpSeqNvGi/4dsge&#10;k2D2bMhuk/jv3YLQx2FmvmGW686UoqHaFZYVvA4jEMSp1QVnCvbJx2AOwnlkjaVlUnAjB+tV72mJ&#10;sbYtb6nZ+UwECLsYFeTeV7GULs3JoBvaijh4F1sb9EHWmdQ1tgFuSjmKoqk0WHBYyLGit5zS6+7X&#10;KDi/ZKcf130e2vFkXL1/NcnsqBOlnvvdZgHCU+f/w4/2t1YwG03h70w4AnJ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ucicYAAADcAAAADwAAAAAAAAAAAAAAAACYAgAAZHJz&#10;L2Rvd25yZXYueG1sUEsFBgAAAAAEAAQA9QAAAIsDAAAAAA==&#10;" fillcolor="white [3201]" stroked="f" strokeweight=".5pt">
              <v:textbox style="mso-next-textbox:#Text Box 726">
                <w:txbxContent>
                  <w:p w14:paraId="3E7C7546" w14:textId="77777777" w:rsidR="00AB04A1" w:rsidRPr="00DB6FD1" w:rsidRDefault="00AB04A1" w:rsidP="00DB6FD1">
                    <w:pPr>
                      <w:autoSpaceDE w:val="0"/>
                      <w:autoSpaceDN w:val="0"/>
                      <w:adjustRightInd w:val="0"/>
                      <w:spacing w:after="0" w:line="240" w:lineRule="auto"/>
                      <w:rPr>
                        <w:rFonts w:ascii="Arial" w:hAnsi="Arial" w:cs="Arial"/>
                        <w:b/>
                        <w:sz w:val="36"/>
                        <w:szCs w:val="36"/>
                      </w:rPr>
                    </w:pPr>
                    <w:r w:rsidRPr="00837C2F">
                      <w:rPr>
                        <w:rFonts w:ascii="Arial" w:hAnsi="Arial" w:cs="Arial"/>
                        <w:b/>
                        <w:color w:val="FF0000"/>
                        <w:sz w:val="36"/>
                        <w:szCs w:val="36"/>
                      </w:rPr>
                      <w:t>▲</w:t>
                    </w:r>
                    <w:r>
                      <w:rPr>
                        <w:rFonts w:ascii="Arial" w:hAnsi="Arial" w:cs="Arial"/>
                        <w:b/>
                        <w:color w:val="FF0000"/>
                        <w:sz w:val="36"/>
                        <w:szCs w:val="36"/>
                      </w:rPr>
                      <w:t xml:space="preserve"> </w:t>
                    </w:r>
                    <w:r w:rsidRPr="00DB6FD1">
                      <w:rPr>
                        <w:rFonts w:ascii="Arial" w:hAnsi="Arial" w:cs="Arial"/>
                        <w:b/>
                        <w:sz w:val="36"/>
                        <w:szCs w:val="36"/>
                      </w:rPr>
                      <w:t>Η Σμύρνη καίγεται, οι χριστιανοί κάτοικοι της προ</w:t>
                    </w:r>
                    <w:r>
                      <w:rPr>
                        <w:rFonts w:ascii="Arial" w:hAnsi="Arial" w:cs="Arial"/>
                        <w:b/>
                        <w:sz w:val="36"/>
                        <w:szCs w:val="36"/>
                      </w:rPr>
                      <w:t>-</w:t>
                    </w:r>
                    <w:r w:rsidRPr="00DB6FD1">
                      <w:rPr>
                        <w:rFonts w:ascii="Arial" w:hAnsi="Arial" w:cs="Arial"/>
                        <w:b/>
                        <w:sz w:val="36"/>
                        <w:szCs w:val="36"/>
                      </w:rPr>
                      <w:t>σπαθούν απεγνωσμένα να σωθού</w:t>
                    </w:r>
                    <w:r>
                      <w:rPr>
                        <w:rFonts w:ascii="Arial" w:hAnsi="Arial" w:cs="Arial"/>
                        <w:b/>
                        <w:sz w:val="36"/>
                        <w:szCs w:val="36"/>
                      </w:rPr>
                      <w:t xml:space="preserve">ν, ενώ οι ναύτες των συμμαχικών </w:t>
                    </w:r>
                    <w:r w:rsidRPr="00DB6FD1">
                      <w:rPr>
                        <w:rFonts w:ascii="Arial" w:hAnsi="Arial" w:cs="Arial"/>
                        <w:b/>
                        <w:sz w:val="36"/>
                        <w:szCs w:val="36"/>
                      </w:rPr>
                      <w:t>δυνάμεων παρακολουθούν αμέτοχοι</w:t>
                    </w:r>
                  </w:p>
                </w:txbxContent>
              </v:textbox>
            </v:shape>
            <v:shape id="Picture 725" o:spid="_x0000_s1298" type="#_x0000_t75" style="position:absolute;left:2667;top:-6762;width:61245;height:3819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99l2rGAAAA3AAAAA8AAABkcnMvZG93bnJldi54bWxEj0FrwkAUhO8F/8PyhN7qppaqTbOKLZV6&#10;ECSm6PWRfWaD2bchu9X037sFweMwM98w2aK3jThT52vHCp5HCQji0umaKwU/xeppBsIHZI2NY1Lw&#10;Rx4W88FDhql2F87pvAuViBD2KSowIbSplL40ZNGPXEscvaPrLIYou0rqDi8Rbhs5TpKJtFhzXDDY&#10;0qeh8rT7tQpW9Ut+LPX3/m12MF8TLvrNdvOh1OOwX76DCNSHe/jWXmsF0/Er/J+JR0DOr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732XasYAAADcAAAADwAAAAAAAAAAAAAA&#10;AACfAgAAZHJzL2Rvd25yZXYueG1sUEsFBgAAAAAEAAQA9wAAAJIDAAAAAA==&#10;">
              <v:imagedata r:id="rId89" o:title=""/>
              <v:path arrowok="t"/>
            </v:shape>
          </v:group>
        </w:pict>
      </w:r>
    </w:p>
    <w:p w14:paraId="659A7A66" w14:textId="77777777" w:rsidR="00DB6FD1" w:rsidRDefault="00DB6FD1" w:rsidP="00614E4C">
      <w:pPr>
        <w:spacing w:line="240" w:lineRule="auto"/>
        <w:jc w:val="right"/>
        <w:rPr>
          <w:rFonts w:ascii="Arial" w:hAnsi="Arial" w:cs="Arial"/>
          <w:sz w:val="36"/>
          <w:szCs w:val="36"/>
        </w:rPr>
      </w:pPr>
    </w:p>
    <w:p w14:paraId="72569988" w14:textId="77777777" w:rsidR="00DB6FD1" w:rsidRDefault="00DB6FD1" w:rsidP="00614E4C">
      <w:pPr>
        <w:spacing w:line="240" w:lineRule="auto"/>
        <w:jc w:val="right"/>
        <w:rPr>
          <w:rFonts w:ascii="Arial" w:hAnsi="Arial" w:cs="Arial"/>
          <w:sz w:val="36"/>
          <w:szCs w:val="36"/>
        </w:rPr>
      </w:pPr>
    </w:p>
    <w:p w14:paraId="7F4CE79F" w14:textId="77777777" w:rsidR="002270C2" w:rsidRDefault="002270C2" w:rsidP="00614E4C">
      <w:pPr>
        <w:spacing w:line="240" w:lineRule="auto"/>
        <w:jc w:val="right"/>
        <w:rPr>
          <w:rFonts w:ascii="Arial" w:hAnsi="Arial" w:cs="Arial"/>
          <w:sz w:val="36"/>
          <w:szCs w:val="36"/>
        </w:rPr>
      </w:pPr>
    </w:p>
    <w:p w14:paraId="445EAA49" w14:textId="77777777" w:rsidR="002270C2" w:rsidRDefault="002270C2" w:rsidP="00614E4C">
      <w:pPr>
        <w:spacing w:line="240" w:lineRule="auto"/>
        <w:jc w:val="right"/>
        <w:rPr>
          <w:rFonts w:ascii="Arial" w:hAnsi="Arial" w:cs="Arial"/>
          <w:sz w:val="36"/>
          <w:szCs w:val="36"/>
        </w:rPr>
      </w:pPr>
    </w:p>
    <w:p w14:paraId="7EB77F2B" w14:textId="77777777" w:rsidR="002270C2" w:rsidRDefault="002270C2" w:rsidP="00614E4C">
      <w:pPr>
        <w:spacing w:line="240" w:lineRule="auto"/>
        <w:jc w:val="right"/>
        <w:rPr>
          <w:rFonts w:ascii="Arial" w:hAnsi="Arial" w:cs="Arial"/>
          <w:sz w:val="36"/>
          <w:szCs w:val="36"/>
        </w:rPr>
      </w:pPr>
    </w:p>
    <w:p w14:paraId="60968DDA" w14:textId="77777777" w:rsidR="002270C2" w:rsidRDefault="002270C2" w:rsidP="00614E4C">
      <w:pPr>
        <w:spacing w:line="240" w:lineRule="auto"/>
        <w:jc w:val="right"/>
        <w:rPr>
          <w:rFonts w:ascii="Arial" w:hAnsi="Arial" w:cs="Arial"/>
          <w:sz w:val="36"/>
          <w:szCs w:val="36"/>
        </w:rPr>
      </w:pPr>
    </w:p>
    <w:p w14:paraId="0ACCE081" w14:textId="77777777" w:rsidR="002270C2" w:rsidRDefault="002270C2" w:rsidP="00614E4C">
      <w:pPr>
        <w:spacing w:line="240" w:lineRule="auto"/>
        <w:jc w:val="right"/>
        <w:rPr>
          <w:rFonts w:ascii="Arial" w:hAnsi="Arial" w:cs="Arial"/>
          <w:sz w:val="36"/>
          <w:szCs w:val="36"/>
        </w:rPr>
      </w:pPr>
    </w:p>
    <w:p w14:paraId="70CD7573" w14:textId="77777777" w:rsidR="002270C2" w:rsidRDefault="002270C2" w:rsidP="00614E4C">
      <w:pPr>
        <w:spacing w:line="240" w:lineRule="auto"/>
        <w:jc w:val="right"/>
        <w:rPr>
          <w:rFonts w:ascii="Arial" w:hAnsi="Arial" w:cs="Arial"/>
          <w:sz w:val="36"/>
          <w:szCs w:val="36"/>
        </w:rPr>
      </w:pPr>
    </w:p>
    <w:p w14:paraId="151FACA6" w14:textId="77777777" w:rsidR="002270C2" w:rsidRDefault="002270C2" w:rsidP="00614E4C">
      <w:pPr>
        <w:spacing w:line="240" w:lineRule="auto"/>
        <w:jc w:val="right"/>
        <w:rPr>
          <w:rFonts w:ascii="Arial" w:hAnsi="Arial" w:cs="Arial"/>
          <w:sz w:val="36"/>
          <w:szCs w:val="36"/>
        </w:rPr>
      </w:pPr>
    </w:p>
    <w:p w14:paraId="7B2F171F" w14:textId="77777777" w:rsidR="002270C2" w:rsidRDefault="002270C2" w:rsidP="00614E4C">
      <w:pPr>
        <w:spacing w:line="240" w:lineRule="auto"/>
        <w:jc w:val="right"/>
        <w:rPr>
          <w:rFonts w:ascii="Arial" w:hAnsi="Arial" w:cs="Arial"/>
          <w:sz w:val="36"/>
          <w:szCs w:val="36"/>
        </w:rPr>
      </w:pPr>
    </w:p>
    <w:p w14:paraId="5896F0A7" w14:textId="77777777" w:rsidR="002270C2" w:rsidRDefault="002270C2" w:rsidP="00614E4C">
      <w:pPr>
        <w:spacing w:line="240" w:lineRule="auto"/>
        <w:jc w:val="right"/>
        <w:rPr>
          <w:rFonts w:ascii="Arial" w:hAnsi="Arial" w:cs="Arial"/>
          <w:sz w:val="36"/>
          <w:szCs w:val="36"/>
        </w:rPr>
      </w:pPr>
    </w:p>
    <w:p w14:paraId="319B2231" w14:textId="77777777" w:rsidR="002270C2" w:rsidRDefault="002270C2" w:rsidP="00614E4C">
      <w:pPr>
        <w:spacing w:line="240" w:lineRule="auto"/>
        <w:jc w:val="right"/>
        <w:rPr>
          <w:rFonts w:ascii="Arial" w:hAnsi="Arial" w:cs="Arial"/>
          <w:sz w:val="36"/>
          <w:szCs w:val="36"/>
        </w:rPr>
      </w:pPr>
    </w:p>
    <w:p w14:paraId="277B7E61" w14:textId="77777777" w:rsidR="002270C2" w:rsidRDefault="002270C2" w:rsidP="00614E4C">
      <w:pPr>
        <w:spacing w:line="240" w:lineRule="auto"/>
        <w:jc w:val="right"/>
        <w:rPr>
          <w:rFonts w:ascii="Arial" w:hAnsi="Arial" w:cs="Arial"/>
          <w:sz w:val="36"/>
          <w:szCs w:val="36"/>
        </w:rPr>
      </w:pPr>
    </w:p>
    <w:p w14:paraId="47AC1B24" w14:textId="77777777" w:rsidR="002270C2" w:rsidRDefault="00A10C44" w:rsidP="00614E4C">
      <w:pPr>
        <w:spacing w:line="240" w:lineRule="auto"/>
        <w:rPr>
          <w:rFonts w:ascii="Arial" w:hAnsi="Arial" w:cs="Arial"/>
          <w:sz w:val="36"/>
          <w:szCs w:val="36"/>
        </w:rPr>
      </w:pPr>
      <w:r>
        <w:rPr>
          <w:rFonts w:ascii="Arial" w:hAnsi="Arial" w:cs="Arial"/>
          <w:b/>
          <w:noProof/>
          <w:sz w:val="36"/>
          <w:szCs w:val="36"/>
          <w:lang w:val="en-US"/>
        </w:rPr>
        <w:lastRenderedPageBreak/>
        <w:drawing>
          <wp:anchor distT="0" distB="0" distL="114300" distR="114300" simplePos="0" relativeHeight="252698624" behindDoc="1" locked="0" layoutInCell="1" allowOverlap="1" wp14:anchorId="42F2C043" wp14:editId="75C6AD04">
            <wp:simplePos x="0" y="0"/>
            <wp:positionH relativeFrom="column">
              <wp:posOffset>4542790</wp:posOffset>
            </wp:positionH>
            <wp:positionV relativeFrom="paragraph">
              <wp:posOffset>-3175</wp:posOffset>
            </wp:positionV>
            <wp:extent cx="1581150" cy="1285875"/>
            <wp:effectExtent l="0" t="0" r="0" b="0"/>
            <wp:wrapNone/>
            <wp:docPr id="740" name="Picture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581150" cy="1285875"/>
                    </a:xfrm>
                    <a:prstGeom prst="rect">
                      <a:avLst/>
                    </a:prstGeom>
                    <a:noFill/>
                    <a:ln>
                      <a:noFill/>
                    </a:ln>
                  </pic:spPr>
                </pic:pic>
              </a:graphicData>
            </a:graphic>
          </wp:anchor>
        </w:drawing>
      </w:r>
    </w:p>
    <w:p w14:paraId="309A0DFE" w14:textId="77777777" w:rsidR="00DB6FD1" w:rsidRPr="0041761C" w:rsidRDefault="0060668E" w:rsidP="00614E4C">
      <w:pPr>
        <w:spacing w:line="240" w:lineRule="auto"/>
        <w:jc w:val="right"/>
        <w:rPr>
          <w:rFonts w:ascii="Arial" w:hAnsi="Arial" w:cs="Arial"/>
          <w:b/>
          <w:sz w:val="36"/>
          <w:szCs w:val="36"/>
        </w:rPr>
      </w:pPr>
      <w:r>
        <w:rPr>
          <w:rFonts w:ascii="Arial" w:hAnsi="Arial" w:cs="Arial"/>
          <w:b/>
          <w:noProof/>
          <w:sz w:val="36"/>
          <w:szCs w:val="36"/>
          <w:lang w:eastAsia="el-GR"/>
        </w:rPr>
        <w:pict w14:anchorId="61E87B1F">
          <v:group id="_x0000_s4353" style="position:absolute;left:0;text-align:left;margin-left:-12.2pt;margin-top:17.75pt;width:488.5pt;height:283.65pt;z-index:253221376" coordorigin="890,2063" coordsize="9770,5673">
            <v:shape id="Round Same Side Corner Rectangle 735" o:spid="_x0000_s1756" style="position:absolute;left:1170;top:2063;width:7110;height:633;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middle" coordsize="4514850,4019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" path="m10720,l4504130,v5920,,10720,4800,10720,10720l4514850,401955r,l,401955r,l,10720c,4800,4800,,10720,xe" fillcolor="#a27b00" strokecolor="#a27b00" strokeweight="1pt">
              <v:stroke joinstyle="miter"/>
              <v:path arrowok="t" o:connecttype="custom" o:connectlocs="10720,0;4504130,0;4514850,10720;4514850,401955;4514850,401955;0,401955;0,401955;0,10720;10720,0" o:connectangles="0,0,0,0,0,0,0,0,0"/>
            </v:shape>
            <v:shape id="Text Box 732" o:spid="_x0000_s1301" type="#_x0000_t202" style="position:absolute;left:890;top:3538;width:1560;height:114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" filled="f" fillcolor="window" stroked="f" strokeweight=".5pt">
              <v:textbox style="mso-next-textbox:#Text Box 732">
                <w:txbxContent>
                  <w:p w14:paraId="26AB9FB5" w14:textId="77777777" w:rsidR="00AB04A1" w:rsidRPr="00DB6FD1" w:rsidRDefault="00AB04A1" w:rsidP="00232774">
                    <w:pPr>
                      <w:jc w:val="center"/>
                      <w:rPr>
                        <w:rFonts w:ascii="Arial" w:hAnsi="Arial" w:cs="Arial"/>
                        <w:b/>
                        <w:sz w:val="36"/>
                        <w:szCs w:val="36"/>
                      </w:rPr>
                    </w:pPr>
                    <w:r>
                      <w:rPr>
                        <w:rFonts w:ascii="Arial" w:hAnsi="Arial" w:cs="Arial"/>
                        <w:b/>
                        <w:sz w:val="36"/>
                        <w:szCs w:val="36"/>
                      </w:rPr>
                      <w:t xml:space="preserve">Μάιος </w:t>
                    </w:r>
                    <w:r>
                      <w:rPr>
                        <w:rFonts w:ascii="Arial" w:hAnsi="Arial" w:cs="Arial"/>
                        <w:b/>
                        <w:sz w:val="36"/>
                        <w:szCs w:val="36"/>
                        <w:lang w:val="en-US"/>
                      </w:rPr>
                      <w:t>1</w:t>
                    </w:r>
                    <w:r>
                      <w:rPr>
                        <w:rFonts w:ascii="Arial" w:hAnsi="Arial" w:cs="Arial"/>
                        <w:b/>
                        <w:sz w:val="36"/>
                        <w:szCs w:val="36"/>
                      </w:rPr>
                      <w:t>919</w:t>
                    </w:r>
                  </w:p>
                </w:txbxContent>
              </v:textbox>
            </v:shape>
            <v:shape id="_x0000_s1759" type="#_x0000_t32" style="position:absolute;left:1633;top:2696;width:0;height:7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" strokecolor="red" strokeweight="4.5pt">
              <v:stroke endarrow="block"/>
            </v:shape>
            <v:shape id="_x0000_s1760" type="#_x0000_t32" style="position:absolute;left:3353;top:2696;width:0;height:7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" strokecolor="red" strokeweight="4.5pt">
              <v:stroke endarrow="block"/>
            </v:shape>
            <v:shape id="_x0000_s1758" type="#_x0000_t32" style="position:absolute;left:5545;top:2696;width:0;height:7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" strokecolor="red" strokeweight="4.5pt">
              <v:stroke endarrow="block"/>
            </v:shape>
            <v:shape id="_x0000_s1757" type="#_x0000_t32" style="position:absolute;left:7608;top:2696;width:0;height:7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" strokecolor="red" strokeweight="4.5pt">
              <v:stroke endarrow="block"/>
            </v:shape>
            <v:shape id="Text Box 731" o:spid="_x0000_s1302" type="#_x0000_t202" style="position:absolute;left:2144;top:3568;width:2415;height:945;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" filled="f" fillcolor="window" stroked="f" strokeweight=".5pt">
              <v:textbox style="mso-next-textbox:#Text Box 731">
                <w:txbxContent>
                  <w:p w14:paraId="14BFDE93" w14:textId="77777777" w:rsidR="00AB04A1" w:rsidRPr="00B56355" w:rsidRDefault="00AB04A1" w:rsidP="00232774">
                    <w:pPr>
                      <w:jc w:val="center"/>
                      <w:rPr>
                        <w:rFonts w:ascii="Arial" w:hAnsi="Arial" w:cs="Arial"/>
                        <w:b/>
                        <w:sz w:val="36"/>
                        <w:szCs w:val="36"/>
                      </w:rPr>
                    </w:pPr>
                    <w:r>
                      <w:rPr>
                        <w:rFonts w:ascii="Arial" w:hAnsi="Arial" w:cs="Arial"/>
                        <w:b/>
                        <w:sz w:val="36"/>
                        <w:szCs w:val="36"/>
                      </w:rPr>
                      <w:t>Αύγουστος 1920</w:t>
                    </w:r>
                  </w:p>
                </w:txbxContent>
              </v:textbox>
            </v:shape>
            <v:shape id="Text Box 730" o:spid="_x0000_s1300" type="#_x0000_t202" style="position:absolute;left:4191;top:3538;width:2572;height:975;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" filled="f" fillcolor="window" stroked="f" strokeweight=".5pt">
              <v:textbox style="mso-next-textbox:#Text Box 730">
                <w:txbxContent>
                  <w:p w14:paraId="315DF023" w14:textId="77777777" w:rsidR="00AB04A1" w:rsidRPr="00B56355" w:rsidRDefault="00AB04A1" w:rsidP="00232774">
                    <w:pPr>
                      <w:jc w:val="center"/>
                      <w:rPr>
                        <w:rFonts w:ascii="Arial" w:hAnsi="Arial" w:cs="Arial"/>
                        <w:b/>
                        <w:sz w:val="36"/>
                        <w:szCs w:val="36"/>
                      </w:rPr>
                    </w:pPr>
                    <w:r>
                      <w:rPr>
                        <w:rFonts w:ascii="Arial" w:hAnsi="Arial" w:cs="Arial"/>
                        <w:b/>
                        <w:sz w:val="36"/>
                        <w:szCs w:val="36"/>
                      </w:rPr>
                      <w:t xml:space="preserve">Νοέμβριος </w:t>
                    </w:r>
                    <w:r>
                      <w:rPr>
                        <w:rFonts w:ascii="Arial" w:hAnsi="Arial" w:cs="Arial"/>
                        <w:b/>
                        <w:sz w:val="36"/>
                        <w:szCs w:val="36"/>
                        <w:lang w:val="en-US"/>
                      </w:rPr>
                      <w:t>19</w:t>
                    </w:r>
                    <w:r>
                      <w:rPr>
                        <w:rFonts w:ascii="Arial" w:hAnsi="Arial" w:cs="Arial"/>
                        <w:b/>
                        <w:sz w:val="36"/>
                        <w:szCs w:val="36"/>
                      </w:rPr>
                      <w:t>20</w:t>
                    </w:r>
                  </w:p>
                </w:txbxContent>
              </v:textbox>
            </v:shape>
            <v:shape id="Text Box 727" o:spid="_x0000_s1299" type="#_x0000_t202" style="position:absolute;left:6548;top:3538;width:2316;height:103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" filled="f" fillcolor="window" stroked="f" strokeweight=".5pt">
              <v:textbox style="mso-next-textbox:#Text Box 727">
                <w:txbxContent>
                  <w:p w14:paraId="4AC39D73" w14:textId="77777777" w:rsidR="00AB04A1" w:rsidRPr="00B56355" w:rsidRDefault="00AB04A1" w:rsidP="00A10C44">
                    <w:pPr>
                      <w:jc w:val="center"/>
                      <w:rPr>
                        <w:rFonts w:ascii="Arial" w:hAnsi="Arial" w:cs="Arial"/>
                        <w:b/>
                        <w:sz w:val="36"/>
                        <w:szCs w:val="36"/>
                      </w:rPr>
                    </w:pPr>
                    <w:r>
                      <w:rPr>
                        <w:rFonts w:ascii="Arial" w:hAnsi="Arial" w:cs="Arial"/>
                        <w:b/>
                        <w:sz w:val="36"/>
                        <w:szCs w:val="36"/>
                      </w:rPr>
                      <w:t xml:space="preserve">Αύγουστος </w:t>
                    </w:r>
                    <w:r>
                      <w:rPr>
                        <w:rFonts w:ascii="Arial" w:hAnsi="Arial" w:cs="Arial"/>
                        <w:b/>
                        <w:sz w:val="36"/>
                        <w:szCs w:val="36"/>
                        <w:lang w:val="en-US"/>
                      </w:rPr>
                      <w:t>19</w:t>
                    </w:r>
                    <w:r>
                      <w:rPr>
                        <w:rFonts w:ascii="Arial" w:hAnsi="Arial" w:cs="Arial"/>
                        <w:b/>
                        <w:sz w:val="36"/>
                        <w:szCs w:val="36"/>
                      </w:rPr>
                      <w:t>13</w:t>
                    </w:r>
                  </w:p>
                </w:txbxContent>
              </v:textbox>
            </v:shape>
            <v:shape id="_x0000_s4341" type="#_x0000_t202" style="position:absolute;left:1170;top:4793;width:9490;height:2943" filled="f" strokeweight="1.5pt">
              <v:textbox>
                <w:txbxContent>
                  <w:p w14:paraId="30054A2C" w14:textId="77777777" w:rsidR="00AB04A1" w:rsidRDefault="00AB04A1" w:rsidP="00A10C44">
                    <w:pPr>
                      <w:rPr>
                        <w:rFonts w:ascii="Arial" w:hAnsi="Arial" w:cs="Arial"/>
                        <w:b/>
                        <w:sz w:val="36"/>
                        <w:szCs w:val="36"/>
                      </w:rPr>
                    </w:pPr>
                    <w:r w:rsidRPr="00BE2FA9">
                      <w:rPr>
                        <w:rFonts w:ascii="Arial" w:hAnsi="Arial" w:cs="Arial"/>
                        <w:b/>
                        <w:color w:val="FF0000"/>
                        <w:sz w:val="36"/>
                        <w:szCs w:val="36"/>
                      </w:rPr>
                      <w:t>Μάιος 1919:</w:t>
                    </w:r>
                    <w:r>
                      <w:rPr>
                        <w:rFonts w:ascii="Arial" w:hAnsi="Arial" w:cs="Arial"/>
                        <w:b/>
                        <w:sz w:val="36"/>
                        <w:szCs w:val="36"/>
                      </w:rPr>
                      <w:t xml:space="preserve"> Ο ελληνικός στρατός αποβιβάζεται στη Σμύρνη                                                                          </w:t>
                    </w:r>
                    <w:r w:rsidRPr="00BE2FA9">
                      <w:rPr>
                        <w:rFonts w:ascii="Arial" w:hAnsi="Arial" w:cs="Arial"/>
                        <w:b/>
                        <w:color w:val="FF0000"/>
                        <w:sz w:val="36"/>
                        <w:szCs w:val="36"/>
                      </w:rPr>
                      <w:t>Αύγουστος 1920:</w:t>
                    </w:r>
                    <w:r>
                      <w:rPr>
                        <w:rFonts w:ascii="Arial" w:hAnsi="Arial" w:cs="Arial"/>
                        <w:b/>
                        <w:sz w:val="36"/>
                        <w:szCs w:val="36"/>
                      </w:rPr>
                      <w:t>Υπογράφεται η Συνθήκη των Σεβρών</w:t>
                    </w:r>
                    <w:r w:rsidRPr="00FD62F1">
                      <w:rPr>
                        <w:rFonts w:ascii="Arial" w:hAnsi="Arial" w:cs="Arial"/>
                        <w:b/>
                        <w:sz w:val="36"/>
                        <w:szCs w:val="36"/>
                      </w:rPr>
                      <w:t xml:space="preserve"> </w:t>
                    </w:r>
                    <w:r>
                      <w:rPr>
                        <w:rFonts w:ascii="Arial" w:hAnsi="Arial" w:cs="Arial"/>
                        <w:b/>
                        <w:sz w:val="36"/>
                        <w:szCs w:val="36"/>
                      </w:rPr>
                      <w:t xml:space="preserve">                                                                                         </w:t>
                    </w:r>
                    <w:r w:rsidRPr="00BE2FA9">
                      <w:rPr>
                        <w:rFonts w:ascii="Arial" w:hAnsi="Arial" w:cs="Arial"/>
                        <w:b/>
                        <w:color w:val="FF0000"/>
                        <w:sz w:val="36"/>
                        <w:szCs w:val="36"/>
                      </w:rPr>
                      <w:t>Νοέμβριος 1920:</w:t>
                    </w:r>
                    <w:r>
                      <w:rPr>
                        <w:rFonts w:ascii="Arial" w:hAnsi="Arial" w:cs="Arial"/>
                        <w:b/>
                        <w:sz w:val="36"/>
                        <w:szCs w:val="36"/>
                      </w:rPr>
                      <w:t xml:space="preserve"> Ο Βενιζέλος χάνει τις εκλογές</w:t>
                    </w:r>
                    <w:r w:rsidRPr="00FD62F1">
                      <w:rPr>
                        <w:rFonts w:ascii="Arial" w:hAnsi="Arial" w:cs="Arial"/>
                        <w:b/>
                        <w:sz w:val="36"/>
                        <w:szCs w:val="36"/>
                      </w:rPr>
                      <w:t xml:space="preserve"> </w:t>
                    </w:r>
                    <w:r>
                      <w:rPr>
                        <w:rFonts w:ascii="Arial" w:hAnsi="Arial" w:cs="Arial"/>
                        <w:b/>
                        <w:sz w:val="36"/>
                        <w:szCs w:val="36"/>
                      </w:rPr>
                      <w:t xml:space="preserve">                                    </w:t>
                    </w:r>
                    <w:r w:rsidRPr="00BE2FA9">
                      <w:rPr>
                        <w:rFonts w:ascii="Arial" w:hAnsi="Arial" w:cs="Arial"/>
                        <w:b/>
                        <w:color w:val="FF0000"/>
                        <w:sz w:val="36"/>
                        <w:szCs w:val="36"/>
                      </w:rPr>
                      <w:t>Αύγουστος1913:</w:t>
                    </w:r>
                    <w:r>
                      <w:rPr>
                        <w:rFonts w:ascii="Arial" w:hAnsi="Arial" w:cs="Arial"/>
                        <w:b/>
                        <w:sz w:val="36"/>
                        <w:szCs w:val="36"/>
                      </w:rPr>
                      <w:t xml:space="preserve"> Καταστροφή Σμύρνης Μικρασιατική </w:t>
                    </w:r>
                  </w:p>
                  <w:p w14:paraId="55FB462F" w14:textId="77777777" w:rsidR="00AB04A1" w:rsidRDefault="00AB04A1" w:rsidP="00A10C44">
                    <w:pPr>
                      <w:rPr>
                        <w:rFonts w:ascii="Arial" w:hAnsi="Arial" w:cs="Arial"/>
                        <w:b/>
                        <w:sz w:val="36"/>
                        <w:szCs w:val="36"/>
                      </w:rPr>
                    </w:pPr>
                  </w:p>
                  <w:p w14:paraId="23C06EDD" w14:textId="77777777" w:rsidR="00AB04A1" w:rsidRPr="0022052F" w:rsidRDefault="00AB04A1" w:rsidP="00A10C44">
                    <w:pPr>
                      <w:rPr>
                        <w:rFonts w:ascii="Arial" w:hAnsi="Arial" w:cs="Arial"/>
                        <w:b/>
                        <w:sz w:val="36"/>
                        <w:szCs w:val="36"/>
                      </w:rPr>
                    </w:pPr>
                    <w:r>
                      <w:rPr>
                        <w:rFonts w:ascii="Arial" w:hAnsi="Arial" w:cs="Arial"/>
                        <w:b/>
                        <w:sz w:val="36"/>
                        <w:szCs w:val="36"/>
                      </w:rPr>
                      <w:t>Καταστροφή</w:t>
                    </w:r>
                  </w:p>
                  <w:p w14:paraId="2869DC71" w14:textId="77777777" w:rsidR="00AB04A1" w:rsidRPr="0022052F" w:rsidRDefault="00AB04A1" w:rsidP="00FD62F1">
                    <w:pPr>
                      <w:rPr>
                        <w:rFonts w:ascii="Arial" w:hAnsi="Arial" w:cs="Arial"/>
                        <w:b/>
                        <w:sz w:val="36"/>
                        <w:szCs w:val="36"/>
                      </w:rPr>
                    </w:pPr>
                  </w:p>
                  <w:p w14:paraId="003AB1D2" w14:textId="77777777" w:rsidR="00AB04A1" w:rsidRPr="0022052F" w:rsidRDefault="00AB04A1" w:rsidP="00FD62F1">
                    <w:pPr>
                      <w:rPr>
                        <w:rFonts w:ascii="Arial" w:hAnsi="Arial" w:cs="Arial"/>
                        <w:b/>
                        <w:sz w:val="36"/>
                        <w:szCs w:val="36"/>
                      </w:rPr>
                    </w:pPr>
                  </w:p>
                  <w:p w14:paraId="66C485CD" w14:textId="77777777" w:rsidR="00AB04A1" w:rsidRPr="00E5654B" w:rsidRDefault="00AB04A1" w:rsidP="00FD62F1">
                    <w:pPr>
                      <w:rPr>
                        <w:rFonts w:ascii="Arial" w:hAnsi="Arial" w:cs="Arial"/>
                        <w:b/>
                        <w:sz w:val="36"/>
                        <w:szCs w:val="36"/>
                      </w:rPr>
                    </w:pPr>
                  </w:p>
                  <w:p w14:paraId="1C4DF260" w14:textId="77777777" w:rsidR="00AB04A1" w:rsidRDefault="00AB04A1"/>
                </w:txbxContent>
              </v:textbox>
            </v:shape>
          </v:group>
        </w:pict>
      </w:r>
    </w:p>
    <w:p w14:paraId="2117A1EA" w14:textId="77777777" w:rsidR="002270C2" w:rsidRDefault="002270C2" w:rsidP="00614E4C">
      <w:pPr>
        <w:spacing w:line="240" w:lineRule="auto"/>
        <w:jc w:val="center"/>
        <w:rPr>
          <w:rFonts w:ascii="Arial" w:hAnsi="Arial" w:cs="Arial"/>
          <w:b/>
          <w:sz w:val="36"/>
          <w:szCs w:val="36"/>
        </w:rPr>
      </w:pPr>
    </w:p>
    <w:p w14:paraId="22AB6347" w14:textId="77777777" w:rsidR="002270C2" w:rsidRDefault="002270C2" w:rsidP="00614E4C">
      <w:pPr>
        <w:spacing w:line="240" w:lineRule="auto"/>
        <w:jc w:val="center"/>
        <w:rPr>
          <w:rFonts w:ascii="Arial" w:hAnsi="Arial" w:cs="Arial"/>
          <w:b/>
          <w:sz w:val="36"/>
          <w:szCs w:val="36"/>
        </w:rPr>
      </w:pPr>
    </w:p>
    <w:p w14:paraId="240C6965" w14:textId="77777777" w:rsidR="002270C2" w:rsidRDefault="002270C2" w:rsidP="00614E4C">
      <w:pPr>
        <w:spacing w:line="240" w:lineRule="auto"/>
        <w:jc w:val="center"/>
        <w:rPr>
          <w:rFonts w:ascii="Arial" w:hAnsi="Arial" w:cs="Arial"/>
          <w:b/>
          <w:sz w:val="36"/>
          <w:szCs w:val="36"/>
        </w:rPr>
      </w:pPr>
    </w:p>
    <w:p w14:paraId="0B340FED" w14:textId="77777777" w:rsidR="002270C2" w:rsidRDefault="002270C2" w:rsidP="00614E4C">
      <w:pPr>
        <w:spacing w:line="240" w:lineRule="auto"/>
        <w:jc w:val="center"/>
        <w:rPr>
          <w:rFonts w:ascii="Arial" w:hAnsi="Arial" w:cs="Arial"/>
          <w:b/>
          <w:sz w:val="36"/>
          <w:szCs w:val="36"/>
        </w:rPr>
      </w:pPr>
    </w:p>
    <w:p w14:paraId="6753AE78" w14:textId="77777777" w:rsidR="00DB6FD1" w:rsidRDefault="00DB6FD1" w:rsidP="00614E4C">
      <w:pPr>
        <w:spacing w:line="240" w:lineRule="auto"/>
        <w:rPr>
          <w:rFonts w:ascii="Arial" w:hAnsi="Arial" w:cs="Arial"/>
          <w:b/>
          <w:sz w:val="36"/>
          <w:szCs w:val="36"/>
        </w:rPr>
      </w:pPr>
    </w:p>
    <w:p w14:paraId="1059145A" w14:textId="77777777" w:rsidR="0041761C" w:rsidRDefault="0041761C" w:rsidP="00614E4C">
      <w:pPr>
        <w:spacing w:line="240" w:lineRule="auto"/>
        <w:rPr>
          <w:rFonts w:ascii="Arial" w:hAnsi="Arial" w:cs="Arial"/>
          <w:b/>
          <w:sz w:val="36"/>
          <w:szCs w:val="36"/>
        </w:rPr>
      </w:pPr>
    </w:p>
    <w:p w14:paraId="446E839B" w14:textId="77777777" w:rsidR="0041761C" w:rsidRDefault="0041761C" w:rsidP="00614E4C">
      <w:pPr>
        <w:spacing w:line="240" w:lineRule="auto"/>
        <w:rPr>
          <w:rFonts w:ascii="Arial" w:hAnsi="Arial" w:cs="Arial"/>
          <w:b/>
          <w:sz w:val="36"/>
          <w:szCs w:val="36"/>
        </w:rPr>
      </w:pPr>
    </w:p>
    <w:p w14:paraId="5EBBB303" w14:textId="77777777" w:rsidR="0041761C" w:rsidRDefault="0041761C" w:rsidP="00614E4C">
      <w:pPr>
        <w:spacing w:line="240" w:lineRule="auto"/>
        <w:rPr>
          <w:rFonts w:ascii="Arial" w:hAnsi="Arial" w:cs="Arial"/>
          <w:b/>
          <w:sz w:val="36"/>
          <w:szCs w:val="36"/>
        </w:rPr>
      </w:pPr>
    </w:p>
    <w:p w14:paraId="61CF74E5" w14:textId="77777777" w:rsidR="00A10C44" w:rsidRDefault="00A10C44" w:rsidP="00614E4C">
      <w:pPr>
        <w:spacing w:line="240" w:lineRule="auto"/>
        <w:rPr>
          <w:rFonts w:ascii="Arial" w:hAnsi="Arial" w:cs="Arial"/>
          <w:b/>
          <w:sz w:val="36"/>
          <w:szCs w:val="36"/>
        </w:rPr>
      </w:pPr>
    </w:p>
    <w:p w14:paraId="6EC46A3A" w14:textId="77777777" w:rsidR="00A10C44" w:rsidRDefault="00A10C44" w:rsidP="00614E4C">
      <w:pPr>
        <w:spacing w:line="240" w:lineRule="auto"/>
        <w:rPr>
          <w:rFonts w:ascii="Arial" w:hAnsi="Arial" w:cs="Arial"/>
          <w:b/>
          <w:sz w:val="36"/>
          <w:szCs w:val="36"/>
        </w:rPr>
      </w:pPr>
    </w:p>
    <w:p w14:paraId="002C28A3" w14:textId="77777777" w:rsidR="00ED06CC" w:rsidRPr="00ED06CC" w:rsidRDefault="0060668E" w:rsidP="00614E4C">
      <w:pPr>
        <w:spacing w:line="240" w:lineRule="auto"/>
        <w:rPr>
          <w:rFonts w:ascii="Arial" w:hAnsi="Arial" w:cs="Arial"/>
          <w:b/>
          <w:sz w:val="36"/>
          <w:szCs w:val="36"/>
        </w:rPr>
      </w:pPr>
      <w:r>
        <w:rPr>
          <w:rFonts w:ascii="Arial" w:hAnsi="Arial" w:cs="Arial"/>
          <w:noProof/>
          <w:sz w:val="36"/>
          <w:szCs w:val="36"/>
          <w:lang w:eastAsia="el-GR"/>
        </w:rPr>
        <w:pict w14:anchorId="2EC83A17">
          <v:group id="_x0000_s3775" style="position:absolute;margin-left:-4.95pt;margin-top:4.4pt;width:493.5pt;height:52.5pt;z-index:252006400" coordorigin="1035,6962" coordsize="9870,1050">
            <v:shape id="Text Box 741" o:spid="_x0000_s1307" type="#_x0000_t202" style="position:absolute;left:1035;top:6962;width:1109;height:105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" filled="f" stroked="f" strokeweight=".5pt">
              <v:textbox style="mso-next-textbox:#Text Box 741">
                <w:txbxContent>
                  <w:p w14:paraId="4FEF21E1" w14:textId="77777777" w:rsidR="00AB04A1" w:rsidRPr="00232774" w:rsidRDefault="00AB04A1" w:rsidP="00232774">
                    <w:pPr>
                      <w:ind w:left="-142"/>
                      <w:rPr>
                        <w:rFonts w:ascii="Arial" w:hAnsi="Arial" w:cs="Arial"/>
                        <w:color w:val="A27B00"/>
                        <w:sz w:val="96"/>
                        <w:szCs w:val="96"/>
                      </w:rPr>
                    </w:pPr>
                    <w:r w:rsidRPr="00232774">
                      <w:rPr>
                        <w:rFonts w:ascii="Arial" w:hAnsi="Arial" w:cs="Arial"/>
                        <w:color w:val="A27B00"/>
                        <w:sz w:val="96"/>
                        <w:szCs w:val="96"/>
                      </w:rPr>
                      <w:t>Μ</w:t>
                    </w:r>
                  </w:p>
                </w:txbxContent>
              </v:textbox>
            </v:shape>
            <v:shape id="Text Box 742" o:spid="_x0000_s1308" type="#_x0000_t202" style="position:absolute;left:1740;top:7052;width:9165;height:96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" fillcolor="white [3201]" stroked="f" strokeweight=".5pt">
              <v:textbox style="mso-next-textbox:#Text Box 742">
                <w:txbxContent>
                  <w:p w14:paraId="51EB12DA" w14:textId="77777777" w:rsidR="00AB04A1" w:rsidRPr="00232774" w:rsidRDefault="00AB04A1" w:rsidP="00ED06CC">
                    <w:pPr>
                      <w:autoSpaceDE w:val="0"/>
                      <w:autoSpaceDN w:val="0"/>
                      <w:adjustRightInd w:val="0"/>
                      <w:spacing w:after="0" w:line="240" w:lineRule="auto"/>
                      <w:rPr>
                        <w:rFonts w:ascii="Arial" w:hAnsi="Arial" w:cs="Arial"/>
                        <w:b/>
                        <w:sz w:val="36"/>
                        <w:szCs w:val="36"/>
                      </w:rPr>
                    </w:pPr>
                    <w:r w:rsidRPr="00232774">
                      <w:rPr>
                        <w:rFonts w:ascii="Arial" w:hAnsi="Arial" w:cs="Arial"/>
                        <w:b/>
                        <w:sz w:val="36"/>
                        <w:szCs w:val="36"/>
                      </w:rPr>
                      <w:t xml:space="preserve">ε τη Συνθήκη των Σεβρών (1920), που τερμάτισε τον </w:t>
                    </w:r>
                    <w:r>
                      <w:rPr>
                        <w:rFonts w:ascii="Arial" w:hAnsi="Arial" w:cs="Arial"/>
                        <w:b/>
                        <w:sz w:val="36"/>
                        <w:szCs w:val="36"/>
                      </w:rPr>
                      <w:t>Α' Παγκόσμιο Πόλεμο, δημιουργή</w:t>
                    </w:r>
                    <w:r w:rsidRPr="00232774">
                      <w:rPr>
                        <w:rFonts w:ascii="Arial" w:hAnsi="Arial" w:cs="Arial"/>
                        <w:b/>
                        <w:sz w:val="36"/>
                        <w:szCs w:val="36"/>
                      </w:rPr>
                      <w:t xml:space="preserve">θηκε μία </w:t>
                    </w:r>
                    <w:r>
                      <w:rPr>
                        <w:rFonts w:ascii="Arial" w:hAnsi="Arial" w:cs="Arial"/>
                        <w:b/>
                        <w:sz w:val="36"/>
                        <w:szCs w:val="36"/>
                      </w:rPr>
                      <w:t>πε-</w:t>
                    </w:r>
                  </w:p>
                </w:txbxContent>
              </v:textbox>
            </v:shape>
          </v:group>
        </w:pict>
      </w:r>
    </w:p>
    <w:p w14:paraId="391FA88B" w14:textId="77777777" w:rsidR="006207D6" w:rsidRDefault="006207D6" w:rsidP="00614E4C">
      <w:pPr>
        <w:spacing w:line="240" w:lineRule="auto"/>
        <w:rPr>
          <w:rFonts w:ascii="Arial" w:hAnsi="Arial" w:cs="Arial"/>
          <w:sz w:val="36"/>
          <w:szCs w:val="36"/>
        </w:rPr>
      </w:pPr>
    </w:p>
    <w:p w14:paraId="0E91A03C" w14:textId="77777777" w:rsidR="006207D6" w:rsidRPr="006207D6" w:rsidRDefault="0060668E" w:rsidP="00614E4C">
      <w:pPr>
        <w:autoSpaceDE w:val="0"/>
        <w:autoSpaceDN w:val="0"/>
        <w:adjustRightInd w:val="0"/>
        <w:spacing w:after="0" w:line="240" w:lineRule="auto"/>
        <w:rPr>
          <w:rFonts w:ascii="Arial" w:hAnsi="Arial" w:cs="Arial"/>
          <w:b/>
          <w:sz w:val="36"/>
          <w:szCs w:val="36"/>
        </w:rPr>
      </w:pPr>
      <w:r>
        <w:rPr>
          <w:rFonts w:ascii="Arial" w:hAnsi="Arial" w:cs="Arial"/>
          <w:b/>
          <w:noProof/>
          <w:sz w:val="36"/>
          <w:szCs w:val="36"/>
        </w:rPr>
        <w:pict w14:anchorId="5269586D">
          <v:shape id="_x0000_s4542" type="#_x0000_t202" style="position:absolute;margin-left:0;margin-top:785.4pt;width:132.35pt;height:28.35pt;z-index:25348505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14:paraId="0744E88D" w14:textId="2770C43B" w:rsidR="00AB04A1" w:rsidRPr="00432B70" w:rsidRDefault="00AB04A1" w:rsidP="003C20A5">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66</w:t>
                  </w:r>
                  <w:r w:rsidRPr="00432B70">
                    <w:rPr>
                      <w:rFonts w:ascii="Arial" w:hAnsi="Arial"/>
                      <w:b/>
                      <w:sz w:val="36"/>
                      <w:szCs w:val="36"/>
                    </w:rPr>
                    <w:t xml:space="preserve"> / </w:t>
                  </w:r>
                  <w:r>
                    <w:rPr>
                      <w:rFonts w:ascii="Arial" w:hAnsi="Arial"/>
                      <w:b/>
                      <w:sz w:val="36"/>
                      <w:szCs w:val="36"/>
                      <w:lang w:val="en-US"/>
                    </w:rPr>
                    <w:t>194-195</w:t>
                  </w:r>
                </w:p>
              </w:txbxContent>
            </v:textbox>
            <w10:wrap anchorx="page" anchory="margin"/>
          </v:shape>
        </w:pict>
      </w:r>
      <w:r w:rsidR="006207D6" w:rsidRPr="006207D6">
        <w:rPr>
          <w:rFonts w:ascii="Arial" w:hAnsi="Arial" w:cs="Arial"/>
          <w:b/>
          <w:sz w:val="36"/>
          <w:szCs w:val="36"/>
        </w:rPr>
        <w:t xml:space="preserve">ριορισμένη εδαφικά </w:t>
      </w:r>
      <w:r w:rsidR="006207D6" w:rsidRPr="00343680">
        <w:rPr>
          <w:rFonts w:ascii="Microsoft Sans Serif" w:hAnsi="Microsoft Sans Serif" w:cs="Microsoft Sans Serif"/>
          <w:b/>
          <w:iCs/>
          <w:sz w:val="38"/>
          <w:szCs w:val="38"/>
        </w:rPr>
        <w:t>Τουρκία</w:t>
      </w:r>
      <w:r w:rsidR="006207D6" w:rsidRPr="006207D6">
        <w:rPr>
          <w:rFonts w:ascii="Microsoft Sans Serif" w:hAnsi="Microsoft Sans Serif" w:cs="Microsoft Sans Serif"/>
          <w:iCs/>
          <w:sz w:val="38"/>
          <w:szCs w:val="38"/>
        </w:rPr>
        <w:t>,</w:t>
      </w:r>
      <w:r w:rsidR="0041761C">
        <w:rPr>
          <w:rFonts w:ascii="Microsoft Sans Serif" w:hAnsi="Microsoft Sans Serif" w:cs="Microsoft Sans Serif"/>
          <w:iCs/>
          <w:sz w:val="38"/>
          <w:szCs w:val="38"/>
        </w:rPr>
        <w:t xml:space="preserve"> </w:t>
      </w:r>
      <w:r w:rsidR="006207D6" w:rsidRPr="006207D6">
        <w:rPr>
          <w:rFonts w:ascii="Arial" w:hAnsi="Arial" w:cs="Arial"/>
          <w:b/>
          <w:sz w:val="36"/>
          <w:szCs w:val="36"/>
        </w:rPr>
        <w:t>καθώς οι νικήτρ</w:t>
      </w:r>
      <w:r w:rsidR="006207D6">
        <w:rPr>
          <w:rFonts w:ascii="Arial" w:hAnsi="Arial" w:cs="Arial"/>
          <w:b/>
          <w:sz w:val="36"/>
          <w:szCs w:val="36"/>
        </w:rPr>
        <w:t>ιες δυνά</w:t>
      </w:r>
      <w:r w:rsidR="0041761C">
        <w:rPr>
          <w:rFonts w:ascii="Arial" w:hAnsi="Arial" w:cs="Arial"/>
          <w:b/>
          <w:sz w:val="36"/>
          <w:szCs w:val="36"/>
        </w:rPr>
        <w:t>-</w:t>
      </w:r>
      <w:r w:rsidR="006207D6">
        <w:rPr>
          <w:rFonts w:ascii="Arial" w:hAnsi="Arial" w:cs="Arial"/>
          <w:b/>
          <w:sz w:val="36"/>
          <w:szCs w:val="36"/>
        </w:rPr>
        <w:t>μεις της Αντάντ διεκδι</w:t>
      </w:r>
      <w:r w:rsidR="006207D6" w:rsidRPr="006207D6">
        <w:rPr>
          <w:rFonts w:ascii="Arial" w:hAnsi="Arial" w:cs="Arial"/>
          <w:b/>
          <w:sz w:val="36"/>
          <w:szCs w:val="36"/>
        </w:rPr>
        <w:t>κούσαν περιοχές της: η Βρετανία τα στενά του Βοσπόρου και τη</w:t>
      </w:r>
      <w:r w:rsidR="006207D6">
        <w:rPr>
          <w:rFonts w:ascii="Arial" w:hAnsi="Arial" w:cs="Arial"/>
          <w:b/>
          <w:sz w:val="36"/>
          <w:szCs w:val="36"/>
        </w:rPr>
        <w:t xml:space="preserve">ν Κωνσταντινούπολη, η Ιταλία </w:t>
      </w:r>
      <w:r w:rsidR="006207D6" w:rsidRPr="006207D6">
        <w:rPr>
          <w:rFonts w:ascii="Arial" w:hAnsi="Arial" w:cs="Arial"/>
          <w:b/>
          <w:sz w:val="36"/>
          <w:szCs w:val="36"/>
        </w:rPr>
        <w:t>την Αττάλεια, η Γαλλία την Κιλικία και η Ελλάδα την περιοχ</w:t>
      </w:r>
      <w:r w:rsidR="006207D6">
        <w:rPr>
          <w:rFonts w:ascii="Arial" w:hAnsi="Arial" w:cs="Arial"/>
          <w:b/>
          <w:sz w:val="36"/>
          <w:szCs w:val="36"/>
        </w:rPr>
        <w:t xml:space="preserve">ή της Σμύρνης, όπου κατοικούσαν </w:t>
      </w:r>
      <w:r w:rsidR="006207D6" w:rsidRPr="006207D6">
        <w:rPr>
          <w:rFonts w:ascii="Arial" w:hAnsi="Arial" w:cs="Arial"/>
          <w:b/>
          <w:sz w:val="36"/>
          <w:szCs w:val="36"/>
        </w:rPr>
        <w:t>εκατοντά</w:t>
      </w:r>
      <w:r w:rsidR="0041761C">
        <w:rPr>
          <w:rFonts w:ascii="Arial" w:hAnsi="Arial" w:cs="Arial"/>
          <w:b/>
          <w:sz w:val="36"/>
          <w:szCs w:val="36"/>
        </w:rPr>
        <w:t>-</w:t>
      </w:r>
      <w:r w:rsidR="006207D6" w:rsidRPr="006207D6">
        <w:rPr>
          <w:rFonts w:ascii="Arial" w:hAnsi="Arial" w:cs="Arial"/>
          <w:b/>
          <w:sz w:val="36"/>
          <w:szCs w:val="36"/>
        </w:rPr>
        <w:t xml:space="preserve">δες χιλιάδες Έλληνες. Από τις 2 </w:t>
      </w:r>
      <w:r w:rsidR="008A30C8" w:rsidRPr="006207D6">
        <w:rPr>
          <w:rFonts w:ascii="Arial" w:hAnsi="Arial" w:cs="Arial"/>
          <w:b/>
          <w:sz w:val="36"/>
          <w:szCs w:val="36"/>
        </w:rPr>
        <w:t>Μαΐου</w:t>
      </w:r>
      <w:r w:rsidR="006207D6" w:rsidRPr="006207D6">
        <w:rPr>
          <w:rFonts w:ascii="Arial" w:hAnsi="Arial" w:cs="Arial"/>
          <w:b/>
          <w:sz w:val="36"/>
          <w:szCs w:val="36"/>
        </w:rPr>
        <w:t xml:space="preserve"> του 1919 είχαν α</w:t>
      </w:r>
      <w:r w:rsidR="006207D6">
        <w:rPr>
          <w:rFonts w:ascii="Arial" w:hAnsi="Arial" w:cs="Arial"/>
          <w:b/>
          <w:sz w:val="36"/>
          <w:szCs w:val="36"/>
        </w:rPr>
        <w:t>ποβιβαστεί στο λιμάνι της Σμύρ</w:t>
      </w:r>
      <w:r w:rsidR="006207D6" w:rsidRPr="006207D6">
        <w:rPr>
          <w:rFonts w:ascii="Arial" w:hAnsi="Arial" w:cs="Arial"/>
          <w:b/>
          <w:sz w:val="36"/>
          <w:szCs w:val="36"/>
        </w:rPr>
        <w:t>νης ελληνικά στρατεύ</w:t>
      </w:r>
      <w:r w:rsidR="0041761C">
        <w:rPr>
          <w:rFonts w:ascii="Arial" w:hAnsi="Arial" w:cs="Arial"/>
          <w:b/>
          <w:sz w:val="36"/>
          <w:szCs w:val="36"/>
        </w:rPr>
        <w:t>-</w:t>
      </w:r>
      <w:r w:rsidR="006207D6" w:rsidRPr="006207D6">
        <w:rPr>
          <w:rFonts w:ascii="Arial" w:hAnsi="Arial" w:cs="Arial"/>
          <w:b/>
          <w:sz w:val="36"/>
          <w:szCs w:val="36"/>
        </w:rPr>
        <w:t>ματα, αναλαμβάνοντας τη διοίκησή της για πέ</w:t>
      </w:r>
      <w:r w:rsidR="00ED06CC">
        <w:rPr>
          <w:rFonts w:ascii="Arial" w:hAnsi="Arial" w:cs="Arial"/>
          <w:b/>
          <w:sz w:val="36"/>
          <w:szCs w:val="36"/>
        </w:rPr>
        <w:t>ντε χρό</w:t>
      </w:r>
      <w:r w:rsidR="0041761C">
        <w:rPr>
          <w:rFonts w:ascii="Arial" w:hAnsi="Arial" w:cs="Arial"/>
          <w:b/>
          <w:sz w:val="36"/>
          <w:szCs w:val="36"/>
        </w:rPr>
        <w:t>-</w:t>
      </w:r>
      <w:r w:rsidR="00ED06CC">
        <w:rPr>
          <w:rFonts w:ascii="Arial" w:hAnsi="Arial" w:cs="Arial"/>
          <w:b/>
          <w:sz w:val="36"/>
          <w:szCs w:val="36"/>
        </w:rPr>
        <w:t xml:space="preserve">νια. Αμέσως μετά, οι </w:t>
      </w:r>
      <w:r w:rsidR="006207D6" w:rsidRPr="006207D6">
        <w:rPr>
          <w:rFonts w:ascii="Arial" w:hAnsi="Arial" w:cs="Arial"/>
          <w:b/>
          <w:sz w:val="36"/>
          <w:szCs w:val="36"/>
        </w:rPr>
        <w:t>κάτοικοι της θα αποφάσιζα</w:t>
      </w:r>
      <w:r w:rsidR="006207D6">
        <w:rPr>
          <w:rFonts w:ascii="Arial" w:hAnsi="Arial" w:cs="Arial"/>
          <w:b/>
          <w:sz w:val="36"/>
          <w:szCs w:val="36"/>
        </w:rPr>
        <w:t>ν αν θα ενων</w:t>
      </w:r>
      <w:r w:rsidR="00ED06CC">
        <w:rPr>
          <w:rFonts w:ascii="Arial" w:hAnsi="Arial" w:cs="Arial"/>
          <w:b/>
          <w:sz w:val="36"/>
          <w:szCs w:val="36"/>
        </w:rPr>
        <w:t>όταν με την Ελλάδα.</w:t>
      </w:r>
      <w:r w:rsidR="00ED06CC">
        <w:rPr>
          <w:rFonts w:ascii="Arial" w:hAnsi="Arial" w:cs="Arial"/>
          <w:b/>
          <w:sz w:val="36"/>
          <w:szCs w:val="36"/>
        </w:rPr>
        <w:tab/>
      </w:r>
      <w:r w:rsidR="00ED06CC">
        <w:rPr>
          <w:rFonts w:ascii="Arial" w:hAnsi="Arial" w:cs="Arial"/>
          <w:b/>
          <w:sz w:val="36"/>
          <w:szCs w:val="36"/>
        </w:rPr>
        <w:tab/>
      </w:r>
      <w:r w:rsidR="00ED06CC">
        <w:rPr>
          <w:rFonts w:ascii="Arial" w:hAnsi="Arial" w:cs="Arial"/>
          <w:b/>
          <w:sz w:val="36"/>
          <w:szCs w:val="36"/>
        </w:rPr>
        <w:tab/>
      </w:r>
      <w:r w:rsidR="00ED06CC">
        <w:rPr>
          <w:rFonts w:ascii="Arial" w:hAnsi="Arial" w:cs="Arial"/>
          <w:b/>
          <w:sz w:val="36"/>
          <w:szCs w:val="36"/>
        </w:rPr>
        <w:tab/>
      </w:r>
      <w:r w:rsidR="00ED06CC">
        <w:rPr>
          <w:rFonts w:ascii="Arial" w:hAnsi="Arial" w:cs="Arial"/>
          <w:b/>
          <w:sz w:val="36"/>
          <w:szCs w:val="36"/>
        </w:rPr>
        <w:tab/>
      </w:r>
      <w:r w:rsidR="00ED06CC">
        <w:rPr>
          <w:rFonts w:ascii="Arial" w:hAnsi="Arial" w:cs="Arial"/>
          <w:b/>
          <w:sz w:val="36"/>
          <w:szCs w:val="36"/>
        </w:rPr>
        <w:tab/>
      </w:r>
      <w:r w:rsidR="0041761C">
        <w:rPr>
          <w:rFonts w:ascii="Arial" w:hAnsi="Arial" w:cs="Arial"/>
          <w:b/>
          <w:sz w:val="36"/>
          <w:szCs w:val="36"/>
        </w:rPr>
        <w:tab/>
      </w:r>
      <w:r w:rsidR="006207D6" w:rsidRPr="006207D6">
        <w:rPr>
          <w:rFonts w:ascii="Arial" w:hAnsi="Arial" w:cs="Arial"/>
          <w:b/>
          <w:sz w:val="36"/>
          <w:szCs w:val="36"/>
        </w:rPr>
        <w:t xml:space="preserve">Ο ελληνικός στρατός ήρθε αμέσως στην Πέργαμο και στο </w:t>
      </w:r>
      <w:r w:rsidR="006207D6">
        <w:rPr>
          <w:rFonts w:ascii="Arial" w:hAnsi="Arial" w:cs="Arial"/>
          <w:b/>
          <w:sz w:val="36"/>
          <w:szCs w:val="36"/>
        </w:rPr>
        <w:t xml:space="preserve">Αϊδίνι σε σύγκρουση με Τούρκους </w:t>
      </w:r>
      <w:r w:rsidR="006207D6" w:rsidRPr="006207D6">
        <w:rPr>
          <w:rFonts w:ascii="Arial" w:hAnsi="Arial" w:cs="Arial"/>
          <w:b/>
          <w:sz w:val="36"/>
          <w:szCs w:val="36"/>
        </w:rPr>
        <w:t>στρατιώτες και αντάρτες. Οι επιτιθέμενοι εξορμούσαν από την εν</w:t>
      </w:r>
      <w:r w:rsidR="00ED06CC">
        <w:rPr>
          <w:rFonts w:ascii="Arial" w:hAnsi="Arial" w:cs="Arial"/>
          <w:b/>
          <w:sz w:val="36"/>
          <w:szCs w:val="36"/>
        </w:rPr>
        <w:t>-</w:t>
      </w:r>
      <w:r w:rsidR="006207D6" w:rsidRPr="006207D6">
        <w:rPr>
          <w:rFonts w:ascii="Arial" w:hAnsi="Arial" w:cs="Arial"/>
          <w:b/>
          <w:sz w:val="36"/>
          <w:szCs w:val="36"/>
        </w:rPr>
        <w:t>δοχώ</w:t>
      </w:r>
      <w:r w:rsidR="006207D6">
        <w:rPr>
          <w:rFonts w:ascii="Arial" w:hAnsi="Arial" w:cs="Arial"/>
          <w:b/>
          <w:sz w:val="36"/>
          <w:szCs w:val="36"/>
        </w:rPr>
        <w:t>ρα είτε από εδάφη που κα</w:t>
      </w:r>
      <w:r w:rsidR="006207D6" w:rsidRPr="006207D6">
        <w:rPr>
          <w:rFonts w:ascii="Arial" w:hAnsi="Arial" w:cs="Arial"/>
          <w:b/>
          <w:sz w:val="36"/>
          <w:szCs w:val="36"/>
        </w:rPr>
        <w:t>τείχαν οι Ιταλοί. Προκει</w:t>
      </w:r>
      <w:r w:rsidR="00ED06CC">
        <w:rPr>
          <w:rFonts w:ascii="Arial" w:hAnsi="Arial" w:cs="Arial"/>
          <w:b/>
          <w:sz w:val="36"/>
          <w:szCs w:val="36"/>
        </w:rPr>
        <w:t>-</w:t>
      </w:r>
      <w:r w:rsidR="006207D6" w:rsidRPr="006207D6">
        <w:rPr>
          <w:rFonts w:ascii="Arial" w:hAnsi="Arial" w:cs="Arial"/>
          <w:b/>
          <w:sz w:val="36"/>
          <w:szCs w:val="36"/>
        </w:rPr>
        <w:t>μένου να προστατευθούν οι ελληνικοί π</w:t>
      </w:r>
      <w:r w:rsidR="006207D6">
        <w:rPr>
          <w:rFonts w:ascii="Arial" w:hAnsi="Arial" w:cs="Arial"/>
          <w:b/>
          <w:sz w:val="36"/>
          <w:szCs w:val="36"/>
        </w:rPr>
        <w:t xml:space="preserve">ληθυσμοί και να </w:t>
      </w:r>
      <w:r w:rsidR="006207D6">
        <w:rPr>
          <w:rFonts w:ascii="Arial" w:hAnsi="Arial" w:cs="Arial"/>
          <w:b/>
          <w:sz w:val="36"/>
          <w:szCs w:val="36"/>
        </w:rPr>
        <w:lastRenderedPageBreak/>
        <w:t xml:space="preserve">αντιμετωπιστούν </w:t>
      </w:r>
      <w:r w:rsidR="006207D6" w:rsidRPr="006207D6">
        <w:rPr>
          <w:rFonts w:ascii="Arial" w:hAnsi="Arial" w:cs="Arial"/>
          <w:b/>
          <w:sz w:val="36"/>
          <w:szCs w:val="36"/>
        </w:rPr>
        <w:t>οι τουρκικές επιθέσεις, η γραμμή κα</w:t>
      </w:r>
      <w:r w:rsidR="00ED06CC">
        <w:rPr>
          <w:rFonts w:ascii="Arial" w:hAnsi="Arial" w:cs="Arial"/>
          <w:b/>
          <w:sz w:val="36"/>
          <w:szCs w:val="36"/>
        </w:rPr>
        <w:t>-</w:t>
      </w:r>
      <w:r w:rsidR="006207D6" w:rsidRPr="006207D6">
        <w:rPr>
          <w:rFonts w:ascii="Arial" w:hAnsi="Arial" w:cs="Arial"/>
          <w:b/>
          <w:sz w:val="36"/>
          <w:szCs w:val="36"/>
        </w:rPr>
        <w:t>τοχής αποφασίστηκε να</w:t>
      </w:r>
      <w:r w:rsidR="006207D6">
        <w:rPr>
          <w:rFonts w:ascii="Arial" w:hAnsi="Arial" w:cs="Arial"/>
          <w:b/>
          <w:sz w:val="36"/>
          <w:szCs w:val="36"/>
        </w:rPr>
        <w:t xml:space="preserve"> επεκταθεί. Προκρίθηκε, λοι</w:t>
      </w:r>
      <w:r w:rsidR="00ED06CC">
        <w:rPr>
          <w:rFonts w:ascii="Arial" w:hAnsi="Arial" w:cs="Arial"/>
          <w:b/>
          <w:sz w:val="36"/>
          <w:szCs w:val="36"/>
        </w:rPr>
        <w:t>-</w:t>
      </w:r>
      <w:r w:rsidR="006207D6">
        <w:rPr>
          <w:rFonts w:ascii="Arial" w:hAnsi="Arial" w:cs="Arial"/>
          <w:b/>
          <w:sz w:val="36"/>
          <w:szCs w:val="36"/>
        </w:rPr>
        <w:t xml:space="preserve">πόν, </w:t>
      </w:r>
      <w:r w:rsidR="006207D6" w:rsidRPr="006207D6">
        <w:rPr>
          <w:rFonts w:ascii="Arial" w:hAnsi="Arial" w:cs="Arial"/>
          <w:b/>
          <w:sz w:val="36"/>
          <w:szCs w:val="36"/>
        </w:rPr>
        <w:t>από το ελληνικό Στρατηγείο η κατάληψη των ση</w:t>
      </w:r>
      <w:r w:rsidR="00ED06CC">
        <w:rPr>
          <w:rFonts w:ascii="Arial" w:hAnsi="Arial" w:cs="Arial"/>
          <w:b/>
          <w:sz w:val="36"/>
          <w:szCs w:val="36"/>
        </w:rPr>
        <w:t>-</w:t>
      </w:r>
      <w:r w:rsidR="006207D6" w:rsidRPr="006207D6">
        <w:rPr>
          <w:rFonts w:ascii="Arial" w:hAnsi="Arial" w:cs="Arial"/>
          <w:b/>
          <w:sz w:val="36"/>
          <w:szCs w:val="36"/>
        </w:rPr>
        <w:t>μαντικών κέντρ</w:t>
      </w:r>
      <w:r w:rsidR="006207D6">
        <w:rPr>
          <w:rFonts w:ascii="Arial" w:hAnsi="Arial" w:cs="Arial"/>
          <w:b/>
          <w:sz w:val="36"/>
          <w:szCs w:val="36"/>
        </w:rPr>
        <w:t>ων Αφιόν Καραχισάρ και Εσκί Σε</w:t>
      </w:r>
      <w:r w:rsidR="006207D6" w:rsidRPr="006207D6">
        <w:rPr>
          <w:rFonts w:ascii="Arial" w:hAnsi="Arial" w:cs="Arial"/>
          <w:b/>
          <w:sz w:val="36"/>
          <w:szCs w:val="36"/>
        </w:rPr>
        <w:t>χιρ, που απείχαν περισσότερο από 300 χιλιόμετρα από τη βάση τ</w:t>
      </w:r>
      <w:r w:rsidR="006207D6">
        <w:rPr>
          <w:rFonts w:ascii="Arial" w:hAnsi="Arial" w:cs="Arial"/>
          <w:b/>
          <w:sz w:val="36"/>
          <w:szCs w:val="36"/>
        </w:rPr>
        <w:t>ης Σμύρνης. Αυτό σήμαινε τη δη</w:t>
      </w:r>
      <w:r w:rsidR="006207D6" w:rsidRPr="006207D6">
        <w:rPr>
          <w:rFonts w:ascii="Arial" w:hAnsi="Arial" w:cs="Arial"/>
          <w:b/>
          <w:sz w:val="36"/>
          <w:szCs w:val="36"/>
        </w:rPr>
        <w:t>μιουργία ενός εκτεταμένου μετώπου επιχειρήσεων με τεράστ</w:t>
      </w:r>
      <w:r w:rsidR="006207D6">
        <w:rPr>
          <w:rFonts w:ascii="Arial" w:hAnsi="Arial" w:cs="Arial"/>
          <w:b/>
          <w:sz w:val="36"/>
          <w:szCs w:val="36"/>
        </w:rPr>
        <w:t>ιες δυ</w:t>
      </w:r>
      <w:r w:rsidR="00A36FAD">
        <w:rPr>
          <w:rFonts w:ascii="Arial" w:hAnsi="Arial" w:cs="Arial"/>
          <w:b/>
          <w:sz w:val="36"/>
          <w:szCs w:val="36"/>
        </w:rPr>
        <w:t>-</w:t>
      </w:r>
      <w:r w:rsidR="006207D6">
        <w:rPr>
          <w:rFonts w:ascii="Arial" w:hAnsi="Arial" w:cs="Arial"/>
          <w:b/>
          <w:sz w:val="36"/>
          <w:szCs w:val="36"/>
        </w:rPr>
        <w:t xml:space="preserve">σκολίες στον ανεφοδιασμό, </w:t>
      </w:r>
      <w:r w:rsidR="006207D6" w:rsidRPr="006207D6">
        <w:rPr>
          <w:rFonts w:ascii="Arial" w:hAnsi="Arial" w:cs="Arial"/>
          <w:b/>
          <w:sz w:val="36"/>
          <w:szCs w:val="36"/>
        </w:rPr>
        <w:t>χωρίς χάρτες ακριβείας και με τους Τούρκους να υπερτερούν σε ιππικό και πυρο</w:t>
      </w:r>
      <w:r w:rsidR="00A36FAD">
        <w:rPr>
          <w:rFonts w:ascii="Arial" w:hAnsi="Arial" w:cs="Arial"/>
          <w:b/>
          <w:sz w:val="36"/>
          <w:szCs w:val="36"/>
        </w:rPr>
        <w:t>-</w:t>
      </w:r>
      <w:r w:rsidR="006207D6" w:rsidRPr="006207D6">
        <w:rPr>
          <w:rFonts w:ascii="Arial" w:hAnsi="Arial" w:cs="Arial"/>
          <w:b/>
          <w:sz w:val="36"/>
          <w:szCs w:val="36"/>
        </w:rPr>
        <w:t>βολικό.</w:t>
      </w:r>
    </w:p>
    <w:p w14:paraId="03BCE775" w14:textId="77777777" w:rsidR="006207D6" w:rsidRPr="006207D6" w:rsidRDefault="006207D6" w:rsidP="00614E4C">
      <w:pPr>
        <w:autoSpaceDE w:val="0"/>
        <w:autoSpaceDN w:val="0"/>
        <w:adjustRightInd w:val="0"/>
        <w:spacing w:after="0" w:line="240" w:lineRule="auto"/>
        <w:ind w:firstLine="720"/>
        <w:rPr>
          <w:rFonts w:ascii="Arial" w:hAnsi="Arial" w:cs="Arial"/>
          <w:b/>
          <w:sz w:val="36"/>
          <w:szCs w:val="36"/>
        </w:rPr>
      </w:pPr>
      <w:r w:rsidRPr="006207D6">
        <w:rPr>
          <w:rFonts w:ascii="Arial" w:hAnsi="Arial" w:cs="Arial"/>
          <w:b/>
          <w:sz w:val="36"/>
          <w:szCs w:val="36"/>
        </w:rPr>
        <w:t>Το Νοέμβριο του 1920 ο Βενιζέλος έχασε τις εκλο</w:t>
      </w:r>
      <w:r w:rsidR="00A36FAD">
        <w:rPr>
          <w:rFonts w:ascii="Arial" w:hAnsi="Arial" w:cs="Arial"/>
          <w:b/>
          <w:sz w:val="36"/>
          <w:szCs w:val="36"/>
        </w:rPr>
        <w:t>-</w:t>
      </w:r>
      <w:r w:rsidRPr="006207D6">
        <w:rPr>
          <w:rFonts w:ascii="Arial" w:hAnsi="Arial" w:cs="Arial"/>
          <w:b/>
          <w:sz w:val="36"/>
          <w:szCs w:val="36"/>
        </w:rPr>
        <w:t>γές. Τη</w:t>
      </w:r>
      <w:r>
        <w:rPr>
          <w:rFonts w:ascii="Arial" w:hAnsi="Arial" w:cs="Arial"/>
          <w:b/>
          <w:sz w:val="36"/>
          <w:szCs w:val="36"/>
        </w:rPr>
        <w:t xml:space="preserve">ν εξουσία ανέλαβαν οι πολιτικοί </w:t>
      </w:r>
      <w:r w:rsidRPr="006207D6">
        <w:rPr>
          <w:rFonts w:ascii="Arial" w:hAnsi="Arial" w:cs="Arial"/>
          <w:b/>
          <w:sz w:val="36"/>
          <w:szCs w:val="36"/>
        </w:rPr>
        <w:t xml:space="preserve">του αντίπαλοι, οι οποίοι επανέφεραν στο θρόνο το βασιλιά </w:t>
      </w:r>
      <w:r>
        <w:rPr>
          <w:rFonts w:ascii="Arial" w:hAnsi="Arial" w:cs="Arial"/>
          <w:b/>
          <w:sz w:val="36"/>
          <w:szCs w:val="36"/>
        </w:rPr>
        <w:t>Κωνστα</w:t>
      </w:r>
      <w:r w:rsidR="00A36FAD">
        <w:rPr>
          <w:rFonts w:ascii="Arial" w:hAnsi="Arial" w:cs="Arial"/>
          <w:b/>
          <w:sz w:val="36"/>
          <w:szCs w:val="36"/>
        </w:rPr>
        <w:t>-</w:t>
      </w:r>
      <w:r>
        <w:rPr>
          <w:rFonts w:ascii="Arial" w:hAnsi="Arial" w:cs="Arial"/>
          <w:b/>
          <w:sz w:val="36"/>
          <w:szCs w:val="36"/>
        </w:rPr>
        <w:t xml:space="preserve">ντίνο, προκαλώντας με την </w:t>
      </w:r>
      <w:r w:rsidRPr="006207D6">
        <w:rPr>
          <w:rFonts w:ascii="Arial" w:hAnsi="Arial" w:cs="Arial"/>
          <w:b/>
          <w:sz w:val="36"/>
          <w:szCs w:val="36"/>
        </w:rPr>
        <w:t>ενέργειά τους αυτή τη δυσα</w:t>
      </w:r>
      <w:r w:rsidR="00A36FAD">
        <w:rPr>
          <w:rFonts w:ascii="Arial" w:hAnsi="Arial" w:cs="Arial"/>
          <w:b/>
          <w:sz w:val="36"/>
          <w:szCs w:val="36"/>
        </w:rPr>
        <w:t>-</w:t>
      </w:r>
      <w:r w:rsidRPr="006207D6">
        <w:rPr>
          <w:rFonts w:ascii="Arial" w:hAnsi="Arial" w:cs="Arial"/>
          <w:b/>
          <w:sz w:val="36"/>
          <w:szCs w:val="36"/>
        </w:rPr>
        <w:t>ρέσκεια των Άγγλων και των Γά</w:t>
      </w:r>
      <w:r>
        <w:rPr>
          <w:rFonts w:ascii="Arial" w:hAnsi="Arial" w:cs="Arial"/>
          <w:b/>
          <w:sz w:val="36"/>
          <w:szCs w:val="36"/>
        </w:rPr>
        <w:t>λλων. Επίσης συνέχι</w:t>
      </w:r>
      <w:r w:rsidR="00A36FAD">
        <w:rPr>
          <w:rFonts w:ascii="Arial" w:hAnsi="Arial" w:cs="Arial"/>
          <w:b/>
          <w:sz w:val="36"/>
          <w:szCs w:val="36"/>
        </w:rPr>
        <w:t>-</w:t>
      </w:r>
      <w:r>
        <w:rPr>
          <w:rFonts w:ascii="Arial" w:hAnsi="Arial" w:cs="Arial"/>
          <w:b/>
          <w:sz w:val="36"/>
          <w:szCs w:val="36"/>
        </w:rPr>
        <w:t>σαν τον πόλε</w:t>
      </w:r>
      <w:r w:rsidRPr="006207D6">
        <w:rPr>
          <w:rFonts w:ascii="Arial" w:hAnsi="Arial" w:cs="Arial"/>
          <w:b/>
          <w:sz w:val="36"/>
          <w:szCs w:val="36"/>
        </w:rPr>
        <w:t>μο, αντικαθιστώντας την ηγεσία του στρα</w:t>
      </w:r>
      <w:r w:rsidR="00A36FAD">
        <w:rPr>
          <w:rFonts w:ascii="Arial" w:hAnsi="Arial" w:cs="Arial"/>
          <w:b/>
          <w:sz w:val="36"/>
          <w:szCs w:val="36"/>
        </w:rPr>
        <w:t>-</w:t>
      </w:r>
      <w:r w:rsidRPr="006207D6">
        <w:rPr>
          <w:rFonts w:ascii="Arial" w:hAnsi="Arial" w:cs="Arial"/>
          <w:b/>
          <w:sz w:val="36"/>
          <w:szCs w:val="36"/>
        </w:rPr>
        <w:t>τεύματος.</w:t>
      </w:r>
    </w:p>
    <w:p w14:paraId="010815D3" w14:textId="77777777" w:rsidR="0006689C" w:rsidRDefault="006207D6" w:rsidP="00614E4C">
      <w:pPr>
        <w:autoSpaceDE w:val="0"/>
        <w:autoSpaceDN w:val="0"/>
        <w:adjustRightInd w:val="0"/>
        <w:spacing w:after="0" w:line="240" w:lineRule="auto"/>
        <w:ind w:firstLine="720"/>
        <w:rPr>
          <w:rFonts w:ascii="Arial" w:hAnsi="Arial" w:cs="Arial"/>
          <w:b/>
          <w:sz w:val="36"/>
          <w:szCs w:val="36"/>
        </w:rPr>
      </w:pPr>
      <w:r w:rsidRPr="006207D6">
        <w:rPr>
          <w:rFonts w:ascii="Arial" w:hAnsi="Arial" w:cs="Arial"/>
          <w:b/>
          <w:sz w:val="36"/>
          <w:szCs w:val="36"/>
        </w:rPr>
        <w:t>Οι όροι της Συνθήκης των Σεβρών προκάλεσαν την αντ</w:t>
      </w:r>
      <w:r>
        <w:rPr>
          <w:rFonts w:ascii="Arial" w:hAnsi="Arial" w:cs="Arial"/>
          <w:b/>
          <w:sz w:val="36"/>
          <w:szCs w:val="36"/>
        </w:rPr>
        <w:t xml:space="preserve">ίδραση των Τούρκων. Στο εσωτερικό της </w:t>
      </w:r>
      <w:r w:rsidRPr="006207D6">
        <w:rPr>
          <w:rFonts w:ascii="Arial" w:hAnsi="Arial" w:cs="Arial"/>
          <w:b/>
          <w:sz w:val="36"/>
          <w:szCs w:val="36"/>
        </w:rPr>
        <w:t>Οθωμα</w:t>
      </w:r>
      <w:r w:rsidR="00A36FAD">
        <w:rPr>
          <w:rFonts w:ascii="Arial" w:hAnsi="Arial" w:cs="Arial"/>
          <w:b/>
          <w:sz w:val="36"/>
          <w:szCs w:val="36"/>
        </w:rPr>
        <w:t>-</w:t>
      </w:r>
      <w:r w:rsidRPr="006207D6">
        <w:rPr>
          <w:rFonts w:ascii="Arial" w:hAnsi="Arial" w:cs="Arial"/>
          <w:b/>
          <w:sz w:val="36"/>
          <w:szCs w:val="36"/>
        </w:rPr>
        <w:t>νικής Αυτοκρατορίας ξέσπασε εμφύλιος πόλεμος ανά</w:t>
      </w:r>
      <w:r w:rsidR="00A36FAD">
        <w:rPr>
          <w:rFonts w:ascii="Arial" w:hAnsi="Arial" w:cs="Arial"/>
          <w:b/>
          <w:sz w:val="36"/>
          <w:szCs w:val="36"/>
        </w:rPr>
        <w:t>-</w:t>
      </w:r>
      <w:r w:rsidRPr="006207D6">
        <w:rPr>
          <w:rFonts w:ascii="Arial" w:hAnsi="Arial" w:cs="Arial"/>
          <w:b/>
          <w:sz w:val="36"/>
          <w:szCs w:val="36"/>
        </w:rPr>
        <w:t>μεσα στους οπαδούς του</w:t>
      </w:r>
      <w:r w:rsidR="008A30C8">
        <w:rPr>
          <w:rFonts w:ascii="Arial" w:hAnsi="Arial" w:cs="Arial"/>
          <w:b/>
          <w:sz w:val="36"/>
          <w:szCs w:val="36"/>
        </w:rPr>
        <w:t xml:space="preserve"> </w:t>
      </w:r>
      <w:r w:rsidRPr="006207D6">
        <w:rPr>
          <w:rFonts w:ascii="Arial" w:hAnsi="Arial" w:cs="Arial"/>
          <w:b/>
          <w:sz w:val="36"/>
          <w:szCs w:val="36"/>
        </w:rPr>
        <w:t xml:space="preserve">Σουλτάνου κι εκείνους του αξιωματικού </w:t>
      </w:r>
      <w:r w:rsidRPr="00343680">
        <w:rPr>
          <w:rFonts w:ascii="Microsoft Sans Serif" w:hAnsi="Microsoft Sans Serif" w:cs="Microsoft Sans Serif"/>
          <w:b/>
          <w:iCs/>
          <w:sz w:val="38"/>
          <w:szCs w:val="38"/>
        </w:rPr>
        <w:t>Μουσταφά Κεμάλ</w:t>
      </w:r>
      <w:r w:rsidRPr="006207D6">
        <w:rPr>
          <w:rFonts w:ascii="Arial" w:hAnsi="Arial" w:cs="Arial"/>
          <w:b/>
          <w:i/>
          <w:iCs/>
          <w:sz w:val="36"/>
          <w:szCs w:val="36"/>
        </w:rPr>
        <w:t xml:space="preserve">. </w:t>
      </w:r>
      <w:r w:rsidRPr="006207D6">
        <w:rPr>
          <w:rFonts w:ascii="Arial" w:hAnsi="Arial" w:cs="Arial"/>
          <w:b/>
          <w:sz w:val="36"/>
          <w:szCs w:val="36"/>
        </w:rPr>
        <w:t>Ο Κεμάλ, διατηρώντας επαφές με</w:t>
      </w:r>
      <w:r w:rsidR="008A30C8">
        <w:rPr>
          <w:rFonts w:ascii="Arial" w:hAnsi="Arial" w:cs="Arial"/>
          <w:b/>
          <w:sz w:val="36"/>
          <w:szCs w:val="36"/>
        </w:rPr>
        <w:t xml:space="preserve"> </w:t>
      </w:r>
      <w:r w:rsidRPr="006207D6">
        <w:rPr>
          <w:rFonts w:ascii="Arial" w:hAnsi="Arial" w:cs="Arial"/>
          <w:b/>
          <w:sz w:val="36"/>
          <w:szCs w:val="36"/>
        </w:rPr>
        <w:t>τους Ιταλούς και τους Γάλλους, από τα λιμά</w:t>
      </w:r>
      <w:r w:rsidR="00A36FAD">
        <w:rPr>
          <w:rFonts w:ascii="Arial" w:hAnsi="Arial" w:cs="Arial"/>
          <w:b/>
          <w:sz w:val="36"/>
          <w:szCs w:val="36"/>
        </w:rPr>
        <w:t>-</w:t>
      </w:r>
      <w:r w:rsidRPr="006207D6">
        <w:rPr>
          <w:rFonts w:ascii="Arial" w:hAnsi="Arial" w:cs="Arial"/>
          <w:b/>
          <w:sz w:val="36"/>
          <w:szCs w:val="36"/>
        </w:rPr>
        <w:t>νια των οποίων</w:t>
      </w:r>
      <w:r>
        <w:rPr>
          <w:rFonts w:ascii="Arial" w:hAnsi="Arial" w:cs="Arial"/>
          <w:b/>
          <w:sz w:val="36"/>
          <w:szCs w:val="36"/>
        </w:rPr>
        <w:t xml:space="preserve"> προμηθευόταν όπλα και πυρομαχι</w:t>
      </w:r>
      <w:r w:rsidRPr="006207D6">
        <w:rPr>
          <w:rFonts w:ascii="Arial" w:hAnsi="Arial" w:cs="Arial"/>
          <w:b/>
          <w:sz w:val="36"/>
          <w:szCs w:val="36"/>
        </w:rPr>
        <w:t xml:space="preserve">κά, οργάνωσε αντίσταση εναντίον του ελληνικού στρατού. </w:t>
      </w:r>
      <w:r w:rsidR="00A36FAD">
        <w:rPr>
          <w:rFonts w:ascii="Arial" w:hAnsi="Arial" w:cs="Arial"/>
          <w:b/>
          <w:sz w:val="36"/>
          <w:szCs w:val="36"/>
        </w:rPr>
        <w:t>Η κατάστασ</w:t>
      </w:r>
      <w:r w:rsidR="0060668E">
        <w:rPr>
          <w:rFonts w:ascii="Arial" w:hAnsi="Arial" w:cs="Arial"/>
          <w:b/>
          <w:noProof/>
          <w:sz w:val="36"/>
          <w:szCs w:val="36"/>
        </w:rPr>
        <w:pict w14:anchorId="2E721FCC">
          <v:shape id="_x0000_s4543" type="#_x0000_t202" style="position:absolute;left:0;text-align:left;margin-left:0;margin-top:785.3pt;width:99.2pt;height:28.35pt;z-index:25348710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14:paraId="2720DE27" w14:textId="13C3E09A" w:rsidR="00AB04A1" w:rsidRPr="00432B70" w:rsidRDefault="00AB04A1" w:rsidP="003C20A5">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67</w:t>
                  </w:r>
                  <w:r w:rsidRPr="00432B70">
                    <w:rPr>
                      <w:rFonts w:ascii="Arial" w:hAnsi="Arial"/>
                      <w:b/>
                      <w:sz w:val="36"/>
                      <w:szCs w:val="36"/>
                    </w:rPr>
                    <w:t xml:space="preserve"> / </w:t>
                  </w:r>
                  <w:r>
                    <w:rPr>
                      <w:rFonts w:ascii="Arial" w:hAnsi="Arial"/>
                      <w:b/>
                      <w:sz w:val="36"/>
                      <w:szCs w:val="36"/>
                      <w:lang w:val="en-US"/>
                    </w:rPr>
                    <w:t>195</w:t>
                  </w:r>
                </w:p>
              </w:txbxContent>
            </v:textbox>
            <w10:wrap anchorx="page" anchory="margin"/>
          </v:shape>
        </w:pict>
      </w:r>
      <w:r w:rsidR="00A36FAD">
        <w:rPr>
          <w:rFonts w:ascii="Arial" w:hAnsi="Arial" w:cs="Arial"/>
          <w:b/>
          <w:sz w:val="36"/>
          <w:szCs w:val="36"/>
        </w:rPr>
        <w:t>η στη Μικρά Ασία στα</w:t>
      </w:r>
      <w:r w:rsidRPr="006207D6">
        <w:rPr>
          <w:rFonts w:ascii="Arial" w:hAnsi="Arial" w:cs="Arial"/>
          <w:b/>
          <w:sz w:val="36"/>
          <w:szCs w:val="36"/>
        </w:rPr>
        <w:t>διακά άλλαζε, καθώς οι περισσότεροι Σύμμαχοι άρχισαν να ε</w:t>
      </w:r>
      <w:r>
        <w:rPr>
          <w:rFonts w:ascii="Arial" w:hAnsi="Arial" w:cs="Arial"/>
          <w:b/>
          <w:sz w:val="36"/>
          <w:szCs w:val="36"/>
        </w:rPr>
        <w:t>γκαταλείπουν τα εδάφη που κατεί</w:t>
      </w:r>
      <w:r w:rsidRPr="006207D6">
        <w:rPr>
          <w:rFonts w:ascii="Arial" w:hAnsi="Arial" w:cs="Arial"/>
          <w:b/>
          <w:sz w:val="36"/>
          <w:szCs w:val="36"/>
        </w:rPr>
        <w:t>χαν. Αλλά και οι Σοβιετικοί άρχισαν να υποστηρίζουν τον Κεμάλ.</w:t>
      </w:r>
      <w:r w:rsidR="00A36FAD">
        <w:rPr>
          <w:rFonts w:ascii="Arial" w:hAnsi="Arial" w:cs="Arial"/>
          <w:b/>
          <w:sz w:val="36"/>
          <w:szCs w:val="36"/>
        </w:rPr>
        <w:tab/>
      </w:r>
      <w:r w:rsidR="00A36FAD">
        <w:rPr>
          <w:rFonts w:ascii="Arial" w:hAnsi="Arial" w:cs="Arial"/>
          <w:b/>
          <w:sz w:val="36"/>
          <w:szCs w:val="36"/>
        </w:rPr>
        <w:tab/>
      </w:r>
      <w:r w:rsidR="00A36FAD">
        <w:rPr>
          <w:rFonts w:ascii="Arial" w:hAnsi="Arial" w:cs="Arial"/>
          <w:b/>
          <w:sz w:val="36"/>
          <w:szCs w:val="36"/>
        </w:rPr>
        <w:tab/>
      </w:r>
      <w:r w:rsidR="00A36FAD">
        <w:rPr>
          <w:rFonts w:ascii="Arial" w:hAnsi="Arial" w:cs="Arial"/>
          <w:b/>
          <w:sz w:val="36"/>
          <w:szCs w:val="36"/>
        </w:rPr>
        <w:tab/>
      </w:r>
      <w:r w:rsidR="00A36FAD">
        <w:rPr>
          <w:rFonts w:ascii="Arial" w:hAnsi="Arial" w:cs="Arial"/>
          <w:b/>
          <w:sz w:val="36"/>
          <w:szCs w:val="36"/>
        </w:rPr>
        <w:tab/>
      </w:r>
      <w:r w:rsidR="00A36FAD">
        <w:rPr>
          <w:rFonts w:ascii="Arial" w:hAnsi="Arial" w:cs="Arial"/>
          <w:b/>
          <w:sz w:val="36"/>
          <w:szCs w:val="36"/>
        </w:rPr>
        <w:tab/>
      </w:r>
      <w:r w:rsidR="00A36FAD">
        <w:rPr>
          <w:rFonts w:ascii="Arial" w:hAnsi="Arial" w:cs="Arial"/>
          <w:b/>
          <w:sz w:val="36"/>
          <w:szCs w:val="36"/>
        </w:rPr>
        <w:tab/>
      </w:r>
      <w:r w:rsidR="00A36FAD">
        <w:rPr>
          <w:rFonts w:ascii="Arial" w:hAnsi="Arial" w:cs="Arial"/>
          <w:b/>
          <w:sz w:val="36"/>
          <w:szCs w:val="36"/>
        </w:rPr>
        <w:tab/>
      </w:r>
      <w:r w:rsidRPr="006207D6">
        <w:rPr>
          <w:rFonts w:ascii="Arial" w:hAnsi="Arial" w:cs="Arial"/>
          <w:b/>
          <w:sz w:val="36"/>
          <w:szCs w:val="36"/>
        </w:rPr>
        <w:t xml:space="preserve">Παρά τις </w:t>
      </w:r>
      <w:r w:rsidRPr="00343680">
        <w:rPr>
          <w:rFonts w:ascii="Microsoft Sans Serif" w:hAnsi="Microsoft Sans Serif" w:cs="Microsoft Sans Serif"/>
          <w:b/>
          <w:iCs/>
          <w:sz w:val="38"/>
          <w:szCs w:val="38"/>
        </w:rPr>
        <w:t>αντίξοες</w:t>
      </w:r>
      <w:r w:rsidR="00A2363C" w:rsidRPr="00A2363C">
        <w:rPr>
          <w:rFonts w:ascii="Microsoft Sans Serif" w:hAnsi="Microsoft Sans Serif" w:cs="Microsoft Sans Serif"/>
          <w:b/>
          <w:iCs/>
          <w:sz w:val="38"/>
          <w:szCs w:val="38"/>
        </w:rPr>
        <w:t xml:space="preserve"> </w:t>
      </w:r>
      <w:r w:rsidRPr="006207D6">
        <w:rPr>
          <w:rFonts w:ascii="Arial" w:hAnsi="Arial" w:cs="Arial"/>
          <w:b/>
          <w:sz w:val="36"/>
          <w:szCs w:val="36"/>
        </w:rPr>
        <w:t>συνθήκες, τα ελληνικά στρατεύ</w:t>
      </w:r>
      <w:r w:rsidR="00A36FAD">
        <w:rPr>
          <w:rFonts w:ascii="Arial" w:hAnsi="Arial" w:cs="Arial"/>
          <w:b/>
          <w:sz w:val="36"/>
          <w:szCs w:val="36"/>
        </w:rPr>
        <w:t>-</w:t>
      </w:r>
      <w:r w:rsidRPr="006207D6">
        <w:rPr>
          <w:rFonts w:ascii="Arial" w:hAnsi="Arial" w:cs="Arial"/>
          <w:b/>
          <w:sz w:val="36"/>
          <w:szCs w:val="36"/>
        </w:rPr>
        <w:t xml:space="preserve">ματα </w:t>
      </w:r>
      <w:r>
        <w:rPr>
          <w:rFonts w:ascii="Arial" w:hAnsi="Arial" w:cs="Arial"/>
          <w:b/>
          <w:sz w:val="36"/>
          <w:szCs w:val="36"/>
        </w:rPr>
        <w:t>προχώρησαν νικηφόρα στο εσωτερι</w:t>
      </w:r>
      <w:r w:rsidRPr="006207D6">
        <w:rPr>
          <w:rFonts w:ascii="Arial" w:hAnsi="Arial" w:cs="Arial"/>
          <w:b/>
          <w:sz w:val="36"/>
          <w:szCs w:val="36"/>
        </w:rPr>
        <w:t>κό της Μικράς Ασίας και στη διάρκεια του 1921 κατέλαβαν τους δύο στρατηγικούς στόχους που</w:t>
      </w:r>
      <w:r w:rsidR="00A2363C" w:rsidRPr="00A2363C">
        <w:rPr>
          <w:rFonts w:ascii="Arial" w:hAnsi="Arial" w:cs="Arial"/>
          <w:b/>
          <w:sz w:val="36"/>
          <w:szCs w:val="36"/>
        </w:rPr>
        <w:t xml:space="preserve"> </w:t>
      </w:r>
      <w:r w:rsidRPr="006207D6">
        <w:rPr>
          <w:rFonts w:ascii="Arial" w:hAnsi="Arial" w:cs="Arial"/>
          <w:b/>
          <w:sz w:val="36"/>
          <w:szCs w:val="36"/>
        </w:rPr>
        <w:t>είχαν θέσει. Αλλά οι Τούρ</w:t>
      </w:r>
      <w:r w:rsidR="00A36FAD">
        <w:rPr>
          <w:rFonts w:ascii="Arial" w:hAnsi="Arial" w:cs="Arial"/>
          <w:b/>
          <w:sz w:val="36"/>
          <w:szCs w:val="36"/>
        </w:rPr>
        <w:t>-</w:t>
      </w:r>
      <w:r w:rsidRPr="006207D6">
        <w:rPr>
          <w:rFonts w:ascii="Arial" w:hAnsi="Arial" w:cs="Arial"/>
          <w:b/>
          <w:sz w:val="36"/>
          <w:szCs w:val="36"/>
        </w:rPr>
        <w:t xml:space="preserve">κοι του Κεμάλ υποχώρησαν κι άλλο και οχυρώθηκαν στην περιοχή </w:t>
      </w:r>
      <w:r>
        <w:rPr>
          <w:rFonts w:ascii="Arial" w:hAnsi="Arial" w:cs="Arial"/>
          <w:b/>
          <w:sz w:val="36"/>
          <w:szCs w:val="36"/>
        </w:rPr>
        <w:t xml:space="preserve">της </w:t>
      </w:r>
      <w:r w:rsidRPr="006207D6">
        <w:rPr>
          <w:rFonts w:ascii="Arial" w:hAnsi="Arial" w:cs="Arial"/>
          <w:b/>
          <w:sz w:val="36"/>
          <w:szCs w:val="36"/>
        </w:rPr>
        <w:t xml:space="preserve">Άγκυρας. Η ανάγκη καταδίωξης και </w:t>
      </w:r>
      <w:r w:rsidRPr="006207D6">
        <w:rPr>
          <w:rFonts w:ascii="Arial" w:hAnsi="Arial" w:cs="Arial"/>
          <w:b/>
          <w:sz w:val="36"/>
          <w:szCs w:val="36"/>
        </w:rPr>
        <w:lastRenderedPageBreak/>
        <w:t xml:space="preserve">οριστικής εξολόθρευσής </w:t>
      </w:r>
      <w:r>
        <w:rPr>
          <w:rFonts w:ascii="Arial" w:hAnsi="Arial" w:cs="Arial"/>
          <w:b/>
          <w:sz w:val="36"/>
          <w:szCs w:val="36"/>
        </w:rPr>
        <w:t>τους ανάγκασε τον ελληνικό στρα</w:t>
      </w:r>
      <w:r w:rsidRPr="006207D6">
        <w:rPr>
          <w:rFonts w:ascii="Arial" w:hAnsi="Arial" w:cs="Arial"/>
          <w:b/>
          <w:sz w:val="36"/>
          <w:szCs w:val="36"/>
        </w:rPr>
        <w:t xml:space="preserve">τό να περάσει τον ποταμό </w:t>
      </w:r>
      <w:r w:rsidRPr="00343680">
        <w:rPr>
          <w:rFonts w:ascii="Microsoft Sans Serif" w:hAnsi="Microsoft Sans Serif" w:cs="Microsoft Sans Serif"/>
          <w:b/>
          <w:iCs/>
          <w:sz w:val="38"/>
          <w:szCs w:val="38"/>
        </w:rPr>
        <w:t>Σαγγάριο</w:t>
      </w:r>
      <w:r w:rsidR="00A2363C" w:rsidRPr="00A2363C">
        <w:rPr>
          <w:rFonts w:ascii="Microsoft Sans Serif" w:hAnsi="Microsoft Sans Serif" w:cs="Microsoft Sans Serif"/>
          <w:b/>
          <w:iCs/>
          <w:sz w:val="38"/>
          <w:szCs w:val="38"/>
        </w:rPr>
        <w:t xml:space="preserve"> </w:t>
      </w:r>
      <w:r w:rsidRPr="006207D6">
        <w:rPr>
          <w:rFonts w:ascii="Arial" w:hAnsi="Arial" w:cs="Arial"/>
          <w:b/>
          <w:sz w:val="36"/>
          <w:szCs w:val="36"/>
        </w:rPr>
        <w:t xml:space="preserve">και την </w:t>
      </w:r>
      <w:r w:rsidRPr="00343680">
        <w:rPr>
          <w:rFonts w:ascii="Microsoft Sans Serif" w:hAnsi="Microsoft Sans Serif" w:cs="Microsoft Sans Serif"/>
          <w:b/>
          <w:iCs/>
          <w:sz w:val="38"/>
          <w:szCs w:val="38"/>
        </w:rPr>
        <w:t>Αλμυ</w:t>
      </w:r>
      <w:r w:rsidR="00A36FAD" w:rsidRPr="00343680">
        <w:rPr>
          <w:rFonts w:ascii="Microsoft Sans Serif" w:hAnsi="Microsoft Sans Serif" w:cs="Microsoft Sans Serif"/>
          <w:b/>
          <w:iCs/>
          <w:sz w:val="38"/>
          <w:szCs w:val="38"/>
        </w:rPr>
        <w:t>-</w:t>
      </w:r>
      <w:r w:rsidRPr="00343680">
        <w:rPr>
          <w:rFonts w:ascii="Microsoft Sans Serif" w:hAnsi="Microsoft Sans Serif" w:cs="Microsoft Sans Serif"/>
          <w:b/>
          <w:iCs/>
          <w:sz w:val="38"/>
          <w:szCs w:val="38"/>
        </w:rPr>
        <w:t>ρά έρημο</w:t>
      </w:r>
      <w:r w:rsidRPr="006207D6">
        <w:rPr>
          <w:rFonts w:ascii="Arial" w:hAnsi="Arial" w:cs="Arial"/>
          <w:b/>
          <w:i/>
          <w:iCs/>
          <w:sz w:val="36"/>
          <w:szCs w:val="36"/>
        </w:rPr>
        <w:t xml:space="preserve">. </w:t>
      </w:r>
      <w:r w:rsidRPr="006207D6">
        <w:rPr>
          <w:rFonts w:ascii="Arial" w:hAnsi="Arial" w:cs="Arial"/>
          <w:b/>
          <w:sz w:val="36"/>
          <w:szCs w:val="36"/>
        </w:rPr>
        <w:t>Ο εφοδιασμός έγινε δύσκολος και</w:t>
      </w:r>
      <w:r w:rsidR="00A2363C" w:rsidRPr="00A2363C">
        <w:rPr>
          <w:rFonts w:ascii="Arial" w:hAnsi="Arial" w:cs="Arial"/>
          <w:b/>
          <w:sz w:val="36"/>
          <w:szCs w:val="36"/>
        </w:rPr>
        <w:t xml:space="preserve"> </w:t>
      </w:r>
      <w:r w:rsidRPr="006207D6">
        <w:rPr>
          <w:rFonts w:ascii="Arial" w:hAnsi="Arial" w:cs="Arial"/>
          <w:b/>
          <w:sz w:val="36"/>
          <w:szCs w:val="36"/>
        </w:rPr>
        <w:t>ο στρατός ήταν ταλαιπωρημένος από τους συνεχείς πολέμους. Έτσι, τον Αύγουστο του 1921οπισθοχώρησε και οχυ</w:t>
      </w:r>
      <w:r w:rsidR="00A36FAD">
        <w:rPr>
          <w:rFonts w:ascii="Arial" w:hAnsi="Arial" w:cs="Arial"/>
          <w:b/>
          <w:sz w:val="36"/>
          <w:szCs w:val="36"/>
        </w:rPr>
        <w:t>-</w:t>
      </w:r>
      <w:r w:rsidRPr="006207D6">
        <w:rPr>
          <w:rFonts w:ascii="Arial" w:hAnsi="Arial" w:cs="Arial"/>
          <w:b/>
          <w:sz w:val="36"/>
          <w:szCs w:val="36"/>
        </w:rPr>
        <w:t>ρώθηκε σε μία αμυντική γραμμή (Εσκ</w:t>
      </w:r>
      <w:r>
        <w:rPr>
          <w:rFonts w:ascii="Arial" w:hAnsi="Arial" w:cs="Arial"/>
          <w:b/>
          <w:sz w:val="36"/>
          <w:szCs w:val="36"/>
        </w:rPr>
        <w:t xml:space="preserve">ί Σεχίρ </w:t>
      </w:r>
      <w:r w:rsidR="00A36FAD">
        <w:rPr>
          <w:rFonts w:ascii="Arial" w:hAnsi="Arial" w:cs="Arial"/>
          <w:b/>
          <w:sz w:val="36"/>
          <w:szCs w:val="36"/>
        </w:rPr>
        <w:t>–</w:t>
      </w:r>
      <w:r>
        <w:rPr>
          <w:rFonts w:ascii="Arial" w:hAnsi="Arial" w:cs="Arial"/>
          <w:b/>
          <w:sz w:val="36"/>
          <w:szCs w:val="36"/>
        </w:rPr>
        <w:t xml:space="preserve"> Κιουτά</w:t>
      </w:r>
      <w:r w:rsidR="00A36FAD">
        <w:rPr>
          <w:rFonts w:ascii="Arial" w:hAnsi="Arial" w:cs="Arial"/>
          <w:b/>
          <w:sz w:val="36"/>
          <w:szCs w:val="36"/>
        </w:rPr>
        <w:t>-</w:t>
      </w:r>
      <w:r>
        <w:rPr>
          <w:rFonts w:ascii="Arial" w:hAnsi="Arial" w:cs="Arial"/>
          <w:b/>
          <w:sz w:val="36"/>
          <w:szCs w:val="36"/>
        </w:rPr>
        <w:t>χεια - Αφιόν Κα</w:t>
      </w:r>
      <w:r w:rsidRPr="006207D6">
        <w:rPr>
          <w:rFonts w:ascii="Arial" w:hAnsi="Arial" w:cs="Arial"/>
          <w:b/>
          <w:sz w:val="36"/>
          <w:szCs w:val="36"/>
        </w:rPr>
        <w:t>ραχισάρ).</w:t>
      </w:r>
      <w:r>
        <w:rPr>
          <w:rFonts w:ascii="Arial" w:hAnsi="Arial" w:cs="Arial"/>
          <w:b/>
          <w:sz w:val="36"/>
          <w:szCs w:val="36"/>
        </w:rPr>
        <w:tab/>
      </w:r>
      <w:r>
        <w:rPr>
          <w:rFonts w:ascii="Arial" w:hAnsi="Arial" w:cs="Arial"/>
          <w:b/>
          <w:sz w:val="36"/>
          <w:szCs w:val="36"/>
        </w:rPr>
        <w:tab/>
      </w:r>
      <w:r>
        <w:rPr>
          <w:rFonts w:ascii="Arial" w:hAnsi="Arial" w:cs="Arial"/>
          <w:b/>
          <w:sz w:val="36"/>
          <w:szCs w:val="36"/>
        </w:rPr>
        <w:tab/>
      </w:r>
      <w:r>
        <w:rPr>
          <w:rFonts w:ascii="Arial" w:hAnsi="Arial" w:cs="Arial"/>
          <w:b/>
          <w:sz w:val="36"/>
          <w:szCs w:val="36"/>
        </w:rPr>
        <w:tab/>
      </w:r>
      <w:r>
        <w:rPr>
          <w:rFonts w:ascii="Arial" w:hAnsi="Arial" w:cs="Arial"/>
          <w:b/>
          <w:sz w:val="36"/>
          <w:szCs w:val="36"/>
        </w:rPr>
        <w:tab/>
      </w:r>
      <w:r>
        <w:rPr>
          <w:rFonts w:ascii="Arial" w:hAnsi="Arial" w:cs="Arial"/>
          <w:b/>
          <w:sz w:val="36"/>
          <w:szCs w:val="36"/>
        </w:rPr>
        <w:tab/>
      </w:r>
      <w:r>
        <w:rPr>
          <w:rFonts w:ascii="Arial" w:hAnsi="Arial" w:cs="Arial"/>
          <w:b/>
          <w:sz w:val="36"/>
          <w:szCs w:val="36"/>
        </w:rPr>
        <w:tab/>
      </w:r>
      <w:r w:rsidR="0041761C">
        <w:rPr>
          <w:rFonts w:ascii="Arial" w:hAnsi="Arial" w:cs="Arial"/>
          <w:b/>
          <w:sz w:val="36"/>
          <w:szCs w:val="36"/>
        </w:rPr>
        <w:tab/>
      </w:r>
      <w:r w:rsidRPr="006207D6">
        <w:rPr>
          <w:rFonts w:ascii="Arial" w:hAnsi="Arial" w:cs="Arial"/>
          <w:b/>
          <w:sz w:val="36"/>
          <w:szCs w:val="36"/>
        </w:rPr>
        <w:t>Ένα χρόνο μετά, τον Αύγουστο του 1922, οι Τούρ</w:t>
      </w:r>
      <w:r w:rsidR="00A36FAD">
        <w:rPr>
          <w:rFonts w:ascii="Arial" w:hAnsi="Arial" w:cs="Arial"/>
          <w:b/>
          <w:sz w:val="36"/>
          <w:szCs w:val="36"/>
        </w:rPr>
        <w:t>-</w:t>
      </w:r>
      <w:r w:rsidRPr="006207D6">
        <w:rPr>
          <w:rFonts w:ascii="Arial" w:hAnsi="Arial" w:cs="Arial"/>
          <w:b/>
          <w:sz w:val="36"/>
          <w:szCs w:val="36"/>
        </w:rPr>
        <w:t>κοι του</w:t>
      </w:r>
      <w:r>
        <w:rPr>
          <w:rFonts w:ascii="Arial" w:hAnsi="Arial" w:cs="Arial"/>
          <w:b/>
          <w:sz w:val="36"/>
          <w:szCs w:val="36"/>
        </w:rPr>
        <w:t xml:space="preserve"> Κεμάλ επιτέθηκαν στις εξασθενη</w:t>
      </w:r>
      <w:r w:rsidRPr="006207D6">
        <w:rPr>
          <w:rFonts w:ascii="Arial" w:hAnsi="Arial" w:cs="Arial"/>
          <w:b/>
          <w:sz w:val="36"/>
          <w:szCs w:val="36"/>
        </w:rPr>
        <w:t>μένες ελληνικές στρατιωτικές δυνάμεις. Η αμυντική γραμμή έσπασε και ο ελληνικός στρατός</w:t>
      </w:r>
      <w:r w:rsidR="0041761C">
        <w:rPr>
          <w:rFonts w:ascii="Arial" w:hAnsi="Arial" w:cs="Arial"/>
          <w:b/>
          <w:sz w:val="36"/>
          <w:szCs w:val="36"/>
        </w:rPr>
        <w:t xml:space="preserve"> </w:t>
      </w:r>
      <w:r w:rsidRPr="006207D6">
        <w:rPr>
          <w:rFonts w:ascii="Arial" w:hAnsi="Arial" w:cs="Arial"/>
          <w:b/>
          <w:sz w:val="36"/>
          <w:szCs w:val="36"/>
        </w:rPr>
        <w:t>αναγκάστηκε</w:t>
      </w:r>
      <w:r>
        <w:rPr>
          <w:rFonts w:ascii="Arial" w:hAnsi="Arial" w:cs="Arial"/>
          <w:b/>
          <w:sz w:val="36"/>
          <w:szCs w:val="36"/>
        </w:rPr>
        <w:t xml:space="preserve"> να υποχωρήσει. Τον ακολούθησαν </w:t>
      </w:r>
      <w:r w:rsidRPr="006207D6">
        <w:rPr>
          <w:rFonts w:ascii="Arial" w:hAnsi="Arial" w:cs="Arial"/>
          <w:b/>
          <w:sz w:val="36"/>
          <w:szCs w:val="36"/>
        </w:rPr>
        <w:t>χιλιάδες Έλληνες, φοβούμενοι τα τουρ</w:t>
      </w:r>
      <w:r w:rsidR="00A36FAD">
        <w:rPr>
          <w:rFonts w:ascii="Arial" w:hAnsi="Arial" w:cs="Arial"/>
          <w:b/>
          <w:sz w:val="36"/>
          <w:szCs w:val="36"/>
        </w:rPr>
        <w:t>-</w:t>
      </w:r>
      <w:r w:rsidRPr="006207D6">
        <w:rPr>
          <w:rFonts w:ascii="Arial" w:hAnsi="Arial" w:cs="Arial"/>
          <w:b/>
          <w:sz w:val="36"/>
          <w:szCs w:val="36"/>
        </w:rPr>
        <w:t>κικά</w:t>
      </w:r>
      <w:r w:rsidR="0041761C">
        <w:rPr>
          <w:rFonts w:ascii="Arial" w:hAnsi="Arial" w:cs="Arial"/>
          <w:b/>
          <w:sz w:val="36"/>
          <w:szCs w:val="36"/>
        </w:rPr>
        <w:t xml:space="preserve"> </w:t>
      </w:r>
      <w:r w:rsidRPr="006207D6">
        <w:rPr>
          <w:rFonts w:ascii="Arial" w:hAnsi="Arial" w:cs="Arial"/>
          <w:b/>
          <w:sz w:val="36"/>
          <w:szCs w:val="36"/>
        </w:rPr>
        <w:t>αντίποινα. Στα τέλη Αυγούστου οι Τούρκοι μπήκαν στη Σμύρνη, πυρπόλησαν την ελληνική και</w:t>
      </w:r>
      <w:r w:rsidR="0041761C">
        <w:rPr>
          <w:rFonts w:ascii="Arial" w:hAnsi="Arial" w:cs="Arial"/>
          <w:b/>
          <w:sz w:val="36"/>
          <w:szCs w:val="36"/>
        </w:rPr>
        <w:t xml:space="preserve"> </w:t>
      </w:r>
      <w:r w:rsidRPr="006207D6">
        <w:rPr>
          <w:rFonts w:ascii="Arial" w:hAnsi="Arial" w:cs="Arial"/>
          <w:b/>
          <w:sz w:val="36"/>
          <w:szCs w:val="36"/>
        </w:rPr>
        <w:t>την αρμε</w:t>
      </w:r>
      <w:r w:rsidR="00A36FAD">
        <w:rPr>
          <w:rFonts w:ascii="Arial" w:hAnsi="Arial" w:cs="Arial"/>
          <w:b/>
          <w:sz w:val="36"/>
          <w:szCs w:val="36"/>
        </w:rPr>
        <w:t>-</w:t>
      </w:r>
      <w:r w:rsidRPr="006207D6">
        <w:rPr>
          <w:rFonts w:ascii="Arial" w:hAnsi="Arial" w:cs="Arial"/>
          <w:b/>
          <w:sz w:val="36"/>
          <w:szCs w:val="36"/>
        </w:rPr>
        <w:t>νική συνοικία της πόλης, ενώ ο Μητροπολίτης</w:t>
      </w:r>
      <w:r>
        <w:rPr>
          <w:rFonts w:ascii="Arial" w:hAnsi="Arial" w:cs="Arial"/>
          <w:b/>
          <w:sz w:val="36"/>
          <w:szCs w:val="36"/>
        </w:rPr>
        <w:t xml:space="preserve"> Χρυσό</w:t>
      </w:r>
      <w:r w:rsidR="00A36FAD">
        <w:rPr>
          <w:rFonts w:ascii="Arial" w:hAnsi="Arial" w:cs="Arial"/>
          <w:b/>
          <w:sz w:val="36"/>
          <w:szCs w:val="36"/>
        </w:rPr>
        <w:t>-</w:t>
      </w:r>
      <w:r>
        <w:rPr>
          <w:rFonts w:ascii="Arial" w:hAnsi="Arial" w:cs="Arial"/>
          <w:b/>
          <w:sz w:val="36"/>
          <w:szCs w:val="36"/>
        </w:rPr>
        <w:t>στομος παραδόθηκε στο μου</w:t>
      </w:r>
      <w:r w:rsidRPr="006207D6">
        <w:rPr>
          <w:rFonts w:ascii="Arial" w:hAnsi="Arial" w:cs="Arial"/>
          <w:b/>
          <w:sz w:val="36"/>
          <w:szCs w:val="36"/>
        </w:rPr>
        <w:t xml:space="preserve">σουλμανικό πλήθος και θανατώθηκε. Σκηνές ανείπωτου πόνου </w:t>
      </w:r>
      <w:r>
        <w:rPr>
          <w:rFonts w:ascii="Arial" w:hAnsi="Arial" w:cs="Arial"/>
          <w:b/>
          <w:sz w:val="36"/>
          <w:szCs w:val="36"/>
        </w:rPr>
        <w:t>εκτυλίχθηκαν στο λιμάνι, με πρω</w:t>
      </w:r>
      <w:r w:rsidRPr="006207D6">
        <w:rPr>
          <w:rFonts w:ascii="Arial" w:hAnsi="Arial" w:cs="Arial"/>
          <w:b/>
          <w:sz w:val="36"/>
          <w:szCs w:val="36"/>
        </w:rPr>
        <w:t>ταγωνιστές πλήθος πρόσφυγες που αγωνίζονταν να μπουν στα πλοία για να σωθούν. Σφα</w:t>
      </w:r>
      <w:r w:rsidR="00A36FAD">
        <w:rPr>
          <w:rFonts w:ascii="Arial" w:hAnsi="Arial" w:cs="Arial"/>
          <w:b/>
          <w:sz w:val="36"/>
          <w:szCs w:val="36"/>
        </w:rPr>
        <w:t>-</w:t>
      </w:r>
      <w:r w:rsidRPr="006207D6">
        <w:rPr>
          <w:rFonts w:ascii="Arial" w:hAnsi="Arial" w:cs="Arial"/>
          <w:b/>
          <w:sz w:val="36"/>
          <w:szCs w:val="36"/>
        </w:rPr>
        <w:t>γές</w:t>
      </w:r>
      <w:r w:rsidR="0041761C">
        <w:rPr>
          <w:rFonts w:ascii="Arial" w:hAnsi="Arial" w:cs="Arial"/>
          <w:b/>
          <w:sz w:val="36"/>
          <w:szCs w:val="36"/>
        </w:rPr>
        <w:t xml:space="preserve"> </w:t>
      </w:r>
      <w:r w:rsidRPr="006207D6">
        <w:rPr>
          <w:rFonts w:ascii="Arial" w:hAnsi="Arial" w:cs="Arial"/>
          <w:b/>
          <w:sz w:val="36"/>
          <w:szCs w:val="36"/>
        </w:rPr>
        <w:t xml:space="preserve">χριστιανών και λεηλασίες ολοκλήρωσαν την </w:t>
      </w:r>
      <w:r w:rsidR="00A36FAD">
        <w:rPr>
          <w:rFonts w:ascii="Arial" w:hAnsi="Arial" w:cs="Arial"/>
          <w:b/>
          <w:sz w:val="36"/>
          <w:szCs w:val="36"/>
        </w:rPr>
        <w:t>κατά-</w:t>
      </w:r>
      <w:r w:rsidRPr="006207D6">
        <w:rPr>
          <w:rFonts w:ascii="Arial" w:hAnsi="Arial" w:cs="Arial"/>
          <w:b/>
          <w:sz w:val="36"/>
          <w:szCs w:val="36"/>
        </w:rPr>
        <w:t>στροφή.</w:t>
      </w:r>
      <w:r>
        <w:rPr>
          <w:rFonts w:ascii="Arial" w:hAnsi="Arial" w:cs="Arial"/>
          <w:b/>
          <w:sz w:val="36"/>
          <w:szCs w:val="36"/>
        </w:rPr>
        <w:t xml:space="preserve"> Ήταν το δραματικό τέλος της μα</w:t>
      </w:r>
      <w:r w:rsidRPr="006207D6">
        <w:rPr>
          <w:rFonts w:ascii="Arial" w:hAnsi="Arial" w:cs="Arial"/>
          <w:b/>
          <w:sz w:val="36"/>
          <w:szCs w:val="36"/>
        </w:rPr>
        <w:t>κραίωνης ελ</w:t>
      </w:r>
      <w:r w:rsidR="00A36FAD">
        <w:rPr>
          <w:rFonts w:ascii="Arial" w:hAnsi="Arial" w:cs="Arial"/>
          <w:b/>
          <w:sz w:val="36"/>
          <w:szCs w:val="36"/>
        </w:rPr>
        <w:t>-</w:t>
      </w:r>
      <w:r w:rsidRPr="006207D6">
        <w:rPr>
          <w:rFonts w:ascii="Arial" w:hAnsi="Arial" w:cs="Arial"/>
          <w:b/>
          <w:sz w:val="36"/>
          <w:szCs w:val="36"/>
        </w:rPr>
        <w:t>ληνικής παρουσίας στην περιοχή.</w:t>
      </w:r>
    </w:p>
    <w:p w14:paraId="2E39FA79" w14:textId="77777777" w:rsidR="006207D6" w:rsidRDefault="006207D6" w:rsidP="00614E4C">
      <w:pPr>
        <w:autoSpaceDE w:val="0"/>
        <w:autoSpaceDN w:val="0"/>
        <w:adjustRightInd w:val="0"/>
        <w:spacing w:after="0" w:line="240" w:lineRule="auto"/>
        <w:rPr>
          <w:rFonts w:ascii="Arial" w:hAnsi="Arial" w:cs="Arial"/>
          <w:b/>
          <w:sz w:val="36"/>
          <w:szCs w:val="36"/>
        </w:rPr>
      </w:pPr>
    </w:p>
    <w:p w14:paraId="014ABDFE" w14:textId="77777777" w:rsidR="006207D6" w:rsidRPr="00A36FAD" w:rsidRDefault="0060668E" w:rsidP="00614E4C">
      <w:pPr>
        <w:shd w:val="clear" w:color="auto" w:fill="FFFF99"/>
        <w:spacing w:line="240" w:lineRule="auto"/>
        <w:ind w:firstLine="1080"/>
        <w:rPr>
          <w:rFonts w:ascii="Tahoma" w:hAnsi="Tahoma" w:cs="Tahoma"/>
          <w:b/>
          <w:color w:val="C00000"/>
          <w:sz w:val="36"/>
          <w:szCs w:val="36"/>
        </w:rPr>
      </w:pPr>
      <w:r>
        <w:rPr>
          <w:rFonts w:ascii="Arial" w:hAnsi="Arial" w:cs="Arial"/>
          <w:b/>
          <w:noProof/>
          <w:sz w:val="36"/>
          <w:szCs w:val="36"/>
        </w:rPr>
        <w:pict w14:anchorId="6B3A928C">
          <v:shape id="_x0000_s4544" type="#_x0000_t202" style="position:absolute;left:0;text-align:left;margin-left:0;margin-top:785.4pt;width:129.6pt;height:28.35pt;z-index:25348915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14:paraId="5129CDC0" w14:textId="5B1B1073" w:rsidR="00AB04A1" w:rsidRPr="00432B70" w:rsidRDefault="00AB04A1" w:rsidP="003C20A5">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68</w:t>
                  </w:r>
                  <w:r w:rsidRPr="00432B70">
                    <w:rPr>
                      <w:rFonts w:ascii="Arial" w:hAnsi="Arial"/>
                      <w:b/>
                      <w:sz w:val="36"/>
                      <w:szCs w:val="36"/>
                    </w:rPr>
                    <w:t xml:space="preserve"> / </w:t>
                  </w:r>
                  <w:r>
                    <w:rPr>
                      <w:rFonts w:ascii="Arial" w:hAnsi="Arial"/>
                      <w:b/>
                      <w:sz w:val="36"/>
                      <w:szCs w:val="36"/>
                      <w:lang w:val="en-US"/>
                    </w:rPr>
                    <w:t>195-196</w:t>
                  </w:r>
                </w:p>
              </w:txbxContent>
            </v:textbox>
            <w10:wrap anchorx="page" anchory="margin"/>
          </v:shape>
        </w:pict>
      </w:r>
      <w:r>
        <w:rPr>
          <w:rFonts w:ascii="Arial" w:hAnsi="Arial" w:cs="Arial"/>
          <w:b/>
          <w:noProof/>
          <w:sz w:val="36"/>
          <w:szCs w:val="36"/>
          <w:lang w:eastAsia="el-GR"/>
        </w:rPr>
        <w:pict w14:anchorId="411502F7">
          <v:group id="Group 743" o:spid="_x0000_s1734" style="position:absolute;left:0;text-align:left;margin-left:6.8pt;margin-top:1.45pt;width:19pt;height:22.7pt;z-index:252015616" coordorigin="2965,5023" coordsize="2221,2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">
            <v:shape id="Freeform 3" o:spid="_x0000_s1755" style="position:absolute;left:2965;top:5234;width:2119;height:1900;visibility:visible;mso-wrap-style:square;v-text-anchor:top" coordsize="2119,1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WRYsYA&#10;AADcAAAADwAAAGRycy9kb3ducmV2LnhtbESPT2vCQBTE7wW/w/KE3urGP9USXUXEQs1JbQ89PrPP&#10;bDD7NmRXk3z7bqHQ4zAzv2FWm85W4kGNLx0rGI8SEMS50yUXCr4+31/eQPiArLFyTAp68rBZD55W&#10;mGrX8oke51CICGGfogITQp1K6XNDFv3I1cTRu7rGYoiyKaRusI1wW8lJksylxZLjgsGadoby2/lu&#10;Fey/735/OS4O/Wub9Vl2mJq8mir1POy2SxCBuvAf/mt/aAWL2Qx+z8QjIN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IWRYsYAAADcAAAADwAAAAAAAAAAAAAAAACYAgAAZHJz&#10;L2Rvd25yZXYueG1sUEsFBgAAAAAEAAQA9QAAAIsDAAAAAA==&#10;" path="m,1051r1529,849l1792,1621r157,-141l2014,1196,2119,923,536,,672,441,446,803,,1051xe" fillcolor="black" strokeweight="1.5pt">
              <v:path arrowok="t" o:connecttype="custom" o:connectlocs="0,1051;1529,1900;1792,1621;1949,1480;2014,1196;2119,923;536,0;672,441;446,803;0,1051" o:connectangles="0,0,0,0,0,0,0,0,0,0"/>
            </v:shape>
            <v:group id="Group 4" o:spid="_x0000_s1735" style="position:absolute;left:2831;top:5347;width:2680;height:2031;rotation:3981388fd" coordorigin="7144,1787" coordsize="2990,22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rCm23wwAAANwAAAAP&#10;AAAAAAAAAAAAAAAAAKoCAABkcnMvZG93bnJldi54bWxQSwUGAAAAAAQABAD6AAAAmgMAAAAA&#10;">
              <o:lock v:ext="edit" aspectratio="t"/>
              <v:group id="Group 5" o:spid="_x0000_s1751" style="position:absolute;left:7182;top:2933;width:773;height:1114" coordorigin="7182,2933" coordsize="773,11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0Dci8YAAADcAAAADwAAAGRycy9kb3ducmV2LnhtbESPQWvCQBSE74L/YXlC&#10;b3UTa22JWUVEpQcpVAvF2yP7TEKyb0N2TeK/7xYKHoeZ+YZJ14OpRUetKy0riKcRCOLM6pJzBd/n&#10;/fM7COeRNdaWScGdHKxX41GKibY9f1F38rkIEHYJKii8bxIpXVaQQTe1DXHwrrY16INsc6lb7APc&#10;1HIWRQtpsOSwUGBD24Ky6nQzCg499puXeNcdq+v2fjm/fv4cY1LqaTJsliA8Df4R/m9/aAVv8wX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LQNyLxgAAANwA&#10;AAAPAAAAAAAAAAAAAAAAAKoCAABkcnMvZG93bnJldi54bWxQSwUGAAAAAAQABAD6AAAAnQMAAAAA&#10;">
                <o:lock v:ext="edit" aspectratio="t"/>
                <v:shape id="AutoShape 6" o:spid="_x0000_s1754" type="#_x0000_t32" style="position:absolute;left:7182;top:2933;width:492;height:15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J5n6cIAAADcAAAADwAAAGRycy9kb3ducmV2LnhtbESPS6vCMBSE94L/IRzh7jT1gUo1igqC&#10;m7vwsXF3aI5NsTmpTay9//5GEFwOM/MNs1y3thQN1b5wrGA4SEAQZ04XnCu4nPf9OQgfkDWWjknB&#10;H3lYr7qdJabavfhIzSnkIkLYp6jAhFClUvrMkEU/cBVx9G6uthiirHOpa3xFuC3lKEmm0mLBccFg&#10;RTtD2f30tApspe3j1xl9vRfjckuH22abNEr99NrNAkSgNnzDn/ZBK5hNZvA+E4+AXP0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J5n6cIAAADcAAAADwAAAAAAAAAAAAAA&#10;AAChAgAAZHJzL2Rvd25yZXYueG1sUEsFBgAAAAAEAAQA+QAAAJADAAAAAA==&#10;" strokeweight="1.5pt">
                  <o:lock v:ext="edit" aspectratio="t"/>
                </v:shape>
                <v:shape id="AutoShape 7" o:spid="_x0000_s1753" type="#_x0000_t32" style="position:absolute;left:7674;top:3084;width:281;height:44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QHzm78AAADcAAAADwAAAGRycy9kb3ducmV2LnhtbERPy4rCMBTdC/5DuAPubDoqOnSMooLg&#10;xoWPjbtLc22KzU1tYq1/bxaCy8N5z5edrURLjS8dK/hNUhDEudMlFwrOp+3wD4QPyBorx6TgRR6W&#10;i35vjpl2Tz5QewyFiCHsM1RgQqgzKX1uyKJPXE0cuatrLIYIm0LqBp8x3FZylKZTabHk2GCwpo2h&#10;/HZ8WAW21va+d0ZfbuW4WtPuulqnrVKDn271DyJQF77ij3unFcwmcW08E4+AXLwB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7QHzm78AAADcAAAADwAAAAAAAAAAAAAAAACh&#10;AgAAZHJzL2Rvd25yZXYueG1sUEsFBgAAAAAEAAQA+QAAAI0DAAAAAA==&#10;" strokeweight="1.5pt">
                  <o:lock v:ext="edit" aspectratio="t"/>
                </v:shape>
                <v:shape id="AutoShape 8" o:spid="_x0000_s1752" type="#_x0000_t32" style="position:absolute;left:7914;top:3529;width:41;height:518;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c7fcMAAADcAAAADwAAAGRycy9kb3ducmV2LnhtbESPT4vCMBTE74LfITxhb5rqLv7pGkUE&#10;xetWweujedtUm5e2iVq/vVlY8DjMzG+Y5bqzlbhT60vHCsajBARx7nTJhYLTcTecg/ABWWPlmBQ8&#10;ycN61e8tMdXuwT90z0IhIoR9igpMCHUqpc8NWfQjVxNH79e1FkOUbSF1i48It5WcJMlUWiw5Lhis&#10;aWsov2Y3q+DzdGmOyXk2Pu8b0+zx5g9ZM1fqY9BtvkEE6sI7/N8+aAWzrwX8nYlHQK5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XO33DAAAA3AAAAA8AAAAAAAAAAAAA&#10;AAAAoQIAAGRycy9kb3ducmV2LnhtbFBLBQYAAAAABAAEAPkAAACRAwAAAAA=&#10;" strokeweight="1.5pt">
                  <o:lock v:ext="edit" aspectratio="t"/>
                </v:shape>
              </v:group>
              <v:oval id="Oval 9" o:spid="_x0000_s1750" style="position:absolute;left:7435;top:3284;width:227;height:454;rotation:-1861222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S4K4MIA&#10;AADcAAAADwAAAGRycy9kb3ducmV2LnhtbERPz2vCMBS+C/sfwhvsIpo6mHOdaSmFwRhjYOfB46N5&#10;tsXmJTSxrf+9OQx2/Ph+7/PZ9GKkwXeWFWzWCQji2uqOGwXH34/VDoQPyBp7y6TgRh7y7GGxx1Tb&#10;iQ80VqERMYR9igraEFwqpa9bMujX1hFH7mwHgyHCoZF6wCmGm14+J8lWGuw4NrToqGypvlRXo+BS&#10;mLJ4M0vc1uXp6/tM7qfQTqmnx7l4BxFoDv/iP/enVvD6EufHM/EIyOw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LgrgwgAAANwAAAAPAAAAAAAAAAAAAAAAAJgCAABkcnMvZG93&#10;bnJldi54bWxQSwUGAAAAAAQABAD1AAAAhwMAAAAA&#10;" fillcolor="black" strokeweight="1.5pt">
                <o:lock v:ext="edit" aspectratio="t"/>
              </v:oval>
              <v:group id="Group 10" o:spid="_x0000_s1743" style="position:absolute;left:8734;top:1787;width:1400;height:1351" coordorigin="8734,1787" coordsize="1400,13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XDSIsQAAADcAAAADwAAAGRycy9kb3ducmV2LnhtbESPQYvCMBSE78L+h/AW&#10;vGnaFV2pRhHZFQ8iqAvi7dE822LzUppsW/+9EQSPw8x8w8yXnSlFQ7UrLCuIhxEI4tTqgjMFf6ff&#10;wRSE88gaS8uk4E4OlouP3hwTbVs+UHP0mQgQdgkqyL2vEildmpNBN7QVcfCutjbog6wzqWtsA9yU&#10;8iuKJtJgwWEhx4rWOaW3479RsGmxXY3in2Z3u67vl9N4f97FpFT/s1vNQHjq/Dv8am+1gu9x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gXDSIsQAAADcAAAA&#10;DwAAAAAAAAAAAAAAAACqAgAAZHJzL2Rvd25yZXYueG1sUEsFBgAAAAAEAAQA+gAAAJsDAAAAAA==&#10;">
                <o:lock v:ext="edit" aspectratio="t"/>
                <v:shape id="Arc 11" o:spid="_x0000_s1749" style="position:absolute;left:8734;top:1945;width:360;height:540;rotation:1840849fd;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o5gsYA&#10;AADcAAAADwAAAGRycy9kb3ducmV2LnhtbESPQUvDQBSE74L/YXmCN7uxYJU0m6JCUCgIxlh6fM0+&#10;s8Hs25hdk9hf3xUEj8PMfMNkm9l2YqTBt44VXC8SEMS10y03Cqq34uoOhA/IGjvHpOCHPGzy87MM&#10;U+0mfqWxDI2IEPYpKjAh9KmUvjZk0S9cTxy9DzdYDFEOjdQDThFuO7lMkpW02HJcMNjTo6H6s/y2&#10;Ckb90L83Zfv1tKuqcm9euuNhWyh1eTHfr0EEmsN/+K/9rBXc3izh90w8AjI/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6o5gsYAAADcAAAADwAAAAAAAAAAAAAAAACYAgAAZHJz&#10;L2Rvd25yZXYueG1sUEsFBgAAAAAEAAQA9QAAAIsDAAAAAA==&#10;" adj="0,,0" path="m-1,nfc5304,,10423,1951,14380,5483em-1,nsc5304,,10423,1951,14380,5483l,21600,-1,xe" filled="f" strokeweight="1.5pt">
                  <v:stroke joinstyle="round"/>
                  <v:formulas/>
                  <v:path arrowok="t" o:extrusionok="f" o:connecttype="custom" o:connectlocs="0,0;360,137;0,540" o:connectangles="0,0,0"/>
                  <o:lock v:ext="edit" aspectratio="t"/>
                </v:shape>
                <v:shape id="Arc 12" o:spid="_x0000_s1748" style="position:absolute;left:8968;top:2239;width:466;height:540;rotation:1840849fd;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W2sMYA&#10;AADcAAAADwAAAGRycy9kb3ducmV2LnhtbESPT2sCMRDF70K/Q5hCb5ptS6uuRikFoYci9S96G5Jx&#10;s3QzWTbRXb99UxA8Pt6835s3nXeuEhdqQulZwfMgA0GsvSm5ULDdLPojECEiG6w8k4IrBZjPHnpT&#10;zI1veUWXdSxEgnDIUYGNsc6lDNqSwzDwNXHyTr5xGJNsCmkabBPcVfIly96lw5JTg8WaPi3p3/XZ&#10;pTeO482hXe5Y6++u/jnv7WG1sEo9PXYfExCRung/vqW/jILh2yv8j0kEkL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oW2sMYAAADcAAAADwAAAAAAAAAAAAAAAACYAgAAZHJz&#10;L2Rvd25yZXYueG1sUEsFBgAAAAAEAAQA9QAAAIsDAAAAAA==&#10;" adj="0,,0" path="m-1,nfc7664,,14754,4061,18631,10672em-1,nsc7664,,14754,4061,18631,10672l,21600,-1,xe" filled="f" strokeweight="1.5pt">
                  <v:stroke joinstyle="round"/>
                  <v:formulas/>
                  <v:path arrowok="t" o:extrusionok="f" o:connecttype="custom" o:connectlocs="0,0;466,267;0,540" o:connectangles="0,0,0"/>
                  <o:lock v:ext="edit" aspectratio="t"/>
                </v:shape>
                <v:shape id="Arc 13" o:spid="_x0000_s1747" style="position:absolute;left:9174;top:2688;width:360;height:540;rotation:3067297fd;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iYJscA&#10;AADcAAAADwAAAGRycy9kb3ducmV2LnhtbESPW2vCQBSE34X+h+UIvtWNYq1GVxHBWgoWvIA+HrIn&#10;l5o9G7LbJP333ULBx2FmvmGW686UoqHaFZYVjIYRCOLE6oIzBZfz7nkGwnlkjaVlUvBDDtarp94S&#10;Y21bPlJz8pkIEHYxKsi9r2IpXZKTQTe0FXHwUlsb9EHWmdQ1tgFuSjmOoqk0WHBYyLGibU7J/fRt&#10;FExvxUf6GbX7Y3q4X677t3Mzv34pNeh3mwUIT51/hP/b71rB68sE/s6EIyB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rImCbHAAAA3AAAAA8AAAAAAAAAAAAAAAAAmAIAAGRy&#10;cy9kb3ducmV2LnhtbFBLBQYAAAAABAAEAPUAAACMAwAAAAA=&#10;" adj="0,,0" path="m-1,nfc5304,,10423,1951,14380,5483em-1,nsc5304,,10423,1951,14380,5483l,21600,-1,xe" filled="f" strokeweight="1.5pt">
                  <v:stroke joinstyle="round"/>
                  <v:formulas/>
                  <v:path arrowok="t" o:extrusionok="f" o:connecttype="custom" o:connectlocs="0,0;360,137;0,540" o:connectangles="0,0,0"/>
                  <o:lock v:ext="edit" aspectratio="t"/>
                </v:shape>
                <v:shape id="AutoShape 14" o:spid="_x0000_s1746" type="#_x0000_t5" style="position:absolute;left:9773;top:1825;width:360;height:283;rotation:-4000733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7oTcQA&#10;AADcAAAADwAAAGRycy9kb3ducmV2LnhtbESPQWvCQBSE74X+h+UVvNXdCtoaXaUooiehMQWPj+wz&#10;CWbfxuwa4793CwWPw8x8w8yXva1FR62vHGv4GCoQxLkzFRcassPm/QuED8gGa8ek4U4elovXlzkm&#10;xt34h7o0FCJC2CeooQyhSaT0eUkW/dA1xNE7udZiiLItpGnxFuG2liOlJtJixXGhxIZWJeXn9Go1&#10;bCaXdaqmqDL6Pfb77eU06u6d1oO3/nsGIlAfnuH/9s5o+ByP4e9MPAJy8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2+6E3EAAAA3AAAAA8AAAAAAAAAAAAAAAAAmAIAAGRycy9k&#10;b3ducmV2LnhtbFBLBQYAAAAABAAEAPUAAACJAwAAAAA=&#10;" fillcolor="black" strokeweight="1.5pt">
                  <o:lock v:ext="edit" aspectratio="t"/>
                </v:shape>
                <v:shape id="AutoShape 15" o:spid="_x0000_s1745" type="#_x0000_t32" style="position:absolute;left:8883;top:1905;width:1251;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gtUr8MAAADcAAAADwAAAGRycy9kb3ducmV2LnhtbESPQYvCMBSE7wv+h/AEb2vqyqrURlFB&#10;8LIH3b14ezTPprR5qU221n9vBMHjMDPfMNm6t7XoqPWlYwWTcQKCOHe65ELB3+/+cwHCB2SNtWNS&#10;cCcP69XgI8NUuxsfqTuFQkQI+xQVmBCaVEqfG7Lox64hjt7FtRZDlG0hdYu3CLe1/EqSmbRYclww&#10;2NDOUF6d/q0C22h7/XFGn6tyWm/pcNlsk06p0bDfLEEE6sM7/GoftIL59wyeZ+IRkKsH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YLVK/DAAAA3AAAAA8AAAAAAAAAAAAA&#10;AAAAoQIAAGRycy9kb3ducmV2LnhtbFBLBQYAAAAABAAEAPkAAACRAwAAAAA=&#10;" strokeweight="1.5pt">
                  <o:lock v:ext="edit" aspectratio="t"/>
                </v:shape>
                <v:shape id="AutoShape 16" o:spid="_x0000_s1744" type="#_x0000_t32" style="position:absolute;left:9570;top:1905;width:564;height:1101;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J2cScIAAADcAAAADwAAAGRycy9kb3ducmV2LnhtbESPQYvCMBSE78L+h/AW9qapLmulaxQR&#10;FK9bBa+P5m1TbV7aJmr990YQPA4z8w0zX/a2FlfqfOVYwXiUgCAunK64VHDYb4YzED4ga6wdk4I7&#10;eVguPgZzzLS78R9d81CKCGGfoQITQpNJ6QtDFv3INcTR+3edxRBlV0rd4S3CbS0nSTKVFiuOCwYb&#10;WhsqzvnFKvg+nNp9ckzHx21r2i1e/C5vZ0p9ffarXxCB+vAOv9o7rSD9SeF5Jh4BuXg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J2cScIAAADcAAAADwAAAAAAAAAAAAAA&#10;AAChAgAAZHJzL2Rvd25yZXYueG1sUEsFBgAAAAAEAAQA+QAAAJADAAAAAA==&#10;" strokeweight="1.5pt">
                  <o:lock v:ext="edit" aspectratio="t"/>
                </v:shape>
              </v:group>
              <v:shape id="AutoShape 17" o:spid="_x0000_s1742" type="#_x0000_t32" style="position:absolute;left:7182;top:1905;width:1701;height:1020;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QIIO8AAAADcAAAADwAAAGRycy9kb3ducmV2LnhtbERPy4rCMBTdC/5DuMLsNNXBBx3TIsKI&#10;26mC20tzbTo2N20TtfP3k4Xg8nDe23ywjXhQ72vHCuazBARx6XTNlYLz6Xu6AeEDssbGMSn4Iw95&#10;Nh5tMdXuyT/0KEIlYgj7FBWYENpUSl8asuhnriWO3NX1FkOEfSV1j88Ybhu5SJKVtFhzbDDY0t5Q&#10;eSvuVsHn+bc7JZf1/HLoTHfAuz8W3Uapj8mw+wIRaAhv8ct91ArWy7g2nolHQGb/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BUCCDvAAAAA3AAAAA8AAAAAAAAAAAAAAAAA&#10;oQIAAGRycy9kb3ducmV2LnhtbFBLBQYAAAAABAAEAPkAAACOAwAAAAA=&#10;" strokeweight="1.5pt">
                <o:lock v:ext="edit" aspectratio="t"/>
              </v:shape>
              <v:shape id="AutoShape 18" o:spid="_x0000_s1741" type="#_x0000_t32" style="position:absolute;left:7674;top:2166;width:1474;height:907;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RYXhsUAAADcAAAADwAAAGRycy9kb3ducmV2LnhtbESPQWvCQBSE7wX/w/IEb3WjNNpGV9GC&#10;4MW22hx6fOw+k2j2bciuGv+9Wyj0OMzMN8x82dlaXKn1lWMFo2ECglg7U3GhIP/ePL+C8AHZYO2Y&#10;FNzJw3LRe5pjZtyN93Q9hEJECPsMFZQhNJmUXpdk0Q9dQxy9o2sthijbQpoWbxFuazlOkom0WHFc&#10;KLGh95L0+XCxCr4+9KSz65/TDlM93pk0/1y/5EoN+t1qBiJQF/7Df+2tUTBN3+D3TDwCcvE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RYXhsUAAADcAAAADwAAAAAAAAAA&#10;AAAAAAChAgAAZHJzL2Rvd25yZXYueG1sUEsFBgAAAAAEAAQA+QAAAJMDAAAAAA==&#10;" strokecolor="white" strokeweight="2pt">
                <o:lock v:ext="edit" aspectratio="t"/>
              </v:shape>
              <v:shape id="AutoShape 19" o:spid="_x0000_s1740" type="#_x0000_t32" style="position:absolute;left:7955;top:2622;width:1474;height:907;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kB0psMAAADcAAAADwAAAGRycy9kb3ducmV2LnhtbERPz2vCMBS+C/sfwhvspulkdqOaljkY&#10;eHFq18OOj+TZdmteShO1/vfmMPD48f1eFaPtxJkG3zpW8DxLQBBrZ1quFVTfn9M3ED4gG+wck4Ir&#10;eSjyh8kKM+MufKBzGWoRQ9hnqKAJoc+k9Lohi37meuLIHd1gMUQ41NIMeInhtpPzJEmlxZZjQ4M9&#10;fTSk/8qTVbD/0ulo1z+/W1zo+dYsqt36pVLq6XF8X4IINIa7+N+9MQpe0zg/nolHQOY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ZAdKbDAAAA3AAAAA8AAAAAAAAAAAAA&#10;AAAAoQIAAGRycy9kb3ducmV2LnhtbFBLBQYAAAAABAAEAPkAAACRAwAAAAA=&#10;" strokecolor="white" strokeweight="2pt">
                <o:lock v:ext="edit" aspectratio="t"/>
              </v:shape>
              <v:shape id="AutoShape 20" o:spid="_x0000_s1739" type="#_x0000_t32" style="position:absolute;left:7914;top:3006;width:1656;height:1041;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lRrG8EAAADcAAAADwAAAGRycy9kb3ducmV2LnhtbESPQYvCMBSE74L/ITxhb5p2F1SqUURY&#10;8WoVvD6aZ1NtXtomav33RljY4zAz3zDLdW9r8aDOV44VpJMEBHHhdMWlgtPxdzwH4QOyxtoxKXiR&#10;h/VqOFhipt2TD/TIQykihH2GCkwITSalLwxZ9BPXEEfv4jqLIcqulLrDZ4TbWn4nyVRarDguGGxo&#10;a6i45Xer4Od0bY/JeZaed61pd3j3+7ydK/U16jcLEIH68B/+a++1gtk0hc+ZeATk6g0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KVGsbwQAAANwAAAAPAAAAAAAAAAAAAAAA&#10;AKECAABkcnMvZG93bnJldi54bWxQSwUGAAAAAAQABAD5AAAAjwMAAAAA&#10;" strokeweight="1.5pt">
                <o:lock v:ext="edit" aspectratio="t"/>
              </v:shape>
              <v:shape id="AutoShape 21" o:spid="_x0000_s1738" type="#_x0000_t32" style="position:absolute;left:7401;top:3915;width:510;height:113;rotation:3;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spFbMUAAADcAAAADwAAAGRycy9kb3ducmV2LnhtbESP0WrCQBRE3wv+w3KFvpmNYq2NrqJC&#10;aUHbUvUDrtlrNpi9G7Jbk/59VxD6OMzMGWa+7GwlrtT40rGCYZKCIM6dLrlQcDy8DqYgfEDWWDkm&#10;Bb/kYbnoPcwx067lb7ruQyEihH2GCkwIdSalzw1Z9ImriaN3do3FEGVTSN1gG+G2kqM0nUiLJccF&#10;gzVtDOWX/Y9VsDvz1Lyt2rFx64+x+3zavnxVJ6Ue+91qBiJQF/7D9/a7VvA8GcHtTDwCcvE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spFbMUAAADcAAAADwAAAAAAAAAA&#10;AAAAAAChAgAAZHJzL2Rvd25yZXYueG1sUEsFBgAAAAAEAAQA+QAAAJMDAAAAAA==&#10;" strokeweight="1.5pt">
                <o:lock v:ext="edit" aspectratio="t"/>
              </v:shape>
              <v:shape id="AutoShape 22" o:spid="_x0000_s1737" type="#_x0000_t32" style="position:absolute;left:7144;top:3448;width:271;height:453;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UOOesQAAADcAAAADwAAAGRycy9kb3ducmV2LnhtbESPQUsDMRSE74L/ITzBm31rhVW2TYsI&#10;YikKtraH3h6b183i5mVJ0u323xtB8DjMzDfMfDm6Tg0cYutFw/2kAMVSe9NKo2H39Xr3BComEkOd&#10;F9Zw4QjLxfXVnCrjz7LhYZsalSESK9JgU+orxFhbdhQnvmfJ3tEHRynL0KAJdM5w1+G0KEp01Epe&#10;sNTzi+X6e3tyGugD7WfxZg/9dB0G+37AfYmo9e3N+DwDlXhM/+G/9spoeCwf4PdMPgK4+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1Q456xAAAANwAAAAPAAAAAAAAAAAA&#10;AAAAAKECAABkcnMvZG93bnJldi54bWxQSwUGAAAAAAQABAD5AAAAkgMAAAAA&#10;" strokeweight="1.5pt">
                <o:lock v:ext="edit" aspectratio="t"/>
              </v:shape>
              <v:shape id="AutoShape 23" o:spid="_x0000_s1736" type="#_x0000_t32" style="position:absolute;left:7144;top:2921;width:40;height:527;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iPIg8IAAADcAAAADwAAAGRycy9kb3ducmV2LnhtbESPQYvCMBSE74L/ITzBm6buLirVKLKw&#10;4tUqeH00z6bavLRN1PrvzYLgcZiZb5jlurOVuFPrS8cKJuMEBHHudMmFguPhbzQH4QOyxsoxKXiS&#10;h/Wq31tiqt2D93TPQiEihH2KCkwIdSqlzw1Z9GNXE0fv7FqLIcq2kLrFR4TbSn4lyVRaLDkuGKzp&#10;11B+zW5Wwffx0hyS02xy2jam2eLN77JmrtRw0G0WIAJ14RN+t3dawWz6A/9n4hGQqx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iPIg8IAAADcAAAADwAAAAAAAAAAAAAA&#10;AAChAgAAZHJzL2Rvd25yZXYueG1sUEsFBgAAAAAEAAQA+QAAAJADAAAAAA==&#10;" strokeweight="1.5pt">
                <o:lock v:ext="edit" aspectratio="t"/>
              </v:shape>
            </v:group>
          </v:group>
        </w:pict>
      </w:r>
      <w:r w:rsidR="006207D6" w:rsidRPr="004F7735">
        <w:rPr>
          <w:rFonts w:ascii="Tahoma" w:hAnsi="Tahoma" w:cs="Tahoma"/>
          <w:b/>
          <w:color w:val="C00000"/>
          <w:sz w:val="36"/>
          <w:szCs w:val="36"/>
        </w:rPr>
        <w:t>Γλωσσάρι</w:t>
      </w:r>
      <w:r w:rsidR="0041761C">
        <w:rPr>
          <w:rFonts w:ascii="Tahoma" w:hAnsi="Tahoma" w:cs="Tahoma"/>
          <w:b/>
          <w:color w:val="C00000"/>
          <w:sz w:val="36"/>
          <w:szCs w:val="36"/>
        </w:rPr>
        <w:t xml:space="preserve">                                                                     </w:t>
      </w:r>
      <w:r w:rsidR="006207D6" w:rsidRPr="00574D3F">
        <w:rPr>
          <w:rFonts w:ascii="Tahoma" w:hAnsi="Tahoma" w:cs="Tahoma"/>
          <w:b/>
          <w:bCs/>
          <w:sz w:val="36"/>
          <w:szCs w:val="36"/>
        </w:rPr>
        <w:t xml:space="preserve">Τουρκία: </w:t>
      </w:r>
      <w:r w:rsidR="006207D6" w:rsidRPr="00574D3F">
        <w:rPr>
          <w:rFonts w:ascii="Arial" w:hAnsi="Arial" w:cs="Arial"/>
          <w:b/>
          <w:sz w:val="36"/>
          <w:szCs w:val="36"/>
        </w:rPr>
        <w:t>Έτσι ονομάζεται το κράτος που σχηματίστηκε μετά τη διάλυση τη</w:t>
      </w:r>
      <w:r w:rsidR="00574D3F">
        <w:rPr>
          <w:rFonts w:ascii="Arial" w:hAnsi="Arial" w:cs="Arial"/>
          <w:b/>
          <w:sz w:val="36"/>
          <w:szCs w:val="36"/>
        </w:rPr>
        <w:t>ς Οθωμανικής Αυτοκρατορίας. Πρω</w:t>
      </w:r>
      <w:r w:rsidR="00A36FAD">
        <w:rPr>
          <w:rFonts w:ascii="Arial" w:hAnsi="Arial" w:cs="Arial"/>
          <w:b/>
          <w:sz w:val="36"/>
          <w:szCs w:val="36"/>
        </w:rPr>
        <w:t>-</w:t>
      </w:r>
      <w:r w:rsidR="00574D3F">
        <w:rPr>
          <w:rFonts w:ascii="Arial" w:hAnsi="Arial" w:cs="Arial"/>
          <w:b/>
          <w:sz w:val="36"/>
          <w:szCs w:val="36"/>
        </w:rPr>
        <w:t>τεύ</w:t>
      </w:r>
      <w:r w:rsidR="006207D6" w:rsidRPr="00574D3F">
        <w:rPr>
          <w:rFonts w:ascii="Arial" w:hAnsi="Arial" w:cs="Arial"/>
          <w:b/>
          <w:sz w:val="36"/>
          <w:szCs w:val="36"/>
        </w:rPr>
        <w:t>ουσά του είναι η Άγκυρα.</w:t>
      </w:r>
      <w:r w:rsidR="0041761C">
        <w:rPr>
          <w:rFonts w:ascii="Tahoma" w:hAnsi="Tahoma" w:cs="Tahoma"/>
          <w:b/>
          <w:bCs/>
          <w:sz w:val="36"/>
          <w:szCs w:val="36"/>
        </w:rPr>
        <w:t xml:space="preserve">                                                        </w:t>
      </w:r>
      <w:r w:rsidR="006207D6" w:rsidRPr="00574D3F">
        <w:rPr>
          <w:rFonts w:ascii="Tahoma" w:hAnsi="Tahoma" w:cs="Tahoma"/>
          <w:b/>
          <w:bCs/>
          <w:sz w:val="36"/>
          <w:szCs w:val="36"/>
        </w:rPr>
        <w:t xml:space="preserve"> Κεμάλ Ατατουρκ: </w:t>
      </w:r>
      <w:r w:rsidR="006207D6" w:rsidRPr="00574D3F">
        <w:rPr>
          <w:rFonts w:ascii="Arial" w:hAnsi="Arial" w:cs="Arial"/>
          <w:b/>
          <w:sz w:val="36"/>
          <w:szCs w:val="36"/>
        </w:rPr>
        <w:t>Τούρκος στρατιωτικός και πολιτικός, ηγέτης του κινήματος των Νεοτούρκων και</w:t>
      </w:r>
      <w:r w:rsidR="0041761C">
        <w:rPr>
          <w:rFonts w:ascii="Arial" w:hAnsi="Arial" w:cs="Arial"/>
          <w:b/>
          <w:sz w:val="36"/>
          <w:szCs w:val="36"/>
        </w:rPr>
        <w:t xml:space="preserve"> </w:t>
      </w:r>
      <w:r w:rsidR="006207D6" w:rsidRPr="00574D3F">
        <w:rPr>
          <w:rFonts w:ascii="Arial" w:hAnsi="Arial" w:cs="Arial"/>
          <w:b/>
          <w:sz w:val="36"/>
          <w:szCs w:val="36"/>
        </w:rPr>
        <w:t>μετέπειτα Πρόεδρος του τουρκικού κράτους. Ο Κεμάλ Ατατουρκ θεωρείται ο δημιουργός της σύγχρονης Τουρκίας.</w:t>
      </w:r>
      <w:r w:rsidR="005C4F03">
        <w:rPr>
          <w:rFonts w:ascii="Arial" w:hAnsi="Arial" w:cs="Arial"/>
          <w:b/>
          <w:sz w:val="36"/>
          <w:szCs w:val="36"/>
        </w:rPr>
        <w:t xml:space="preserve"> </w:t>
      </w:r>
      <w:r w:rsidR="006207D6" w:rsidRPr="00574D3F">
        <w:rPr>
          <w:rFonts w:ascii="Tahoma" w:hAnsi="Tahoma" w:cs="Tahoma"/>
          <w:b/>
          <w:bCs/>
          <w:sz w:val="36"/>
          <w:szCs w:val="36"/>
        </w:rPr>
        <w:t>Αντίξοος:</w:t>
      </w:r>
      <w:r w:rsidR="003C7213">
        <w:rPr>
          <w:rFonts w:ascii="Tahoma" w:hAnsi="Tahoma" w:cs="Tahoma"/>
          <w:b/>
          <w:bCs/>
          <w:sz w:val="36"/>
          <w:szCs w:val="36"/>
        </w:rPr>
        <w:t xml:space="preserve"> </w:t>
      </w:r>
      <w:r w:rsidR="006207D6" w:rsidRPr="00574D3F">
        <w:rPr>
          <w:rFonts w:ascii="Arial" w:hAnsi="Arial" w:cs="Arial"/>
          <w:b/>
          <w:sz w:val="36"/>
          <w:szCs w:val="36"/>
        </w:rPr>
        <w:t>Δύσκολος, δυσμενής.</w:t>
      </w:r>
      <w:r w:rsidR="005C4F03">
        <w:rPr>
          <w:rFonts w:ascii="Arial" w:hAnsi="Arial" w:cs="Arial"/>
          <w:b/>
          <w:sz w:val="36"/>
          <w:szCs w:val="36"/>
        </w:rPr>
        <w:t xml:space="preserve">                          </w:t>
      </w:r>
      <w:r w:rsidR="006207D6" w:rsidRPr="00574D3F">
        <w:rPr>
          <w:rFonts w:ascii="Tahoma" w:hAnsi="Tahoma" w:cs="Tahoma"/>
          <w:b/>
          <w:bCs/>
          <w:sz w:val="36"/>
          <w:szCs w:val="36"/>
        </w:rPr>
        <w:t>Σαγγάριος:</w:t>
      </w:r>
      <w:r w:rsidR="005C4F03">
        <w:rPr>
          <w:rFonts w:ascii="Tahoma" w:hAnsi="Tahoma" w:cs="Tahoma"/>
          <w:b/>
          <w:bCs/>
          <w:sz w:val="36"/>
          <w:szCs w:val="36"/>
        </w:rPr>
        <w:t xml:space="preserve"> </w:t>
      </w:r>
      <w:r w:rsidR="006207D6" w:rsidRPr="00574D3F">
        <w:rPr>
          <w:rFonts w:ascii="Arial" w:hAnsi="Arial" w:cs="Arial"/>
          <w:b/>
          <w:sz w:val="36"/>
          <w:szCs w:val="36"/>
        </w:rPr>
        <w:t>Ποταμός στο εσωτερικό της Μικράς Ασίας, που βρίσκεται κοντά στην Άγκυρα.</w:t>
      </w:r>
      <w:r w:rsidR="005C4F03">
        <w:rPr>
          <w:rFonts w:ascii="Arial" w:hAnsi="Arial" w:cs="Arial"/>
          <w:b/>
          <w:sz w:val="36"/>
          <w:szCs w:val="36"/>
        </w:rPr>
        <w:t xml:space="preserve">                                            </w:t>
      </w:r>
      <w:r w:rsidR="006207D6" w:rsidRPr="00574D3F">
        <w:rPr>
          <w:rFonts w:ascii="Tahoma" w:hAnsi="Tahoma" w:cs="Tahoma"/>
          <w:b/>
          <w:bCs/>
          <w:sz w:val="36"/>
          <w:szCs w:val="36"/>
        </w:rPr>
        <w:lastRenderedPageBreak/>
        <w:t xml:space="preserve">Αλμυρά έρημος: </w:t>
      </w:r>
      <w:r w:rsidR="006207D6" w:rsidRPr="00574D3F">
        <w:rPr>
          <w:rFonts w:ascii="Arial" w:hAnsi="Arial" w:cs="Arial"/>
          <w:b/>
          <w:sz w:val="36"/>
          <w:szCs w:val="36"/>
        </w:rPr>
        <w:t>Έρημος που βρίσκεται στην Κεντρική Μικρά Ασία.</w:t>
      </w:r>
    </w:p>
    <w:p w14:paraId="2B676392" w14:textId="77777777" w:rsidR="00574D3F" w:rsidRDefault="00574D3F" w:rsidP="00614E4C">
      <w:pPr>
        <w:autoSpaceDE w:val="0"/>
        <w:autoSpaceDN w:val="0"/>
        <w:adjustRightInd w:val="0"/>
        <w:spacing w:after="0" w:line="240" w:lineRule="auto"/>
        <w:rPr>
          <w:rFonts w:ascii="Arial" w:hAnsi="Arial" w:cs="Arial"/>
          <w:b/>
          <w:sz w:val="36"/>
          <w:szCs w:val="36"/>
        </w:rPr>
      </w:pPr>
    </w:p>
    <w:p w14:paraId="3863B344" w14:textId="77777777" w:rsidR="00574D3F" w:rsidRPr="00A36FAD" w:rsidRDefault="0060668E" w:rsidP="00614E4C">
      <w:pPr>
        <w:pBdr>
          <w:top w:val="double" w:sz="12" w:space="0" w:color="984806"/>
          <w:left w:val="double" w:sz="12" w:space="4" w:color="984806"/>
          <w:bottom w:val="double" w:sz="12" w:space="1" w:color="984806"/>
          <w:right w:val="double" w:sz="12" w:space="4" w:color="984806"/>
        </w:pBdr>
        <w:spacing w:line="240" w:lineRule="auto"/>
        <w:rPr>
          <w:rFonts w:ascii="Verdana" w:hAnsi="Verdana" w:cs="Arial"/>
          <w:b/>
          <w:color w:val="984806"/>
          <w:sz w:val="36"/>
          <w:szCs w:val="36"/>
        </w:rPr>
      </w:pPr>
      <w:r>
        <w:rPr>
          <w:rFonts w:ascii="Verdana" w:hAnsi="Verdana" w:cs="Arial"/>
          <w:b/>
          <w:noProof/>
          <w:color w:val="984806"/>
          <w:sz w:val="48"/>
          <w:szCs w:val="48"/>
          <w:lang w:eastAsia="el-GR"/>
        </w:rPr>
        <w:pict w14:anchorId="5E1F8C2E">
          <v:shape id="Vertical Scroll 765" o:spid="_x0000_s1733" type="#_x0000_t97" style="position:absolute;margin-left:423.45pt;margin-top:-28.1pt;width:55.3pt;height:53pt;rotation:-1280671fd;z-index:2520176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" adj="2642" fillcolor="#ffc000" strokecolor="#974706">
            <v:textbox style="layout-flow:vertical-ideographic"/>
          </v:shape>
        </w:pict>
      </w:r>
      <w:r w:rsidR="00574D3F" w:rsidRPr="003C7213">
        <w:rPr>
          <w:rFonts w:ascii="Verdana" w:hAnsi="Verdana" w:cs="Arial"/>
          <w:b/>
          <w:color w:val="984806"/>
          <w:sz w:val="48"/>
          <w:szCs w:val="48"/>
        </w:rPr>
        <w:sym w:font="Wingdings" w:char="F040"/>
      </w:r>
      <w:r w:rsidR="00574D3F" w:rsidRPr="009C4F9B">
        <w:rPr>
          <w:rFonts w:ascii="Verdana" w:hAnsi="Verdana" w:cs="Arial"/>
          <w:b/>
          <w:color w:val="984806"/>
          <w:sz w:val="36"/>
          <w:szCs w:val="36"/>
        </w:rPr>
        <w:t xml:space="preserve"> </w:t>
      </w:r>
      <w:r w:rsidR="00574D3F" w:rsidRPr="003C7213">
        <w:rPr>
          <w:rFonts w:ascii="Microsoft Sans Serif" w:hAnsi="Microsoft Sans Serif" w:cs="Microsoft Sans Serif"/>
          <w:b/>
          <w:color w:val="984806"/>
          <w:sz w:val="38"/>
          <w:szCs w:val="38"/>
        </w:rPr>
        <w:t>Οι πηγές αφηγούνται</w:t>
      </w:r>
      <w:r w:rsidR="00574D3F" w:rsidRPr="009C4F9B">
        <w:rPr>
          <w:rFonts w:ascii="Verdana" w:hAnsi="Verdana" w:cs="Arial"/>
          <w:b/>
          <w:color w:val="984806"/>
          <w:sz w:val="36"/>
          <w:szCs w:val="36"/>
        </w:rPr>
        <w:t>...</w:t>
      </w:r>
      <w:r w:rsidR="005C4F03">
        <w:rPr>
          <w:rFonts w:ascii="Verdana" w:hAnsi="Verdana" w:cs="Arial"/>
          <w:b/>
          <w:color w:val="984806"/>
          <w:sz w:val="36"/>
          <w:szCs w:val="36"/>
        </w:rPr>
        <w:t xml:space="preserve">                                                          </w:t>
      </w:r>
      <w:r w:rsidR="00574D3F" w:rsidRPr="00574D3F">
        <w:rPr>
          <w:rFonts w:ascii="Tahoma" w:hAnsi="Tahoma" w:cs="Tahoma"/>
          <w:b/>
          <w:bCs/>
          <w:sz w:val="36"/>
          <w:szCs w:val="36"/>
        </w:rPr>
        <w:t>1. Διάγγελμα του Ελευθερίου Βενιζέλου προς το λαό της Σμύρνης με αφορμή την αποβίβαση του ελληνι</w:t>
      </w:r>
      <w:r w:rsidR="003C7213">
        <w:rPr>
          <w:rFonts w:ascii="Tahoma" w:hAnsi="Tahoma" w:cs="Tahoma"/>
          <w:b/>
          <w:bCs/>
          <w:sz w:val="36"/>
          <w:szCs w:val="36"/>
        </w:rPr>
        <w:t>-</w:t>
      </w:r>
      <w:r w:rsidR="00574D3F" w:rsidRPr="00574D3F">
        <w:rPr>
          <w:rFonts w:ascii="Tahoma" w:hAnsi="Tahoma" w:cs="Tahoma"/>
          <w:b/>
          <w:bCs/>
          <w:sz w:val="36"/>
          <w:szCs w:val="36"/>
        </w:rPr>
        <w:t>κού στρατού, Μάιος 1919</w:t>
      </w:r>
      <w:r w:rsidR="005C4F03">
        <w:rPr>
          <w:rFonts w:ascii="Tahoma" w:hAnsi="Tahoma" w:cs="Tahoma"/>
          <w:b/>
          <w:bCs/>
          <w:sz w:val="36"/>
          <w:szCs w:val="36"/>
        </w:rPr>
        <w:t xml:space="preserve">                                                   </w:t>
      </w:r>
      <w:r w:rsidR="00574D3F" w:rsidRPr="00574D3F">
        <w:rPr>
          <w:rFonts w:ascii="Arial" w:hAnsi="Arial" w:cs="Arial"/>
          <w:b/>
          <w:sz w:val="36"/>
          <w:szCs w:val="36"/>
        </w:rPr>
        <w:t>«Η κατάλληλη στιγμή έφτασε. Η Ελλάδα κλήθηκε από το Συνέδριο της Ειρήνης να καταλάβει τη Σμύρνη για να</w:t>
      </w:r>
      <w:r w:rsidR="005C4F03">
        <w:rPr>
          <w:rFonts w:ascii="Arial" w:hAnsi="Arial" w:cs="Arial"/>
          <w:b/>
          <w:sz w:val="36"/>
          <w:szCs w:val="36"/>
        </w:rPr>
        <w:t xml:space="preserve"> </w:t>
      </w:r>
      <w:r w:rsidR="00574D3F" w:rsidRPr="00574D3F">
        <w:rPr>
          <w:rFonts w:ascii="Arial" w:hAnsi="Arial" w:cs="Arial"/>
          <w:b/>
          <w:sz w:val="36"/>
          <w:szCs w:val="36"/>
        </w:rPr>
        <w:t>εξασφαλίσει την τάξη. Οι ομογενείς καταλαβαίνουν ότι η απόφαση αυτή πάρθηκε γιατί στη συνείδηση αυτών που</w:t>
      </w:r>
      <w:r w:rsidR="005C4F03">
        <w:rPr>
          <w:rFonts w:ascii="Arial" w:hAnsi="Arial" w:cs="Arial"/>
          <w:b/>
          <w:sz w:val="36"/>
          <w:szCs w:val="36"/>
        </w:rPr>
        <w:t xml:space="preserve"> </w:t>
      </w:r>
      <w:r w:rsidR="00574D3F" w:rsidRPr="00574D3F">
        <w:rPr>
          <w:rFonts w:ascii="Arial" w:hAnsi="Arial" w:cs="Arial"/>
          <w:b/>
          <w:sz w:val="36"/>
          <w:szCs w:val="36"/>
        </w:rPr>
        <w:t>διήυθυναν το Συνέδριο είναι αποφασισμένη η ένω</w:t>
      </w:r>
      <w:r w:rsidR="00343680" w:rsidRPr="00343680">
        <w:rPr>
          <w:rFonts w:ascii="Arial" w:hAnsi="Arial" w:cs="Arial"/>
          <w:b/>
          <w:sz w:val="36"/>
          <w:szCs w:val="36"/>
        </w:rPr>
        <w:t>-</w:t>
      </w:r>
      <w:r w:rsidR="00574D3F" w:rsidRPr="00574D3F">
        <w:rPr>
          <w:rFonts w:ascii="Arial" w:hAnsi="Arial" w:cs="Arial"/>
          <w:b/>
          <w:sz w:val="36"/>
          <w:szCs w:val="36"/>
        </w:rPr>
        <w:t>ση της Σμύρνης με την Ελλάδα. Έχοντας διατελέσει μέ</w:t>
      </w:r>
      <w:r w:rsidR="00343680" w:rsidRPr="00343680">
        <w:rPr>
          <w:rFonts w:ascii="Arial" w:hAnsi="Arial" w:cs="Arial"/>
          <w:b/>
          <w:sz w:val="36"/>
          <w:szCs w:val="36"/>
        </w:rPr>
        <w:t>-</w:t>
      </w:r>
      <w:r w:rsidR="00574D3F" w:rsidRPr="00574D3F">
        <w:rPr>
          <w:rFonts w:ascii="Arial" w:hAnsi="Arial" w:cs="Arial"/>
          <w:b/>
          <w:sz w:val="36"/>
          <w:szCs w:val="36"/>
        </w:rPr>
        <w:t xml:space="preserve">χρι </w:t>
      </w:r>
      <w:r w:rsidR="005C4F03">
        <w:rPr>
          <w:rFonts w:ascii="Arial" w:hAnsi="Arial" w:cs="Arial"/>
          <w:b/>
          <w:sz w:val="36"/>
          <w:szCs w:val="36"/>
        </w:rPr>
        <w:t xml:space="preserve">τους </w:t>
      </w:r>
      <w:r w:rsidR="00574D3F" w:rsidRPr="00574D3F">
        <w:rPr>
          <w:rFonts w:ascii="Arial" w:hAnsi="Arial" w:cs="Arial"/>
          <w:b/>
          <w:sz w:val="36"/>
          <w:szCs w:val="36"/>
        </w:rPr>
        <w:t>Βαλκανικούς Πολέμους υπόδουλος κάτω από τον ίδιο σκληρότατο ζυγό, γνωρίζω ποια αισθήματα χα</w:t>
      </w:r>
      <w:r w:rsidR="00343680" w:rsidRPr="00343680">
        <w:rPr>
          <w:rFonts w:ascii="Arial" w:hAnsi="Arial" w:cs="Arial"/>
          <w:b/>
          <w:sz w:val="36"/>
          <w:szCs w:val="36"/>
        </w:rPr>
        <w:t>-</w:t>
      </w:r>
      <w:r w:rsidR="00574D3F" w:rsidRPr="00574D3F">
        <w:rPr>
          <w:rFonts w:ascii="Arial" w:hAnsi="Arial" w:cs="Arial"/>
          <w:b/>
          <w:sz w:val="36"/>
          <w:szCs w:val="36"/>
        </w:rPr>
        <w:t>ράς θα πλημμυρίσουν σήμερα τις ψυχές των Ελλήνων της Μικρασίας. Την έκφραση των αισθημάτων αυτών δε σκοπεύω,</w:t>
      </w:r>
      <w:r w:rsidR="00A2363C" w:rsidRPr="00A2363C">
        <w:rPr>
          <w:rFonts w:ascii="Arial" w:hAnsi="Arial" w:cs="Arial"/>
          <w:b/>
          <w:sz w:val="36"/>
          <w:szCs w:val="36"/>
        </w:rPr>
        <w:t xml:space="preserve"> </w:t>
      </w:r>
      <w:r w:rsidR="00574D3F" w:rsidRPr="00574D3F">
        <w:rPr>
          <w:rFonts w:ascii="Arial" w:hAnsi="Arial" w:cs="Arial"/>
          <w:b/>
          <w:sz w:val="36"/>
          <w:szCs w:val="36"/>
        </w:rPr>
        <w:t>βεβαίω</w:t>
      </w:r>
      <w:r>
        <w:rPr>
          <w:rFonts w:ascii="Arial" w:hAnsi="Arial" w:cs="Arial"/>
          <w:b/>
          <w:noProof/>
          <w:sz w:val="36"/>
          <w:szCs w:val="36"/>
        </w:rPr>
        <w:pict w14:anchorId="7B51A15D">
          <v:shape id="_x0000_s4545" type="#_x0000_t202" style="position:absolute;margin-left:0;margin-top:785.3pt;width:99.2pt;height:28.35pt;z-index:25349120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14:paraId="2FD36CDB" w14:textId="404449CD" w:rsidR="00AB04A1" w:rsidRPr="00432B70" w:rsidRDefault="00AB04A1" w:rsidP="003C20A5">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69</w:t>
                  </w:r>
                  <w:r w:rsidRPr="00432B70">
                    <w:rPr>
                      <w:rFonts w:ascii="Arial" w:hAnsi="Arial"/>
                      <w:b/>
                      <w:sz w:val="36"/>
                      <w:szCs w:val="36"/>
                    </w:rPr>
                    <w:t xml:space="preserve"> / </w:t>
                  </w:r>
                  <w:r>
                    <w:rPr>
                      <w:rFonts w:ascii="Arial" w:hAnsi="Arial"/>
                      <w:b/>
                      <w:sz w:val="36"/>
                      <w:szCs w:val="36"/>
                      <w:lang w:val="en-US"/>
                    </w:rPr>
                    <w:t>196</w:t>
                  </w:r>
                </w:p>
              </w:txbxContent>
            </v:textbox>
            <w10:wrap anchorx="page" anchory="margin"/>
          </v:shape>
        </w:pict>
      </w:r>
      <w:r w:rsidR="00574D3F" w:rsidRPr="00574D3F">
        <w:rPr>
          <w:rFonts w:ascii="Arial" w:hAnsi="Arial" w:cs="Arial"/>
          <w:b/>
          <w:sz w:val="36"/>
          <w:szCs w:val="36"/>
        </w:rPr>
        <w:t>ς, να παρεμποδίσω. Αλλά είμαι βέβαι</w:t>
      </w:r>
      <w:r w:rsidR="00343680" w:rsidRPr="00343680">
        <w:rPr>
          <w:rFonts w:ascii="Arial" w:hAnsi="Arial" w:cs="Arial"/>
          <w:b/>
          <w:sz w:val="36"/>
          <w:szCs w:val="36"/>
        </w:rPr>
        <w:t>-</w:t>
      </w:r>
      <w:r w:rsidR="00574D3F" w:rsidRPr="00574D3F">
        <w:rPr>
          <w:rFonts w:ascii="Arial" w:hAnsi="Arial" w:cs="Arial"/>
          <w:b/>
          <w:sz w:val="36"/>
          <w:szCs w:val="36"/>
        </w:rPr>
        <w:t>ος ότι η έκφραση αυτή δε θα λάβει κανένα χαρακτήρα ούτε εχθρικότητας, ούτε υπεροψίας απέναντι στους σύνοικους πληθυσμούς».</w:t>
      </w:r>
      <w:r w:rsidR="00A2363C" w:rsidRPr="00A2363C">
        <w:rPr>
          <w:rFonts w:ascii="Arial" w:hAnsi="Arial" w:cs="Arial"/>
          <w:b/>
          <w:sz w:val="36"/>
          <w:szCs w:val="36"/>
        </w:rPr>
        <w:t xml:space="preserve"> </w:t>
      </w:r>
      <w:r w:rsidR="00574D3F" w:rsidRPr="00574D3F">
        <w:rPr>
          <w:rFonts w:ascii="Arial" w:hAnsi="Arial" w:cs="Arial"/>
          <w:b/>
          <w:sz w:val="36"/>
          <w:szCs w:val="36"/>
        </w:rPr>
        <w:t>(απόδοση στα νέα ελληνικά)</w:t>
      </w:r>
    </w:p>
    <w:p w14:paraId="63E10F84" w14:textId="77777777" w:rsidR="00A10C44" w:rsidRDefault="00574D3F" w:rsidP="00614E4C">
      <w:pPr>
        <w:pBdr>
          <w:top w:val="double" w:sz="12" w:space="0" w:color="984806"/>
          <w:left w:val="double" w:sz="12" w:space="4" w:color="984806"/>
          <w:bottom w:val="double" w:sz="12" w:space="1" w:color="984806"/>
          <w:right w:val="double" w:sz="12" w:space="4" w:color="984806"/>
        </w:pBdr>
        <w:spacing w:line="240" w:lineRule="auto"/>
        <w:rPr>
          <w:rFonts w:ascii="Arial" w:hAnsi="Arial" w:cs="Arial"/>
          <w:b/>
          <w:sz w:val="36"/>
          <w:szCs w:val="36"/>
        </w:rPr>
      </w:pPr>
      <w:r w:rsidRPr="00574D3F">
        <w:rPr>
          <w:rFonts w:ascii="Tahoma" w:hAnsi="Tahoma" w:cs="Tahoma"/>
          <w:b/>
          <w:bCs/>
          <w:sz w:val="36"/>
          <w:szCs w:val="36"/>
        </w:rPr>
        <w:t>2. Οι Τούρκοι μπαίνουν στη Σμύρνη</w:t>
      </w:r>
      <w:r w:rsidR="00A2363C" w:rsidRPr="00A2363C">
        <w:rPr>
          <w:rFonts w:ascii="Tahoma" w:hAnsi="Tahoma" w:cs="Tahoma"/>
          <w:b/>
          <w:bCs/>
          <w:sz w:val="36"/>
          <w:szCs w:val="36"/>
        </w:rPr>
        <w:t xml:space="preserve">                                            </w:t>
      </w:r>
      <w:r w:rsidRPr="00574D3F">
        <w:rPr>
          <w:rFonts w:ascii="Arial" w:hAnsi="Arial" w:cs="Arial"/>
          <w:b/>
          <w:sz w:val="36"/>
          <w:szCs w:val="36"/>
        </w:rPr>
        <w:t>«Γύρω στις 11 το πρωί της 9ης Σεπτεμβρίου του 1922 ά</w:t>
      </w:r>
      <w:r w:rsidR="00343680" w:rsidRPr="00343680">
        <w:rPr>
          <w:rFonts w:ascii="Arial" w:hAnsi="Arial" w:cs="Arial"/>
          <w:b/>
          <w:sz w:val="36"/>
          <w:szCs w:val="36"/>
        </w:rPr>
        <w:t>-</w:t>
      </w:r>
      <w:r w:rsidRPr="00574D3F">
        <w:rPr>
          <w:rFonts w:ascii="Arial" w:hAnsi="Arial" w:cs="Arial"/>
          <w:b/>
          <w:sz w:val="36"/>
          <w:szCs w:val="36"/>
        </w:rPr>
        <w:t>κουσα από το δρόμο ουρλιαχτά τρομοκρατημένων αν</w:t>
      </w:r>
      <w:r w:rsidR="00A36FAD">
        <w:rPr>
          <w:rFonts w:ascii="Arial" w:hAnsi="Arial" w:cs="Arial"/>
          <w:b/>
          <w:sz w:val="36"/>
          <w:szCs w:val="36"/>
        </w:rPr>
        <w:t>-</w:t>
      </w:r>
      <w:r w:rsidRPr="00574D3F">
        <w:rPr>
          <w:rFonts w:ascii="Arial" w:hAnsi="Arial" w:cs="Arial"/>
          <w:b/>
          <w:sz w:val="36"/>
          <w:szCs w:val="36"/>
        </w:rPr>
        <w:t>θρώπων. Βγήκα στην εξώπορτα του προξενείου και εί</w:t>
      </w:r>
      <w:r w:rsidR="00A36FAD">
        <w:rPr>
          <w:rFonts w:ascii="Arial" w:hAnsi="Arial" w:cs="Arial"/>
          <w:b/>
          <w:sz w:val="36"/>
          <w:szCs w:val="36"/>
        </w:rPr>
        <w:t>-</w:t>
      </w:r>
      <w:r w:rsidRPr="00574D3F">
        <w:rPr>
          <w:rFonts w:ascii="Arial" w:hAnsi="Arial" w:cs="Arial"/>
          <w:b/>
          <w:sz w:val="36"/>
          <w:szCs w:val="36"/>
        </w:rPr>
        <w:t>δα ένα πλήθος πανικόβλητων κατοίκων της πόλης να τρέχουν</w:t>
      </w:r>
      <w:r w:rsidR="00A2363C" w:rsidRPr="00A2363C">
        <w:rPr>
          <w:rFonts w:ascii="Arial" w:hAnsi="Arial" w:cs="Arial"/>
          <w:b/>
          <w:sz w:val="36"/>
          <w:szCs w:val="36"/>
        </w:rPr>
        <w:t xml:space="preserve"> </w:t>
      </w:r>
      <w:r w:rsidRPr="00574D3F">
        <w:rPr>
          <w:rFonts w:ascii="Arial" w:hAnsi="Arial" w:cs="Arial"/>
          <w:b/>
          <w:sz w:val="36"/>
          <w:szCs w:val="36"/>
        </w:rPr>
        <w:t>αλαφιασμένοι προς το προξενείο για να ζητή</w:t>
      </w:r>
      <w:r w:rsidR="00A36FAD">
        <w:rPr>
          <w:rFonts w:ascii="Arial" w:hAnsi="Arial" w:cs="Arial"/>
          <w:b/>
          <w:sz w:val="36"/>
          <w:szCs w:val="36"/>
        </w:rPr>
        <w:t>-</w:t>
      </w:r>
      <w:r w:rsidRPr="00574D3F">
        <w:rPr>
          <w:rFonts w:ascii="Arial" w:hAnsi="Arial" w:cs="Arial"/>
          <w:b/>
          <w:sz w:val="36"/>
          <w:szCs w:val="36"/>
        </w:rPr>
        <w:t>σουν άσυλο. Τους σταμάτησαν οι ναύτες που φρουρού</w:t>
      </w:r>
      <w:r w:rsidR="00A36FAD">
        <w:rPr>
          <w:rFonts w:ascii="Arial" w:hAnsi="Arial" w:cs="Arial"/>
          <w:b/>
          <w:sz w:val="36"/>
          <w:szCs w:val="36"/>
        </w:rPr>
        <w:t>-</w:t>
      </w:r>
      <w:r w:rsidRPr="00574D3F">
        <w:rPr>
          <w:rFonts w:ascii="Arial" w:hAnsi="Arial" w:cs="Arial"/>
          <w:b/>
          <w:sz w:val="36"/>
          <w:szCs w:val="36"/>
        </w:rPr>
        <w:t>σαν το οίκημα, αλλά ο κόσμος συνέχιζε να φωνάζει υ</w:t>
      </w:r>
      <w:r w:rsidR="00343680" w:rsidRPr="00343680">
        <w:rPr>
          <w:rFonts w:ascii="Arial" w:hAnsi="Arial" w:cs="Arial"/>
          <w:b/>
          <w:sz w:val="36"/>
          <w:szCs w:val="36"/>
        </w:rPr>
        <w:t>-</w:t>
      </w:r>
      <w:r w:rsidRPr="00574D3F">
        <w:rPr>
          <w:rFonts w:ascii="Arial" w:hAnsi="Arial" w:cs="Arial"/>
          <w:b/>
          <w:sz w:val="36"/>
          <w:szCs w:val="36"/>
        </w:rPr>
        <w:t>στερικά. Έριξα μια ματιά από την ταράτσα του κτιρίου που είχε θέασε όλη την προκυμαία και διαπίστωσα την αιτία που είχε προκαλέσει τον πανικό: ήταν το τουρκικό ιππικό».</w:t>
      </w:r>
      <w:r w:rsidR="005C4F03">
        <w:rPr>
          <w:rFonts w:ascii="Arial" w:hAnsi="Arial" w:cs="Arial"/>
          <w:b/>
          <w:sz w:val="36"/>
          <w:szCs w:val="36"/>
        </w:rPr>
        <w:t xml:space="preserve">  </w:t>
      </w:r>
    </w:p>
    <w:p w14:paraId="4C1D36A9" w14:textId="77777777" w:rsidR="00574D3F" w:rsidRPr="005C4F03" w:rsidRDefault="00574D3F" w:rsidP="00614E4C">
      <w:pPr>
        <w:pBdr>
          <w:top w:val="double" w:sz="12" w:space="0" w:color="984806"/>
          <w:left w:val="double" w:sz="12" w:space="4" w:color="984806"/>
          <w:bottom w:val="double" w:sz="12" w:space="1" w:color="984806"/>
          <w:right w:val="double" w:sz="12" w:space="4" w:color="984806"/>
        </w:pBdr>
        <w:spacing w:line="240" w:lineRule="auto"/>
        <w:rPr>
          <w:rFonts w:ascii="Arial" w:hAnsi="Arial" w:cs="Arial"/>
          <w:b/>
          <w:sz w:val="36"/>
          <w:szCs w:val="36"/>
        </w:rPr>
      </w:pPr>
      <w:r w:rsidRPr="00574D3F">
        <w:rPr>
          <w:rFonts w:ascii="Tahoma" w:hAnsi="Tahoma" w:cs="Tahoma"/>
          <w:b/>
          <w:bCs/>
          <w:sz w:val="36"/>
          <w:szCs w:val="36"/>
        </w:rPr>
        <w:lastRenderedPageBreak/>
        <w:t>Τζορτζ Χόρτον,</w:t>
      </w:r>
      <w:r w:rsidR="005C4F03">
        <w:rPr>
          <w:rFonts w:ascii="Tahoma" w:hAnsi="Tahoma" w:cs="Tahoma"/>
          <w:b/>
          <w:bCs/>
          <w:sz w:val="36"/>
          <w:szCs w:val="36"/>
        </w:rPr>
        <w:t xml:space="preserve"> </w:t>
      </w:r>
      <w:r w:rsidRPr="005A153F">
        <w:rPr>
          <w:rFonts w:ascii="Microsoft Sans Serif" w:hAnsi="Microsoft Sans Serif" w:cs="Microsoft Sans Serif"/>
          <w:b/>
          <w:iCs/>
          <w:sz w:val="38"/>
          <w:szCs w:val="38"/>
        </w:rPr>
        <w:t>Αναφορικά με την Τουρκία</w:t>
      </w:r>
      <w:r w:rsidRPr="00574D3F">
        <w:rPr>
          <w:rFonts w:ascii="Microsoft Sans Serif" w:hAnsi="Microsoft Sans Serif" w:cs="Microsoft Sans Serif"/>
          <w:iCs/>
          <w:sz w:val="38"/>
          <w:szCs w:val="38"/>
        </w:rPr>
        <w:t>,</w:t>
      </w:r>
      <w:r w:rsidR="005C4F03">
        <w:rPr>
          <w:rFonts w:ascii="Microsoft Sans Serif" w:hAnsi="Microsoft Sans Serif" w:cs="Microsoft Sans Serif"/>
          <w:iCs/>
          <w:sz w:val="38"/>
          <w:szCs w:val="38"/>
        </w:rPr>
        <w:t xml:space="preserve"> </w:t>
      </w:r>
      <w:r w:rsidRPr="00574D3F">
        <w:rPr>
          <w:rFonts w:ascii="Tahoma" w:hAnsi="Tahoma" w:cs="Tahoma"/>
          <w:b/>
          <w:bCs/>
          <w:sz w:val="36"/>
          <w:szCs w:val="36"/>
        </w:rPr>
        <w:t>Αθήνα 1992, σ. 146.</w:t>
      </w:r>
    </w:p>
    <w:p w14:paraId="17C6C6F7" w14:textId="77777777" w:rsidR="00427D02" w:rsidRDefault="0060668E" w:rsidP="00614E4C">
      <w:pPr>
        <w:spacing w:line="240" w:lineRule="auto"/>
        <w:rPr>
          <w:rFonts w:ascii="Arial" w:hAnsi="Arial" w:cs="Arial"/>
          <w:b/>
          <w:sz w:val="36"/>
          <w:szCs w:val="36"/>
        </w:rPr>
      </w:pPr>
      <w:r>
        <w:rPr>
          <w:noProof/>
          <w:color w:val="0000FF"/>
          <w:sz w:val="56"/>
          <w:szCs w:val="56"/>
          <w:lang w:eastAsia="el-GR"/>
        </w:rPr>
        <w:pict w14:anchorId="05A87921">
          <v:rect id="Ορθογώνιο 323" o:spid="_x0000_s1732" style="position:absolute;margin-left:-4.95pt;margin-top:1.15pt;width:489pt;height:654.45pt;z-index:252381184;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" filled="f" strokecolor="#1f4d78 [1604]" strokeweight="6pt">
            <v:stroke linestyle="thickThin"/>
          </v:rect>
        </w:pict>
      </w:r>
      <w:r>
        <w:rPr>
          <w:rFonts w:ascii="Arial" w:hAnsi="Arial" w:cs="Arial"/>
          <w:b/>
          <w:noProof/>
          <w:sz w:val="36"/>
          <w:szCs w:val="36"/>
          <w:lang w:eastAsia="el-GR"/>
        </w:rPr>
        <w:pict w14:anchorId="2B3BA2B5">
          <v:group id="Ομάδα 1169" o:spid="_x0000_s1728" style="position:absolute;margin-left:4.8pt;margin-top:223.05pt;width:468pt;height:464.3pt;z-index:-250936320;mso-position-horizontal-relative:margin;mso-position-vertical-relative:margin;mso-width-relative:margin;mso-height-relative:margin" coordorigin="1809" coordsize="59436,58959" wrapcoords="13188 0 13188 13958 10835 14516 -35 14830 -35 21565 21600 21565 21600 14830 10800 14516 21600 14516 21600 0 13188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">
            <v:shape id="Picture 772" o:spid="_x0000_s1731" type="#_x0000_t75" style="position:absolute;left:38290;width:22955;height:3962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bP15fDAAAA3AAAAA8AAABkcnMvZG93bnJldi54bWxEj8FqwzAQRO+F/IPYQG+1HBfs4kQJcSDQ&#10;Qy5x8wFba2OZWCtjKY7791Uh0OMwM2+YzW62vZho9J1jBaskBUHcON1xq+DydXz7AOEDssbeMSn4&#10;IQ+77eJlg6V2Dz7TVIdWRAj7EhWYEIZSSt8YsugTNxBH7+pGiyHKsZV6xEeE215maZpLix3HBYMD&#10;HQw1t/puFbzzkYrWV3V1Ok37XH/rIbdaqdflvF+DCDSH//Cz/akVFEUGf2fiEZDb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s/Xl8MAAADcAAAADwAAAAAAAAAAAAAAAACf&#10;AgAAZHJzL2Rvd25yZXYueG1sUEsFBgAAAAAEAAQA9wAAAI8DAAAAAA==&#10;">
              <v:imagedata r:id="rId91" o:title=""/>
              <v:path arrowok="t"/>
            </v:shape>
            <v:shape id="Picture 776" o:spid="_x0000_s1730" type="#_x0000_t75" style="position:absolute;left:31718;top:40576;width:29527;height:1838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d33LzDAAAA3AAAAA8AAABkcnMvZG93bnJldi54bWxEj0FrAjEUhO+F/ofwBG81aw8qW6OIUNxT&#10;oerB42PzulncvCxJupv9941Q8DjMzDfMdp9sJwbyoXWsYLkoQBDXTrfcKLhePt82IEJE1tg5JgUT&#10;BdjvXl+2WGo38jcN59iIDOFQogITY19KGWpDFsPC9cTZ+3HeYszSN1J7HDPcdvK9KFbSYst5wWBP&#10;R0P1/fxrFZxulUtflTnd7bD0PTZjmqaDUvNZOnyAiJTiM/zfrrSC9XoFjzP5CMjd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3fcvMMAAADcAAAADwAAAAAAAAAAAAAAAACf&#10;AgAAZHJzL2Rvd25yZXYueG1sUEsFBgAAAAAEAAQA9wAAAI8DAAAAAA==&#10;">
              <v:imagedata r:id="rId92" o:title=""/>
              <v:path arrowok="t"/>
            </v:shape>
            <v:shape id="Picture 777" o:spid="_x0000_s1729" type="#_x0000_t75" style="position:absolute;left:1809;top:40576;width:29052;height:1838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aGesPEAAAA3AAAAA8AAABkcnMvZG93bnJldi54bWxEj0FrwkAUhO+C/2F5Qi9SN+mhkdQ1iBCx&#10;F6G2SI+P3dckmH0bshuT/nu3UPA4zMw3zKaYbCtu1PvGsYJ0lYAg1s40XCn4+iyf1yB8QDbYOiYF&#10;v+Sh2M5nG8yNG/mDbudQiQhhn6OCOoQul9Lrmiz6leuIo/fjeoshyr6Spscxwm0rX5LkVVpsOC7U&#10;2NG+Jn09D1aBLlNPQ5UOdjke9PH7snT6/aTU02LavYEINIVH+L99NAqyLIO/M/EIyO0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aGesPEAAAA3AAAAA8AAAAAAAAAAAAAAAAA&#10;nwIAAGRycy9kb3ducmV2LnhtbFBLBQYAAAAABAAEAPcAAACQAwAAAAA=&#10;">
              <v:imagedata r:id="rId93" o:title=""/>
              <v:path arrowok="t"/>
            </v:shape>
            <w10:wrap type="through" anchorx="margin" anchory="margin"/>
          </v:group>
        </w:pict>
      </w:r>
      <w:r w:rsidR="003854A5" w:rsidRPr="005D2549">
        <w:rPr>
          <w:color w:val="0000FF"/>
          <w:sz w:val="56"/>
          <w:szCs w:val="56"/>
        </w:rPr>
        <w:sym w:font="Webdings" w:char="F04E"/>
      </w:r>
      <w:r w:rsidR="003854A5">
        <w:rPr>
          <w:rFonts w:ascii="Arial" w:hAnsi="Arial" w:cs="Arial"/>
          <w:b/>
          <w:sz w:val="36"/>
          <w:szCs w:val="36"/>
        </w:rPr>
        <w:t>Ματιά στο παρελθόν</w:t>
      </w:r>
      <w:r w:rsidR="005C4F03">
        <w:rPr>
          <w:rFonts w:ascii="Arial" w:hAnsi="Arial" w:cs="Arial"/>
          <w:b/>
          <w:sz w:val="36"/>
          <w:szCs w:val="36"/>
        </w:rPr>
        <w:t xml:space="preserve">                                                    </w:t>
      </w:r>
      <w:r w:rsidR="007E3CE1" w:rsidRPr="00CF7C84">
        <w:rPr>
          <w:rFonts w:ascii="Tahoma" w:hAnsi="Tahoma" w:cs="Tahoma"/>
          <w:b/>
          <w:bCs/>
          <w:sz w:val="36"/>
          <w:szCs w:val="36"/>
        </w:rPr>
        <w:t>Γενοκτονίες των λαών</w:t>
      </w:r>
      <w:r w:rsidR="005C4F03">
        <w:rPr>
          <w:rFonts w:ascii="Tahoma" w:hAnsi="Tahoma" w:cs="Tahoma"/>
          <w:b/>
          <w:bCs/>
          <w:sz w:val="36"/>
          <w:szCs w:val="36"/>
        </w:rPr>
        <w:t xml:space="preserve">                                                                                 </w:t>
      </w:r>
      <w:r w:rsidR="007E3CE1" w:rsidRPr="00CF7C84">
        <w:rPr>
          <w:rFonts w:ascii="Arial" w:hAnsi="Arial" w:cs="Arial"/>
          <w:b/>
          <w:sz w:val="36"/>
          <w:szCs w:val="36"/>
        </w:rPr>
        <w:t xml:space="preserve">Η είσοδος του 20ού αιώνα συνοδεύτηκε από έξαρση </w:t>
      </w:r>
      <w:r w:rsidR="007E3CE1">
        <w:rPr>
          <w:rFonts w:ascii="Arial" w:hAnsi="Arial" w:cs="Arial"/>
          <w:b/>
          <w:sz w:val="36"/>
          <w:szCs w:val="36"/>
        </w:rPr>
        <w:t>του εθνικισμού σε όλες τις βαλ</w:t>
      </w:r>
      <w:r w:rsidR="007E3CE1" w:rsidRPr="00CF7C84">
        <w:rPr>
          <w:rFonts w:ascii="Arial" w:hAnsi="Arial" w:cs="Arial"/>
          <w:b/>
          <w:sz w:val="36"/>
          <w:szCs w:val="36"/>
        </w:rPr>
        <w:t>κανικές χώρες. Οι μειονό</w:t>
      </w:r>
      <w:r w:rsidR="00CF4578">
        <w:rPr>
          <w:rFonts w:ascii="Arial" w:hAnsi="Arial" w:cs="Arial"/>
          <w:b/>
          <w:sz w:val="36"/>
          <w:szCs w:val="36"/>
        </w:rPr>
        <w:t>-</w:t>
      </w:r>
      <w:r w:rsidR="007E3CE1" w:rsidRPr="00CF7C84">
        <w:rPr>
          <w:rFonts w:ascii="Arial" w:hAnsi="Arial" w:cs="Arial"/>
          <w:b/>
          <w:sz w:val="36"/>
          <w:szCs w:val="36"/>
        </w:rPr>
        <w:t>τητες θεωρήθηκαν απειλή</w:t>
      </w:r>
      <w:r w:rsidR="007E3CE1">
        <w:rPr>
          <w:rFonts w:ascii="Arial" w:hAnsi="Arial" w:cs="Arial"/>
          <w:b/>
          <w:sz w:val="36"/>
          <w:szCs w:val="36"/>
        </w:rPr>
        <w:t xml:space="preserve"> για την εθνική ομοιογένεια και </w:t>
      </w:r>
      <w:r w:rsidR="007E3CE1" w:rsidRPr="00CF7C84">
        <w:rPr>
          <w:rFonts w:ascii="Arial" w:hAnsi="Arial" w:cs="Arial"/>
          <w:b/>
          <w:sz w:val="36"/>
          <w:szCs w:val="36"/>
        </w:rPr>
        <w:t xml:space="preserve">επιδιώχθηκε είτε να αφομοιωθούν είτε εναλλακτικά </w:t>
      </w:r>
      <w:r w:rsidR="005A153F">
        <w:rPr>
          <w:rFonts w:ascii="Arial" w:hAnsi="Arial" w:cs="Arial"/>
          <w:b/>
          <w:sz w:val="36"/>
          <w:szCs w:val="36"/>
        </w:rPr>
        <w:t>να εκδιωχθούν ή να εξαλει</w:t>
      </w:r>
      <w:r w:rsidR="00CF4578">
        <w:rPr>
          <w:rFonts w:ascii="Arial" w:hAnsi="Arial" w:cs="Arial"/>
          <w:b/>
          <w:sz w:val="36"/>
          <w:szCs w:val="36"/>
        </w:rPr>
        <w:t>φθούν.</w:t>
      </w:r>
      <w:r w:rsidR="005C4F03">
        <w:rPr>
          <w:rFonts w:ascii="Arial" w:hAnsi="Arial" w:cs="Arial"/>
          <w:b/>
          <w:sz w:val="36"/>
          <w:szCs w:val="36"/>
        </w:rPr>
        <w:t xml:space="preserve"> </w:t>
      </w:r>
      <w:r w:rsidR="007E3CE1" w:rsidRPr="00CF7C84">
        <w:rPr>
          <w:rFonts w:ascii="Arial" w:hAnsi="Arial" w:cs="Arial"/>
          <w:b/>
          <w:sz w:val="36"/>
          <w:szCs w:val="36"/>
        </w:rPr>
        <w:t>Με άξονα αυτή τη γε</w:t>
      </w:r>
      <w:r w:rsidR="00343680" w:rsidRPr="00343680">
        <w:rPr>
          <w:rFonts w:ascii="Arial" w:hAnsi="Arial" w:cs="Arial"/>
          <w:b/>
          <w:sz w:val="36"/>
          <w:szCs w:val="36"/>
        </w:rPr>
        <w:t>-</w:t>
      </w:r>
      <w:r w:rsidR="007E3CE1" w:rsidRPr="00CF7C84">
        <w:rPr>
          <w:rFonts w:ascii="Arial" w:hAnsi="Arial" w:cs="Arial"/>
          <w:b/>
          <w:sz w:val="36"/>
          <w:szCs w:val="36"/>
        </w:rPr>
        <w:t>νική αρχή κινήθηκαν όλα σχεδ</w:t>
      </w:r>
      <w:r w:rsidR="007E3CE1">
        <w:rPr>
          <w:rFonts w:ascii="Arial" w:hAnsi="Arial" w:cs="Arial"/>
          <w:b/>
          <w:sz w:val="36"/>
          <w:szCs w:val="36"/>
        </w:rPr>
        <w:t>όν τα βαλκανικά κράτη. Ιδιαίτε</w:t>
      </w:r>
      <w:r w:rsidR="007E3CE1" w:rsidRPr="00CF7C84">
        <w:rPr>
          <w:rFonts w:ascii="Arial" w:hAnsi="Arial" w:cs="Arial"/>
          <w:b/>
          <w:sz w:val="36"/>
          <w:szCs w:val="36"/>
        </w:rPr>
        <w:t>ρα όμως στην Οθω</w:t>
      </w:r>
      <w:r w:rsidR="007E3CE1">
        <w:rPr>
          <w:rFonts w:ascii="Arial" w:hAnsi="Arial" w:cs="Arial"/>
          <w:b/>
          <w:sz w:val="36"/>
          <w:szCs w:val="36"/>
        </w:rPr>
        <w:t xml:space="preserve">μανική </w:t>
      </w:r>
      <w:r w:rsidR="007E3CE1" w:rsidRPr="00CF7C84">
        <w:rPr>
          <w:rFonts w:ascii="Arial" w:hAnsi="Arial" w:cs="Arial"/>
          <w:b/>
          <w:sz w:val="36"/>
          <w:szCs w:val="36"/>
        </w:rPr>
        <w:t>Αυτοκρατορία οι διώξει</w:t>
      </w:r>
      <w:r w:rsidR="007E3CE1">
        <w:rPr>
          <w:rFonts w:ascii="Arial" w:hAnsi="Arial" w:cs="Arial"/>
          <w:b/>
          <w:sz w:val="36"/>
          <w:szCs w:val="36"/>
        </w:rPr>
        <w:t>ς εναντί</w:t>
      </w:r>
      <w:r w:rsidR="00E20FC3" w:rsidRPr="00E20FC3">
        <w:rPr>
          <w:rFonts w:ascii="Arial" w:hAnsi="Arial" w:cs="Arial"/>
          <w:b/>
          <w:sz w:val="36"/>
          <w:szCs w:val="36"/>
        </w:rPr>
        <w:t>-</w:t>
      </w:r>
      <w:r w:rsidR="007E3CE1">
        <w:rPr>
          <w:rFonts w:ascii="Arial" w:hAnsi="Arial" w:cs="Arial"/>
          <w:b/>
          <w:sz w:val="36"/>
          <w:szCs w:val="36"/>
        </w:rPr>
        <w:t>ον των μ</w:t>
      </w:r>
      <w:r>
        <w:rPr>
          <w:rFonts w:ascii="Arial" w:hAnsi="Arial" w:cs="Arial"/>
          <w:b/>
          <w:noProof/>
          <w:sz w:val="36"/>
          <w:szCs w:val="36"/>
        </w:rPr>
        <w:pict w14:anchorId="29DDCAAE">
          <v:shape id="_x0000_s4546" type="#_x0000_t202" style="position:absolute;margin-left:0;margin-top:785.3pt;width:99.2pt;height:28.35pt;z-index:25349324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14:paraId="795E0AE5" w14:textId="2C514D5D" w:rsidR="00AB04A1" w:rsidRPr="00432B70" w:rsidRDefault="00AB04A1" w:rsidP="003C20A5">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70</w:t>
                  </w:r>
                  <w:r w:rsidRPr="00432B70">
                    <w:rPr>
                      <w:rFonts w:ascii="Arial" w:hAnsi="Arial"/>
                      <w:b/>
                      <w:sz w:val="36"/>
                      <w:szCs w:val="36"/>
                    </w:rPr>
                    <w:t xml:space="preserve"> / </w:t>
                  </w:r>
                  <w:r>
                    <w:rPr>
                      <w:rFonts w:ascii="Arial" w:hAnsi="Arial"/>
                      <w:b/>
                      <w:sz w:val="36"/>
                      <w:szCs w:val="36"/>
                      <w:lang w:val="en-US"/>
                    </w:rPr>
                    <w:t>196</w:t>
                  </w:r>
                </w:p>
              </w:txbxContent>
            </v:textbox>
            <w10:wrap anchorx="page" anchory="margin"/>
          </v:shape>
        </w:pict>
      </w:r>
      <w:r w:rsidR="007E3CE1">
        <w:rPr>
          <w:rFonts w:ascii="Arial" w:hAnsi="Arial" w:cs="Arial"/>
          <w:b/>
          <w:sz w:val="36"/>
          <w:szCs w:val="36"/>
        </w:rPr>
        <w:t>ειονοτικών ομάδων πή</w:t>
      </w:r>
      <w:r w:rsidR="000D413C">
        <w:rPr>
          <w:rFonts w:ascii="Arial" w:hAnsi="Arial" w:cs="Arial"/>
          <w:b/>
          <w:sz w:val="36"/>
          <w:szCs w:val="36"/>
        </w:rPr>
        <w:t>-</w:t>
      </w:r>
      <w:r w:rsidR="007E3CE1">
        <w:rPr>
          <w:rFonts w:ascii="Arial" w:hAnsi="Arial" w:cs="Arial"/>
          <w:b/>
          <w:sz w:val="36"/>
          <w:szCs w:val="36"/>
        </w:rPr>
        <w:t>ραν</w:t>
      </w:r>
      <w:r w:rsidR="007E3CE1" w:rsidRPr="007E3CE1">
        <w:rPr>
          <w:rFonts w:ascii="Arial" w:hAnsi="Arial" w:cs="Arial"/>
          <w:b/>
          <w:sz w:val="36"/>
          <w:szCs w:val="36"/>
        </w:rPr>
        <w:t xml:space="preserve"> δραματικό χαρακτήρα. Προ</w:t>
      </w:r>
      <w:r w:rsidR="000D413C">
        <w:rPr>
          <w:rFonts w:ascii="Arial" w:hAnsi="Arial" w:cs="Arial"/>
          <w:b/>
          <w:sz w:val="36"/>
          <w:szCs w:val="36"/>
        </w:rPr>
        <w:t>-</w:t>
      </w:r>
      <w:r w:rsidR="007E3CE1" w:rsidRPr="007E3CE1">
        <w:rPr>
          <w:rFonts w:ascii="Arial" w:hAnsi="Arial" w:cs="Arial"/>
          <w:b/>
          <w:sz w:val="36"/>
          <w:szCs w:val="36"/>
        </w:rPr>
        <w:t>ηγήθηκε η γενοκτονία</w:t>
      </w:r>
      <w:r w:rsidR="007E3CE1">
        <w:rPr>
          <w:rFonts w:ascii="Arial" w:hAnsi="Arial" w:cs="Arial"/>
          <w:b/>
          <w:sz w:val="36"/>
          <w:szCs w:val="36"/>
        </w:rPr>
        <w:t xml:space="preserve"> των Αρμε</w:t>
      </w:r>
      <w:r w:rsidR="000D413C">
        <w:rPr>
          <w:rFonts w:ascii="Arial" w:hAnsi="Arial" w:cs="Arial"/>
          <w:b/>
          <w:sz w:val="36"/>
          <w:szCs w:val="36"/>
        </w:rPr>
        <w:t>-</w:t>
      </w:r>
      <w:r w:rsidR="007E3CE1">
        <w:rPr>
          <w:rFonts w:ascii="Arial" w:hAnsi="Arial" w:cs="Arial"/>
          <w:b/>
          <w:sz w:val="36"/>
          <w:szCs w:val="36"/>
        </w:rPr>
        <w:t>νίων. Ακο</w:t>
      </w:r>
      <w:r w:rsidR="007E3CE1" w:rsidRPr="007E3CE1">
        <w:rPr>
          <w:rFonts w:ascii="Arial" w:hAnsi="Arial" w:cs="Arial"/>
          <w:b/>
          <w:sz w:val="36"/>
          <w:szCs w:val="36"/>
        </w:rPr>
        <w:t>λούθησαν σφαγή και ο συστηματικός διωγμός τω</w:t>
      </w:r>
      <w:r w:rsidR="007E3CE1">
        <w:rPr>
          <w:rFonts w:ascii="Arial" w:hAnsi="Arial" w:cs="Arial"/>
          <w:b/>
          <w:sz w:val="36"/>
          <w:szCs w:val="36"/>
        </w:rPr>
        <w:t>ν Ελ</w:t>
      </w:r>
      <w:r w:rsidR="000D413C">
        <w:rPr>
          <w:rFonts w:ascii="Arial" w:hAnsi="Arial" w:cs="Arial"/>
          <w:b/>
          <w:sz w:val="36"/>
          <w:szCs w:val="36"/>
        </w:rPr>
        <w:t>-</w:t>
      </w:r>
      <w:r w:rsidR="007E3CE1">
        <w:rPr>
          <w:rFonts w:ascii="Arial" w:hAnsi="Arial" w:cs="Arial"/>
          <w:b/>
          <w:sz w:val="36"/>
          <w:szCs w:val="36"/>
        </w:rPr>
        <w:t>λήνων του Πόντου και της Δυ</w:t>
      </w:r>
      <w:r w:rsidR="007E3CE1" w:rsidRPr="007E3CE1">
        <w:rPr>
          <w:rFonts w:ascii="Arial" w:hAnsi="Arial" w:cs="Arial"/>
          <w:b/>
          <w:sz w:val="36"/>
          <w:szCs w:val="36"/>
        </w:rPr>
        <w:t>τι</w:t>
      </w:r>
      <w:r w:rsidR="000D413C">
        <w:rPr>
          <w:rFonts w:ascii="Arial" w:hAnsi="Arial" w:cs="Arial"/>
          <w:b/>
          <w:sz w:val="36"/>
          <w:szCs w:val="36"/>
        </w:rPr>
        <w:t>-</w:t>
      </w:r>
      <w:r w:rsidR="007E3CE1" w:rsidRPr="007E3CE1">
        <w:rPr>
          <w:rFonts w:ascii="Arial" w:hAnsi="Arial" w:cs="Arial"/>
          <w:b/>
          <w:sz w:val="36"/>
          <w:szCs w:val="36"/>
        </w:rPr>
        <w:t>κής Μικράς Ασίας την περίοδο 1914-1922, που</w:t>
      </w:r>
      <w:r w:rsidR="007E3CE1">
        <w:rPr>
          <w:rFonts w:ascii="Arial" w:hAnsi="Arial" w:cs="Arial"/>
          <w:b/>
          <w:sz w:val="36"/>
          <w:szCs w:val="36"/>
        </w:rPr>
        <w:t xml:space="preserve"> προσέλαβαν τις διαστάσεις </w:t>
      </w:r>
      <w:r w:rsidR="007E3CE1" w:rsidRPr="00CF7C84">
        <w:rPr>
          <w:rFonts w:ascii="Arial" w:hAnsi="Arial" w:cs="Arial"/>
          <w:b/>
          <w:sz w:val="36"/>
          <w:szCs w:val="36"/>
        </w:rPr>
        <w:t>γενοκ</w:t>
      </w:r>
      <w:r w:rsidR="00E20FC3">
        <w:rPr>
          <w:rFonts w:ascii="Arial" w:hAnsi="Arial" w:cs="Arial"/>
          <w:b/>
          <w:sz w:val="36"/>
          <w:szCs w:val="36"/>
        </w:rPr>
        <w:t>τ</w:t>
      </w:r>
      <w:r w:rsidR="007E3CE1" w:rsidRPr="00CF7C84">
        <w:rPr>
          <w:rFonts w:ascii="Arial" w:hAnsi="Arial" w:cs="Arial"/>
          <w:b/>
          <w:sz w:val="36"/>
          <w:szCs w:val="36"/>
        </w:rPr>
        <w:t>ονίας.</w:t>
      </w:r>
      <w:r w:rsidR="0079432C">
        <w:rPr>
          <w:rFonts w:ascii="Arial" w:hAnsi="Arial" w:cs="Arial"/>
          <w:b/>
          <w:sz w:val="36"/>
          <w:szCs w:val="36"/>
        </w:rPr>
        <w:t xml:space="preserve"> </w:t>
      </w:r>
      <w:r w:rsidR="007E3CE1" w:rsidRPr="007E3CE1">
        <w:rPr>
          <w:rFonts w:ascii="Arial" w:hAnsi="Arial" w:cs="Arial"/>
          <w:b/>
          <w:sz w:val="36"/>
          <w:szCs w:val="36"/>
        </w:rPr>
        <w:t>Στις φωτογραφίες εικονίζονται Χριστιανοί της Μικράς Ασί</w:t>
      </w:r>
      <w:r w:rsidR="00427D02">
        <w:rPr>
          <w:rFonts w:ascii="Arial" w:hAnsi="Arial" w:cs="Arial"/>
          <w:b/>
          <w:sz w:val="36"/>
          <w:szCs w:val="36"/>
        </w:rPr>
        <w:t>ας</w:t>
      </w:r>
    </w:p>
    <w:p w14:paraId="3FCBB5D7" w14:textId="77777777" w:rsidR="007E3CE1" w:rsidRPr="00E20FC3" w:rsidRDefault="007E3CE1" w:rsidP="00380E04">
      <w:pPr>
        <w:pBdr>
          <w:top w:val="thinThickSmallGap" w:sz="24" w:space="1" w:color="1F3864" w:themeColor="accent5" w:themeShade="80"/>
          <w:left w:val="thinThickSmallGap" w:sz="24" w:space="4" w:color="1F3864" w:themeColor="accent5" w:themeShade="80"/>
          <w:bottom w:val="thickThinSmallGap" w:sz="24" w:space="1" w:color="1F3864" w:themeColor="accent5" w:themeShade="80"/>
          <w:right w:val="thickThinSmallGap" w:sz="24" w:space="4" w:color="1F3864" w:themeColor="accent5" w:themeShade="80"/>
        </w:pBdr>
        <w:spacing w:line="240" w:lineRule="auto"/>
        <w:rPr>
          <w:rFonts w:ascii="Arial" w:hAnsi="Arial" w:cs="Arial"/>
          <w:b/>
          <w:sz w:val="36"/>
          <w:szCs w:val="36"/>
        </w:rPr>
      </w:pPr>
      <w:r w:rsidRPr="007E3CE1">
        <w:rPr>
          <w:rFonts w:ascii="Arial" w:hAnsi="Arial" w:cs="Arial"/>
          <w:b/>
          <w:sz w:val="36"/>
          <w:szCs w:val="36"/>
        </w:rPr>
        <w:lastRenderedPageBreak/>
        <w:t>να παίρνουν τ</w:t>
      </w:r>
      <w:r>
        <w:rPr>
          <w:rFonts w:ascii="Arial" w:hAnsi="Arial" w:cs="Arial"/>
          <w:b/>
          <w:sz w:val="36"/>
          <w:szCs w:val="36"/>
        </w:rPr>
        <w:t>ο δρόμο για τα περίφημα «Τάγμα</w:t>
      </w:r>
      <w:r w:rsidRPr="007E3CE1">
        <w:rPr>
          <w:rFonts w:ascii="Arial" w:hAnsi="Arial" w:cs="Arial"/>
          <w:b/>
          <w:sz w:val="36"/>
          <w:szCs w:val="36"/>
        </w:rPr>
        <w:t>τα Εργασίας» (αμελέτ ταμπουρού). Οι περισσότεροι πέ</w:t>
      </w:r>
      <w:r w:rsidR="0079432C">
        <w:rPr>
          <w:rFonts w:ascii="Arial" w:hAnsi="Arial" w:cs="Arial"/>
          <w:b/>
          <w:sz w:val="36"/>
          <w:szCs w:val="36"/>
        </w:rPr>
        <w:t>-</w:t>
      </w:r>
      <w:r w:rsidRPr="007E3CE1">
        <w:rPr>
          <w:rFonts w:ascii="Arial" w:hAnsi="Arial" w:cs="Arial"/>
          <w:b/>
          <w:sz w:val="36"/>
          <w:szCs w:val="36"/>
        </w:rPr>
        <w:t>θαναν εκεί κάτω από ιδιαίτερα σκληρές συνθήκες.</w:t>
      </w:r>
    </w:p>
    <w:p w14:paraId="050BD738" w14:textId="77777777" w:rsidR="003854A5" w:rsidRPr="00CF4578" w:rsidRDefault="003854A5" w:rsidP="00380E04">
      <w:pPr>
        <w:pBdr>
          <w:top w:val="thinThickSmallGap" w:sz="24" w:space="1" w:color="1F3864" w:themeColor="accent5" w:themeShade="80"/>
          <w:left w:val="thinThickSmallGap" w:sz="24" w:space="4" w:color="1F3864" w:themeColor="accent5" w:themeShade="80"/>
          <w:bottom w:val="thickThinSmallGap" w:sz="24" w:space="1" w:color="1F3864" w:themeColor="accent5" w:themeShade="80"/>
          <w:right w:val="thickThinSmallGap" w:sz="24" w:space="4" w:color="1F3864" w:themeColor="accent5" w:themeShade="80"/>
        </w:pBdr>
        <w:spacing w:line="240" w:lineRule="auto"/>
        <w:rPr>
          <w:rFonts w:ascii="Arial" w:hAnsi="Arial" w:cs="Arial"/>
          <w:b/>
          <w:sz w:val="36"/>
          <w:szCs w:val="36"/>
        </w:rPr>
      </w:pPr>
      <w:r w:rsidRPr="003854A5">
        <w:rPr>
          <w:rFonts w:ascii="Tahoma" w:hAnsi="Tahoma" w:cs="Tahoma"/>
          <w:b/>
          <w:bCs/>
          <w:color w:val="000000"/>
          <w:sz w:val="36"/>
          <w:szCs w:val="36"/>
        </w:rPr>
        <w:t xml:space="preserve">Ο Αυστριακός υπουργός των Εξωτερικών προς το </w:t>
      </w:r>
      <w:r w:rsidRPr="003854A5">
        <w:rPr>
          <w:rFonts w:ascii="Arial" w:hAnsi="Arial" w:cs="Arial"/>
          <w:b/>
          <w:color w:val="000000"/>
          <w:sz w:val="36"/>
          <w:szCs w:val="36"/>
        </w:rPr>
        <w:t>«Η πολιτική των Τούρκων είναι μέσω μιας γενικευμένης καταδίωξης του ελληνικού στο</w:t>
      </w:r>
      <w:r>
        <w:rPr>
          <w:rFonts w:ascii="Arial" w:hAnsi="Arial" w:cs="Arial"/>
          <w:b/>
          <w:color w:val="000000"/>
          <w:sz w:val="36"/>
          <w:szCs w:val="36"/>
        </w:rPr>
        <w:t>ιχείου, να εξοντώσει τους Έλλη</w:t>
      </w:r>
      <w:r w:rsidRPr="003854A5">
        <w:rPr>
          <w:rFonts w:ascii="Arial" w:hAnsi="Arial" w:cs="Arial"/>
          <w:b/>
          <w:color w:val="000000"/>
          <w:sz w:val="36"/>
          <w:szCs w:val="36"/>
        </w:rPr>
        <w:t>νες ως εχθρούς του κράτους, όπως πριν τους Αρ</w:t>
      </w:r>
      <w:r w:rsidR="005A153F" w:rsidRPr="005A153F">
        <w:rPr>
          <w:rFonts w:ascii="Arial" w:hAnsi="Arial" w:cs="Arial"/>
          <w:b/>
          <w:color w:val="000000"/>
          <w:sz w:val="36"/>
          <w:szCs w:val="36"/>
        </w:rPr>
        <w:t>-</w:t>
      </w:r>
      <w:r w:rsidRPr="003854A5">
        <w:rPr>
          <w:rFonts w:ascii="Arial" w:hAnsi="Arial" w:cs="Arial"/>
          <w:b/>
          <w:color w:val="000000"/>
          <w:sz w:val="36"/>
          <w:szCs w:val="36"/>
        </w:rPr>
        <w:t>μενίους. Οι Τούρκοι εφαρμόζουν τ</w:t>
      </w:r>
      <w:r>
        <w:rPr>
          <w:rFonts w:ascii="Arial" w:hAnsi="Arial" w:cs="Arial"/>
          <w:b/>
          <w:color w:val="000000"/>
          <w:sz w:val="36"/>
          <w:szCs w:val="36"/>
        </w:rPr>
        <w:t xml:space="preserve">ακτική εκτόπισης των πληθυσμών, </w:t>
      </w:r>
      <w:r w:rsidRPr="003854A5">
        <w:rPr>
          <w:rFonts w:ascii="Arial" w:hAnsi="Arial" w:cs="Arial"/>
          <w:b/>
          <w:color w:val="000000"/>
          <w:sz w:val="36"/>
          <w:szCs w:val="36"/>
        </w:rPr>
        <w:t>δίχως διάκριση και δυνατότητα επιβίω</w:t>
      </w:r>
      <w:r w:rsidR="0079432C">
        <w:rPr>
          <w:rFonts w:ascii="Arial" w:hAnsi="Arial" w:cs="Arial"/>
          <w:b/>
          <w:color w:val="000000"/>
          <w:sz w:val="36"/>
          <w:szCs w:val="36"/>
        </w:rPr>
        <w:t>-</w:t>
      </w:r>
      <w:r w:rsidRPr="003854A5">
        <w:rPr>
          <w:rFonts w:ascii="Arial" w:hAnsi="Arial" w:cs="Arial"/>
          <w:b/>
          <w:color w:val="000000"/>
          <w:sz w:val="36"/>
          <w:szCs w:val="36"/>
        </w:rPr>
        <w:t>σης, απ' τις ακτές στο εσωτερικό της χώρας, ώσ</w:t>
      </w:r>
      <w:r>
        <w:rPr>
          <w:rFonts w:ascii="Arial" w:hAnsi="Arial" w:cs="Arial"/>
          <w:b/>
          <w:color w:val="000000"/>
          <w:sz w:val="36"/>
          <w:szCs w:val="36"/>
        </w:rPr>
        <w:t>τε οι εκτοπιζόμενοι να είναι ε</w:t>
      </w:r>
      <w:r w:rsidRPr="003854A5">
        <w:rPr>
          <w:rFonts w:ascii="Arial" w:hAnsi="Arial" w:cs="Arial"/>
          <w:b/>
          <w:color w:val="000000"/>
          <w:sz w:val="36"/>
          <w:szCs w:val="36"/>
        </w:rPr>
        <w:t>κτεθειμένοι στην αθλιότη</w:t>
      </w:r>
      <w:r>
        <w:rPr>
          <w:rFonts w:ascii="Arial" w:hAnsi="Arial" w:cs="Arial"/>
          <w:b/>
          <w:color w:val="000000"/>
          <w:sz w:val="36"/>
          <w:szCs w:val="36"/>
        </w:rPr>
        <w:t xml:space="preserve">τα και τον θάνατο από πείνα. Τα </w:t>
      </w:r>
      <w:r w:rsidRPr="003854A5">
        <w:rPr>
          <w:rFonts w:ascii="Arial" w:hAnsi="Arial" w:cs="Arial"/>
          <w:b/>
          <w:color w:val="000000"/>
          <w:sz w:val="36"/>
          <w:szCs w:val="36"/>
        </w:rPr>
        <w:t>εγκαταλειπόμενα σπίτια τ</w:t>
      </w:r>
      <w:r>
        <w:rPr>
          <w:rFonts w:ascii="Arial" w:hAnsi="Arial" w:cs="Arial"/>
          <w:b/>
          <w:color w:val="000000"/>
          <w:sz w:val="36"/>
          <w:szCs w:val="36"/>
        </w:rPr>
        <w:t>ων εξοριζομένων λεηλατούνται α</w:t>
      </w:r>
      <w:r w:rsidRPr="003854A5">
        <w:rPr>
          <w:rFonts w:ascii="Arial" w:hAnsi="Arial" w:cs="Arial"/>
          <w:b/>
          <w:color w:val="000000"/>
          <w:sz w:val="36"/>
          <w:szCs w:val="36"/>
        </w:rPr>
        <w:t>πό τα τουρκικά τάγματα τιμωρίας ή καίονται και καταστρέφονται. Και όλα τα άλ</w:t>
      </w:r>
      <w:r w:rsidR="005A153F" w:rsidRPr="005A153F">
        <w:rPr>
          <w:rFonts w:ascii="Arial" w:hAnsi="Arial" w:cs="Arial"/>
          <w:b/>
          <w:color w:val="000000"/>
          <w:sz w:val="36"/>
          <w:szCs w:val="36"/>
        </w:rPr>
        <w:t>-</w:t>
      </w:r>
      <w:r w:rsidRPr="003854A5">
        <w:rPr>
          <w:rFonts w:ascii="Arial" w:hAnsi="Arial" w:cs="Arial"/>
          <w:b/>
          <w:color w:val="000000"/>
          <w:sz w:val="36"/>
          <w:szCs w:val="36"/>
        </w:rPr>
        <w:t>λα μέ</w:t>
      </w:r>
      <w:r>
        <w:rPr>
          <w:rFonts w:ascii="Arial" w:hAnsi="Arial" w:cs="Arial"/>
          <w:b/>
          <w:color w:val="000000"/>
          <w:sz w:val="36"/>
          <w:szCs w:val="36"/>
        </w:rPr>
        <w:t xml:space="preserve">τρα, τα οποία εις τους διωγμούς </w:t>
      </w:r>
      <w:r w:rsidRPr="003854A5">
        <w:rPr>
          <w:rFonts w:ascii="Arial" w:hAnsi="Arial" w:cs="Arial"/>
          <w:b/>
          <w:color w:val="000000"/>
          <w:sz w:val="36"/>
          <w:szCs w:val="36"/>
        </w:rPr>
        <w:t>των Αρμενίων ευ</w:t>
      </w:r>
      <w:r w:rsidR="005A153F" w:rsidRPr="005A153F">
        <w:rPr>
          <w:rFonts w:ascii="Arial" w:hAnsi="Arial" w:cs="Arial"/>
          <w:b/>
          <w:color w:val="000000"/>
          <w:sz w:val="36"/>
          <w:szCs w:val="36"/>
        </w:rPr>
        <w:t>-</w:t>
      </w:r>
      <w:r w:rsidRPr="003854A5">
        <w:rPr>
          <w:rFonts w:ascii="Arial" w:hAnsi="Arial" w:cs="Arial"/>
          <w:b/>
          <w:color w:val="000000"/>
          <w:sz w:val="36"/>
          <w:szCs w:val="36"/>
        </w:rPr>
        <w:t>ρίσκοντο εις ημερήσιαν διάταξιν, επαναλαμβάνον</w:t>
      </w:r>
      <w:r>
        <w:rPr>
          <w:rFonts w:ascii="Arial" w:hAnsi="Arial" w:cs="Arial"/>
          <w:b/>
          <w:color w:val="000000"/>
          <w:sz w:val="36"/>
          <w:szCs w:val="36"/>
        </w:rPr>
        <w:t xml:space="preserve">ται τώρα εναντίον των Ελλήνων».                                              </w:t>
      </w:r>
      <w:r w:rsidRPr="0079432C">
        <w:rPr>
          <w:rFonts w:ascii="Tahoma" w:hAnsi="Tahoma" w:cs="Tahoma"/>
          <w:b/>
          <w:bCs/>
          <w:color w:val="000000"/>
          <w:sz w:val="36"/>
          <w:szCs w:val="36"/>
        </w:rPr>
        <w:t>Πολύχρονης Κ. Ενεπεκίδης,</w:t>
      </w:r>
      <w:r w:rsidRPr="003854A5">
        <w:rPr>
          <w:rFonts w:ascii="Arial" w:hAnsi="Arial" w:cs="Arial"/>
          <w:b/>
          <w:bCs/>
          <w:color w:val="000000"/>
          <w:sz w:val="36"/>
          <w:szCs w:val="36"/>
        </w:rPr>
        <w:t xml:space="preserve"> </w:t>
      </w:r>
      <w:r w:rsidR="0079432C">
        <w:rPr>
          <w:rFonts w:ascii="Microsoft Sans Serif" w:hAnsi="Microsoft Sans Serif" w:cs="Microsoft Sans Serif"/>
          <w:b/>
          <w:iCs/>
          <w:color w:val="000000"/>
          <w:sz w:val="38"/>
          <w:szCs w:val="38"/>
        </w:rPr>
        <w:t>Οι διωγμοί των Ελλήνων του Πόντου</w:t>
      </w:r>
      <w:r w:rsidRPr="005A153F">
        <w:rPr>
          <w:rFonts w:ascii="Microsoft Sans Serif" w:hAnsi="Microsoft Sans Serif" w:cs="Microsoft Sans Serif"/>
          <w:b/>
          <w:iCs/>
          <w:color w:val="000000"/>
          <w:sz w:val="38"/>
          <w:szCs w:val="38"/>
        </w:rPr>
        <w:t xml:space="preserve"> (1908-1918)</w:t>
      </w:r>
      <w:r w:rsidRPr="003854A5">
        <w:rPr>
          <w:rFonts w:ascii="Arial" w:hAnsi="Arial" w:cs="Arial"/>
          <w:b/>
          <w:i/>
          <w:iCs/>
          <w:color w:val="000000"/>
          <w:sz w:val="36"/>
          <w:szCs w:val="36"/>
        </w:rPr>
        <w:t xml:space="preserve">, </w:t>
      </w:r>
      <w:r w:rsidRPr="0079432C">
        <w:rPr>
          <w:rFonts w:ascii="Tahoma" w:hAnsi="Tahoma" w:cs="Tahoma"/>
          <w:b/>
          <w:bCs/>
          <w:color w:val="000000"/>
          <w:sz w:val="36"/>
          <w:szCs w:val="36"/>
        </w:rPr>
        <w:t>Αθήνα 1962, σ. 11</w:t>
      </w:r>
      <w:r w:rsidRPr="003854A5">
        <w:rPr>
          <w:rFonts w:ascii="Arial" w:hAnsi="Arial" w:cs="Arial"/>
          <w:b/>
          <w:bCs/>
          <w:color w:val="000000"/>
          <w:sz w:val="36"/>
          <w:szCs w:val="36"/>
        </w:rPr>
        <w:t>.</w:t>
      </w:r>
    </w:p>
    <w:p w14:paraId="324C3837" w14:textId="77777777" w:rsidR="003854A5" w:rsidRPr="003854A5" w:rsidRDefault="003854A5" w:rsidP="00380E04">
      <w:pPr>
        <w:pBdr>
          <w:top w:val="thinThickSmallGap" w:sz="24" w:space="1" w:color="1F3864" w:themeColor="accent5" w:themeShade="80"/>
          <w:left w:val="thinThickSmallGap" w:sz="24" w:space="4" w:color="1F3864" w:themeColor="accent5" w:themeShade="80"/>
          <w:bottom w:val="thickThinSmallGap" w:sz="24" w:space="1" w:color="1F3864" w:themeColor="accent5" w:themeShade="80"/>
          <w:right w:val="thickThinSmallGap" w:sz="24" w:space="4" w:color="1F3864" w:themeColor="accent5" w:themeShade="80"/>
        </w:pBdr>
        <w:autoSpaceDE w:val="0"/>
        <w:autoSpaceDN w:val="0"/>
        <w:adjustRightInd w:val="0"/>
        <w:spacing w:after="0" w:line="240" w:lineRule="auto"/>
        <w:rPr>
          <w:rFonts w:ascii="Tahoma" w:hAnsi="Tahoma" w:cs="Tahoma"/>
          <w:b/>
          <w:bCs/>
          <w:color w:val="000000"/>
          <w:sz w:val="36"/>
          <w:szCs w:val="36"/>
        </w:rPr>
      </w:pPr>
      <w:r w:rsidRPr="003854A5">
        <w:rPr>
          <w:rFonts w:ascii="Tahoma" w:hAnsi="Tahoma" w:cs="Tahoma"/>
          <w:b/>
          <w:bCs/>
          <w:color w:val="000000"/>
          <w:sz w:val="36"/>
          <w:szCs w:val="36"/>
        </w:rPr>
        <w:t>Μαρτυρία του Τούρκου αξιωματικού Μεχμέτ Ρεούφ Εφέντη</w:t>
      </w:r>
    </w:p>
    <w:p w14:paraId="31156AA7" w14:textId="6F925573" w:rsidR="00380E04" w:rsidRDefault="0060668E" w:rsidP="00380E04">
      <w:pPr>
        <w:pBdr>
          <w:top w:val="thinThickSmallGap" w:sz="24" w:space="1" w:color="1F3864" w:themeColor="accent5" w:themeShade="80"/>
          <w:left w:val="thinThickSmallGap" w:sz="24" w:space="4" w:color="1F3864" w:themeColor="accent5" w:themeShade="80"/>
          <w:bottom w:val="thickThinSmallGap" w:sz="24" w:space="1" w:color="1F3864" w:themeColor="accent5" w:themeShade="80"/>
          <w:right w:val="thickThinSmallGap" w:sz="24" w:space="4" w:color="1F3864" w:themeColor="accent5" w:themeShade="80"/>
        </w:pBdr>
        <w:autoSpaceDE w:val="0"/>
        <w:autoSpaceDN w:val="0"/>
        <w:adjustRightInd w:val="0"/>
        <w:spacing w:after="0" w:line="240" w:lineRule="auto"/>
        <w:rPr>
          <w:rFonts w:ascii="Arial" w:hAnsi="Arial" w:cs="Arial"/>
          <w:b/>
          <w:color w:val="000000"/>
          <w:sz w:val="36"/>
          <w:szCs w:val="36"/>
        </w:rPr>
      </w:pPr>
      <w:r>
        <w:rPr>
          <w:rFonts w:ascii="Arial" w:hAnsi="Arial" w:cs="Arial"/>
          <w:b/>
          <w:noProof/>
          <w:color w:val="000000"/>
          <w:sz w:val="36"/>
          <w:szCs w:val="36"/>
        </w:rPr>
        <w:pict w14:anchorId="3CB52F48">
          <v:shape id="_x0000_s4631" type="#_x0000_t202" style="position:absolute;margin-left:0;margin-top:778.7pt;width:99.2pt;height:28.35pt;z-index:253661184;visibility:visible;mso-position-horizontal:center;mso-position-horizontal-relative:margin;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4631" inset="1.5mm,1.5mm,1.5mm,1.5mm">
              <w:txbxContent>
                <w:p w14:paraId="493F7C15" w14:textId="1152654E" w:rsidR="00AB04A1" w:rsidRPr="00432B70" w:rsidRDefault="00AB04A1" w:rsidP="00650177">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71</w:t>
                  </w:r>
                  <w:r w:rsidRPr="00432B70">
                    <w:rPr>
                      <w:rFonts w:ascii="Arial" w:hAnsi="Arial"/>
                      <w:b/>
                      <w:sz w:val="36"/>
                      <w:szCs w:val="36"/>
                    </w:rPr>
                    <w:t xml:space="preserve"> / </w:t>
                  </w:r>
                  <w:r>
                    <w:rPr>
                      <w:rFonts w:ascii="Arial" w:hAnsi="Arial"/>
                      <w:b/>
                      <w:sz w:val="36"/>
                      <w:szCs w:val="36"/>
                      <w:lang w:val="en-US"/>
                    </w:rPr>
                    <w:t>197</w:t>
                  </w:r>
                </w:p>
              </w:txbxContent>
            </v:textbox>
            <w10:wrap anchorx="margin" anchory="margin"/>
          </v:shape>
        </w:pict>
      </w:r>
      <w:r w:rsidR="003854A5" w:rsidRPr="003854A5">
        <w:rPr>
          <w:rFonts w:ascii="Arial" w:hAnsi="Arial" w:cs="Arial"/>
          <w:b/>
          <w:color w:val="000000"/>
          <w:sz w:val="36"/>
          <w:szCs w:val="36"/>
        </w:rPr>
        <w:t xml:space="preserve">«Γεγονότα Μερζιφούντος: </w:t>
      </w:r>
      <w:r w:rsidR="003854A5" w:rsidRPr="003854A5">
        <w:rPr>
          <w:rFonts w:ascii="Arial" w:hAnsi="Arial" w:cs="Arial"/>
          <w:b/>
          <w:color w:val="383838"/>
          <w:sz w:val="36"/>
          <w:szCs w:val="36"/>
        </w:rPr>
        <w:t>Ό</w:t>
      </w:r>
      <w:r w:rsidR="003854A5" w:rsidRPr="003854A5">
        <w:rPr>
          <w:rFonts w:ascii="Arial" w:hAnsi="Arial" w:cs="Arial"/>
          <w:b/>
          <w:color w:val="000000"/>
          <w:sz w:val="36"/>
          <w:szCs w:val="36"/>
        </w:rPr>
        <w:t>ταν οι Εθνικές Δυνάμεις υποχωρούσαν κατά τις μάχες το</w:t>
      </w:r>
      <w:r w:rsidR="003854A5">
        <w:rPr>
          <w:rFonts w:ascii="Arial" w:hAnsi="Arial" w:cs="Arial"/>
          <w:b/>
          <w:color w:val="000000"/>
          <w:sz w:val="36"/>
          <w:szCs w:val="36"/>
        </w:rPr>
        <w:t>υ Σαγγαρίου, επειδή εί</w:t>
      </w:r>
      <w:r w:rsidR="005A153F" w:rsidRPr="005A153F">
        <w:rPr>
          <w:rFonts w:ascii="Arial" w:hAnsi="Arial" w:cs="Arial"/>
          <w:b/>
          <w:color w:val="000000"/>
          <w:sz w:val="36"/>
          <w:szCs w:val="36"/>
        </w:rPr>
        <w:t>-</w:t>
      </w:r>
      <w:r w:rsidR="003854A5">
        <w:rPr>
          <w:rFonts w:ascii="Arial" w:hAnsi="Arial" w:cs="Arial"/>
          <w:b/>
          <w:color w:val="000000"/>
          <w:sz w:val="36"/>
          <w:szCs w:val="36"/>
        </w:rPr>
        <w:t>χαν μεγά</w:t>
      </w:r>
      <w:r w:rsidR="003854A5" w:rsidRPr="003854A5">
        <w:rPr>
          <w:rFonts w:ascii="Arial" w:hAnsi="Arial" w:cs="Arial"/>
          <w:b/>
          <w:color w:val="000000"/>
          <w:sz w:val="36"/>
          <w:szCs w:val="36"/>
        </w:rPr>
        <w:t>λη ανάγκη τη δύναμη του Οσμάν αγά, η Επι</w:t>
      </w:r>
      <w:r w:rsidR="005A153F" w:rsidRPr="005A153F">
        <w:rPr>
          <w:rFonts w:ascii="Arial" w:hAnsi="Arial" w:cs="Arial"/>
          <w:b/>
          <w:color w:val="000000"/>
          <w:sz w:val="36"/>
          <w:szCs w:val="36"/>
        </w:rPr>
        <w:t>-</w:t>
      </w:r>
      <w:r w:rsidR="003854A5" w:rsidRPr="003854A5">
        <w:rPr>
          <w:rFonts w:ascii="Arial" w:hAnsi="Arial" w:cs="Arial"/>
          <w:b/>
          <w:color w:val="000000"/>
          <w:sz w:val="36"/>
          <w:szCs w:val="36"/>
        </w:rPr>
        <w:t xml:space="preserve">τροπεία της Εθνικής Άμυνας τον διέταξε να σπεύσει να συμμετάσχει </w:t>
      </w:r>
      <w:r w:rsidR="003854A5">
        <w:rPr>
          <w:rFonts w:ascii="Arial" w:hAnsi="Arial" w:cs="Arial"/>
          <w:b/>
          <w:color w:val="000000"/>
          <w:sz w:val="36"/>
          <w:szCs w:val="36"/>
        </w:rPr>
        <w:t xml:space="preserve">στις </w:t>
      </w:r>
      <w:r w:rsidR="003854A5" w:rsidRPr="003854A5">
        <w:rPr>
          <w:rFonts w:ascii="Arial" w:hAnsi="Arial" w:cs="Arial"/>
          <w:b/>
          <w:color w:val="000000"/>
          <w:sz w:val="36"/>
          <w:szCs w:val="36"/>
        </w:rPr>
        <w:t xml:space="preserve">μάχες του Σαγγαρίου. Ο Οσμάν αγάς, λαμβάνοντας τη διαταγή αυτή, αναχώρησε </w:t>
      </w:r>
      <w:r w:rsidR="003854A5">
        <w:rPr>
          <w:rFonts w:ascii="Arial" w:hAnsi="Arial" w:cs="Arial"/>
          <w:b/>
          <w:color w:val="000000"/>
          <w:sz w:val="36"/>
          <w:szCs w:val="36"/>
        </w:rPr>
        <w:t>για να μετα</w:t>
      </w:r>
      <w:r w:rsidR="005A153F" w:rsidRPr="005A153F">
        <w:rPr>
          <w:rFonts w:ascii="Arial" w:hAnsi="Arial" w:cs="Arial"/>
          <w:b/>
          <w:color w:val="000000"/>
          <w:sz w:val="36"/>
          <w:szCs w:val="36"/>
        </w:rPr>
        <w:t>-</w:t>
      </w:r>
      <w:r w:rsidR="003854A5">
        <w:rPr>
          <w:rFonts w:ascii="Arial" w:hAnsi="Arial" w:cs="Arial"/>
          <w:b/>
          <w:color w:val="000000"/>
          <w:sz w:val="36"/>
          <w:szCs w:val="36"/>
        </w:rPr>
        <w:t xml:space="preserve">βεί στην Άγκυρα μέσω </w:t>
      </w:r>
      <w:r w:rsidR="003854A5" w:rsidRPr="003854A5">
        <w:rPr>
          <w:rFonts w:ascii="Arial" w:hAnsi="Arial" w:cs="Arial"/>
          <w:b/>
          <w:color w:val="000000"/>
          <w:sz w:val="36"/>
          <w:szCs w:val="36"/>
        </w:rPr>
        <w:t>Σαμψούντος. Μόλις έφτασε στη Σαμψούντα, οι Έλληνες κάτοικοι της πόλης υπέστ</w:t>
      </w:r>
      <w:r w:rsidR="003854A5">
        <w:rPr>
          <w:rFonts w:ascii="Arial" w:hAnsi="Arial" w:cs="Arial"/>
          <w:b/>
          <w:color w:val="000000"/>
          <w:sz w:val="36"/>
          <w:szCs w:val="36"/>
        </w:rPr>
        <w:t>ησαν και δεύτερη σφαγή. Μετά α</w:t>
      </w:r>
      <w:r w:rsidR="003854A5" w:rsidRPr="003854A5">
        <w:rPr>
          <w:rFonts w:ascii="Arial" w:hAnsi="Arial" w:cs="Arial"/>
          <w:b/>
          <w:color w:val="000000"/>
          <w:sz w:val="36"/>
          <w:szCs w:val="36"/>
        </w:rPr>
        <w:t>πό τρεις ημέρες γύρω στις 8.00 το απόγευμα (ευρωπαϊκή) ώρα η Μερζιφούς πολι</w:t>
      </w:r>
      <w:r w:rsidR="005A153F" w:rsidRPr="005A153F">
        <w:rPr>
          <w:rFonts w:ascii="Arial" w:hAnsi="Arial" w:cs="Arial"/>
          <w:b/>
          <w:color w:val="000000"/>
          <w:sz w:val="36"/>
          <w:szCs w:val="36"/>
        </w:rPr>
        <w:t>-</w:t>
      </w:r>
      <w:r w:rsidR="003854A5" w:rsidRPr="003854A5">
        <w:rPr>
          <w:rFonts w:ascii="Arial" w:hAnsi="Arial" w:cs="Arial"/>
          <w:b/>
          <w:color w:val="000000"/>
          <w:sz w:val="36"/>
          <w:szCs w:val="36"/>
        </w:rPr>
        <w:t>ορκείται τελείως. Συλλαμβάνεται ο</w:t>
      </w:r>
      <w:r w:rsidR="001704C0">
        <w:rPr>
          <w:rFonts w:ascii="Arial" w:hAnsi="Arial" w:cs="Arial"/>
          <w:b/>
          <w:color w:val="000000"/>
          <w:sz w:val="36"/>
          <w:szCs w:val="36"/>
        </w:rPr>
        <w:t xml:space="preserve"> </w:t>
      </w:r>
      <w:r w:rsidR="003854A5" w:rsidRPr="003854A5">
        <w:rPr>
          <w:rFonts w:ascii="Arial" w:hAnsi="Arial" w:cs="Arial"/>
          <w:b/>
          <w:color w:val="000000"/>
          <w:sz w:val="36"/>
          <w:szCs w:val="36"/>
        </w:rPr>
        <w:t xml:space="preserve">Καϊμακάμης και οι </w:t>
      </w:r>
    </w:p>
    <w:p w14:paraId="1DA945E3" w14:textId="77777777" w:rsidR="003854A5" w:rsidRDefault="003854A5" w:rsidP="00380E04">
      <w:pPr>
        <w:pBdr>
          <w:top w:val="thinThickSmallGap" w:sz="24" w:space="1" w:color="1F3864" w:themeColor="accent5" w:themeShade="80"/>
          <w:left w:val="thinThickSmallGap" w:sz="24" w:space="4" w:color="1F3864" w:themeColor="accent5" w:themeShade="80"/>
          <w:bottom w:val="thickThinSmallGap" w:sz="24" w:space="1" w:color="1F3864" w:themeColor="accent5" w:themeShade="80"/>
          <w:right w:val="thickThinSmallGap" w:sz="24" w:space="4" w:color="1F3864" w:themeColor="accent5" w:themeShade="80"/>
        </w:pBdr>
        <w:autoSpaceDE w:val="0"/>
        <w:autoSpaceDN w:val="0"/>
        <w:adjustRightInd w:val="0"/>
        <w:spacing w:after="0" w:line="240" w:lineRule="auto"/>
        <w:rPr>
          <w:rFonts w:ascii="Arial" w:hAnsi="Arial" w:cs="Arial"/>
          <w:b/>
          <w:color w:val="000000"/>
          <w:sz w:val="36"/>
          <w:szCs w:val="36"/>
        </w:rPr>
      </w:pPr>
      <w:r w:rsidRPr="003854A5">
        <w:rPr>
          <w:rFonts w:ascii="Arial" w:hAnsi="Arial" w:cs="Arial"/>
          <w:b/>
          <w:color w:val="000000"/>
          <w:sz w:val="36"/>
          <w:szCs w:val="36"/>
        </w:rPr>
        <w:lastRenderedPageBreak/>
        <w:t xml:space="preserve">Διοικητές της Χωροφυλακής για να μην </w:t>
      </w:r>
      <w:r w:rsidR="00380E04">
        <w:rPr>
          <w:rFonts w:ascii="Arial" w:hAnsi="Arial" w:cs="Arial"/>
          <w:b/>
          <w:color w:val="000000"/>
          <w:sz w:val="36"/>
          <w:szCs w:val="36"/>
        </w:rPr>
        <w:t>εναντιωθού</w:t>
      </w:r>
      <w:r w:rsidR="00866890">
        <w:rPr>
          <w:rFonts w:ascii="Arial" w:hAnsi="Arial" w:cs="Arial"/>
          <w:b/>
          <w:color w:val="000000"/>
          <w:sz w:val="36"/>
          <w:szCs w:val="36"/>
        </w:rPr>
        <w:t>ν</w:t>
      </w:r>
      <w:r w:rsidR="00380E04">
        <w:rPr>
          <w:rFonts w:ascii="Arial" w:hAnsi="Arial" w:cs="Arial"/>
          <w:b/>
          <w:color w:val="000000"/>
          <w:sz w:val="36"/>
          <w:szCs w:val="36"/>
        </w:rPr>
        <w:t xml:space="preserve"> </w:t>
      </w:r>
      <w:r w:rsidRPr="003854A5">
        <w:rPr>
          <w:rFonts w:ascii="Arial" w:hAnsi="Arial" w:cs="Arial"/>
          <w:b/>
          <w:color w:val="000000"/>
          <w:sz w:val="36"/>
          <w:szCs w:val="36"/>
        </w:rPr>
        <w:t>στις ενέργειε</w:t>
      </w:r>
      <w:r>
        <w:rPr>
          <w:rFonts w:ascii="Arial" w:hAnsi="Arial" w:cs="Arial"/>
          <w:b/>
          <w:color w:val="000000"/>
          <w:sz w:val="36"/>
          <w:szCs w:val="36"/>
        </w:rPr>
        <w:t xml:space="preserve">ς του Οσμάν αγά και έτσι η ζωή, </w:t>
      </w:r>
      <w:r w:rsidRPr="003854A5">
        <w:rPr>
          <w:rFonts w:ascii="Arial" w:hAnsi="Arial" w:cs="Arial"/>
          <w:b/>
          <w:color w:val="000000"/>
          <w:sz w:val="36"/>
          <w:szCs w:val="36"/>
        </w:rPr>
        <w:t>η τιμή και η περιουσία των κατοίκων της Μερζιφούντος μένει στα χέρια των συμμορι</w:t>
      </w:r>
      <w:r>
        <w:rPr>
          <w:rFonts w:ascii="Arial" w:hAnsi="Arial" w:cs="Arial"/>
          <w:b/>
          <w:color w:val="000000"/>
          <w:sz w:val="36"/>
          <w:szCs w:val="36"/>
        </w:rPr>
        <w:t>τών αυτών. Μέσα σε τέσσερις-πέ</w:t>
      </w:r>
      <w:r w:rsidRPr="003854A5">
        <w:rPr>
          <w:rFonts w:ascii="Arial" w:hAnsi="Arial" w:cs="Arial"/>
          <w:b/>
          <w:color w:val="000000"/>
          <w:sz w:val="36"/>
          <w:szCs w:val="36"/>
        </w:rPr>
        <w:t>ντε ημέρες όλοι οι Έλληνες κάτοικοι, χωρίς να εξαιρούνται ούτε αυτά τα μικρά παι</w:t>
      </w:r>
      <w:r>
        <w:rPr>
          <w:rFonts w:ascii="Arial" w:hAnsi="Arial" w:cs="Arial"/>
          <w:b/>
          <w:color w:val="000000"/>
          <w:sz w:val="36"/>
          <w:szCs w:val="36"/>
        </w:rPr>
        <w:t xml:space="preserve">διά, σφάζονται ολοκληρωτικά και </w:t>
      </w:r>
      <w:r w:rsidRPr="003854A5">
        <w:rPr>
          <w:rFonts w:ascii="Arial" w:hAnsi="Arial" w:cs="Arial"/>
          <w:b/>
          <w:color w:val="000000"/>
          <w:sz w:val="36"/>
          <w:szCs w:val="36"/>
        </w:rPr>
        <w:t>λεηλατούνται κα δημεύονται όλα τα αντικείμενα και τα ζώα τους. Μέσα στην ταραχή αυτή οι συμμορίτες βά</w:t>
      </w:r>
      <w:r w:rsidR="005A153F" w:rsidRPr="005A153F">
        <w:rPr>
          <w:rFonts w:ascii="Arial" w:hAnsi="Arial" w:cs="Arial"/>
          <w:b/>
          <w:color w:val="000000"/>
          <w:sz w:val="36"/>
          <w:szCs w:val="36"/>
        </w:rPr>
        <w:t>-</w:t>
      </w:r>
      <w:r w:rsidRPr="003854A5">
        <w:rPr>
          <w:rFonts w:ascii="Arial" w:hAnsi="Arial" w:cs="Arial"/>
          <w:b/>
          <w:color w:val="000000"/>
          <w:sz w:val="36"/>
          <w:szCs w:val="36"/>
        </w:rPr>
        <w:t>ζουν φωτιά και πυρπολούν τελείως τις Ελληνικές συ</w:t>
      </w:r>
      <w:r w:rsidR="005A153F" w:rsidRPr="005A153F">
        <w:rPr>
          <w:rFonts w:ascii="Arial" w:hAnsi="Arial" w:cs="Arial"/>
          <w:b/>
          <w:color w:val="000000"/>
          <w:sz w:val="36"/>
          <w:szCs w:val="36"/>
        </w:rPr>
        <w:t>-</w:t>
      </w:r>
      <w:r w:rsidRPr="003854A5">
        <w:rPr>
          <w:rFonts w:ascii="Arial" w:hAnsi="Arial" w:cs="Arial"/>
          <w:b/>
          <w:color w:val="000000"/>
          <w:sz w:val="36"/>
          <w:szCs w:val="36"/>
        </w:rPr>
        <w:t>νοικίες».</w:t>
      </w:r>
    </w:p>
    <w:p w14:paraId="01EAD84E" w14:textId="77777777" w:rsidR="00866890" w:rsidRPr="00866890" w:rsidRDefault="00866890" w:rsidP="00866890">
      <w:pPr>
        <w:pBdr>
          <w:top w:val="thinThickSmallGap" w:sz="24" w:space="1" w:color="1F3864" w:themeColor="accent5" w:themeShade="80"/>
          <w:left w:val="thinThickSmallGap" w:sz="24" w:space="4" w:color="1F3864" w:themeColor="accent5" w:themeShade="80"/>
          <w:bottom w:val="thickThinSmallGap" w:sz="24" w:space="1" w:color="1F3864" w:themeColor="accent5" w:themeShade="80"/>
          <w:right w:val="thickThinSmallGap" w:sz="24" w:space="4" w:color="1F3864" w:themeColor="accent5" w:themeShade="80"/>
        </w:pBdr>
        <w:autoSpaceDE w:val="0"/>
        <w:autoSpaceDN w:val="0"/>
        <w:adjustRightInd w:val="0"/>
        <w:spacing w:after="0" w:line="240" w:lineRule="auto"/>
        <w:rPr>
          <w:rFonts w:ascii="Arial" w:hAnsi="Arial" w:cs="Arial"/>
          <w:b/>
          <w:color w:val="000000"/>
          <w:sz w:val="36"/>
          <w:szCs w:val="36"/>
        </w:rPr>
      </w:pPr>
      <w:r w:rsidRPr="00866890">
        <w:rPr>
          <w:rFonts w:ascii="Arial" w:hAnsi="Arial" w:cs="Arial"/>
          <w:b/>
          <w:color w:val="000000"/>
          <w:sz w:val="36"/>
          <w:szCs w:val="36"/>
        </w:rPr>
        <w:t>(απόδοση στα νέα ελληνικά)</w:t>
      </w:r>
    </w:p>
    <w:p w14:paraId="2978DCB6" w14:textId="77777777" w:rsidR="00866890" w:rsidRPr="003854A5" w:rsidRDefault="00866890" w:rsidP="00380E04">
      <w:pPr>
        <w:pBdr>
          <w:top w:val="thinThickSmallGap" w:sz="24" w:space="1" w:color="1F3864" w:themeColor="accent5" w:themeShade="80"/>
          <w:left w:val="thinThickSmallGap" w:sz="24" w:space="4" w:color="1F3864" w:themeColor="accent5" w:themeShade="80"/>
          <w:bottom w:val="thickThinSmallGap" w:sz="24" w:space="1" w:color="1F3864" w:themeColor="accent5" w:themeShade="80"/>
          <w:right w:val="thickThinSmallGap" w:sz="24" w:space="4" w:color="1F3864" w:themeColor="accent5" w:themeShade="80"/>
        </w:pBdr>
        <w:autoSpaceDE w:val="0"/>
        <w:autoSpaceDN w:val="0"/>
        <w:adjustRightInd w:val="0"/>
        <w:spacing w:after="0" w:line="240" w:lineRule="auto"/>
        <w:rPr>
          <w:rFonts w:ascii="Arial" w:hAnsi="Arial" w:cs="Arial"/>
          <w:b/>
          <w:color w:val="000000"/>
          <w:sz w:val="36"/>
          <w:szCs w:val="36"/>
        </w:rPr>
      </w:pPr>
      <w:r w:rsidRPr="00866890">
        <w:rPr>
          <w:rFonts w:ascii="Arial" w:hAnsi="Arial" w:cs="Arial"/>
          <w:b/>
          <w:bCs/>
          <w:color w:val="000000"/>
          <w:sz w:val="36"/>
          <w:szCs w:val="36"/>
        </w:rPr>
        <w:t xml:space="preserve">Κωνσταντίνος Φωτιάδης, </w:t>
      </w:r>
      <w:r w:rsidRPr="00866890">
        <w:rPr>
          <w:rFonts w:ascii="Arial" w:hAnsi="Arial" w:cs="Arial"/>
          <w:b/>
          <w:iCs/>
          <w:color w:val="000000"/>
          <w:sz w:val="36"/>
          <w:szCs w:val="36"/>
        </w:rPr>
        <w:t xml:space="preserve">Η γενοκτονία των Ελλήνων τον Πόντου, </w:t>
      </w:r>
      <w:r w:rsidRPr="00866890">
        <w:rPr>
          <w:rFonts w:ascii="Arial" w:hAnsi="Arial" w:cs="Arial"/>
          <w:b/>
          <w:bCs/>
          <w:color w:val="000000"/>
          <w:sz w:val="36"/>
          <w:szCs w:val="36"/>
        </w:rPr>
        <w:t>Αθήνα 2004, σ. 532.</w:t>
      </w:r>
    </w:p>
    <w:p w14:paraId="1CB80AB0" w14:textId="77777777" w:rsidR="00180841" w:rsidRDefault="0060668E" w:rsidP="00614E4C">
      <w:pPr>
        <w:spacing w:line="240" w:lineRule="auto"/>
        <w:rPr>
          <w:rFonts w:ascii="Tahoma" w:hAnsi="Tahoma" w:cs="Tahoma"/>
          <w:sz w:val="36"/>
          <w:szCs w:val="36"/>
        </w:rPr>
      </w:pPr>
      <w:r>
        <w:rPr>
          <w:noProof/>
          <w:lang w:eastAsia="el-GR"/>
        </w:rPr>
        <w:pict w14:anchorId="729FD570">
          <v:group id="_x0000_s3850" style="position:absolute;margin-left:7.7pt;margin-top:17.45pt;width:478.6pt;height:270.45pt;z-index:252888064" coordorigin="1192,5466" coordsize="9572,5409">
            <v:shape id="Εικόνα 45" o:spid="_x0000_s3777" type="#_x0000_t75" style="position:absolute;left:1192;top:5466;width:7222;height:540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j2xNXFAAAA2wAAAA8AAABkcnMvZG93bnJldi54bWxEj0trwzAQhO+F/Aexhd4a2ekjjWslhELA&#10;5BDIg9Djxlo/sLUylhK7/74KFHocZuYbJl2NphU36l1tWUE8jUAQ51bXXCo4HTfPHyCcR9bYWiYF&#10;P+RgtZw8pJhoO/CebgdfigBhl6CCyvsukdLlFRl0U9sRB6+wvUEfZF9K3eMQ4KaVsyh6lwZrDgsV&#10;dvRVUd4crkaB4+96e16s8/nlJYv3W3MtNs1OqafHcf0JwtPo/8N/7UwreH2D+5fwA+Ty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49sTVxQAAANsAAAAPAAAAAAAAAAAAAAAA&#10;AJ8CAABkcnMvZG93bnJldi54bWxQSwUGAAAAAAQABAD3AAAAkQMAAAAA&#10;">
              <v:imagedata r:id="rId94" o:title="" grayscale="t"/>
              <v:path arrowok="t"/>
            </v:shape>
            <v:shape id="_x0000_s3778" type="#_x0000_t202" style="position:absolute;left:8414;top:6990;width:2350;height:388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VVKsYA&#10;AADbAAAADwAAAGRycy9kb3ducmV2LnhtbESPQWvCQBSE70L/w/IKXkQ31aoluopIa8WbRlt6e2Sf&#10;SWj2bchuk/jvu4WCx2FmvmGW686UoqHaFZYVPI0iEMSp1QVnCs7J2/AFhPPIGkvLpOBGDtarh94S&#10;Y21bPlJz8pkIEHYxKsi9r2IpXZqTQTeyFXHwrrY26IOsM6lrbAPclHIcRTNpsOCwkGNF25zS79OP&#10;UfA1yD4Prttd2sl0Ur2+N8n8QydK9R+7zQKEp87fw//tvVbwPIO/L+EHy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fVVKsYAAADbAAAADwAAAAAAAAAAAAAAAACYAgAAZHJz&#10;L2Rvd25yZXYueG1sUEsFBgAAAAAEAAQA9QAAAIsDAAAAAA==&#10;" fillcolor="white [3201]" stroked="f" strokeweight=".5pt">
              <v:textbox style="mso-next-textbox:#_x0000_s3778">
                <w:txbxContent>
                  <w:p w14:paraId="7F15B690" w14:textId="77777777" w:rsidR="00AB04A1" w:rsidRDefault="00AB04A1" w:rsidP="0041761C">
                    <w:pPr>
                      <w:pStyle w:val="Web"/>
                      <w:spacing w:before="0" w:beforeAutospacing="0" w:after="200" w:afterAutospacing="0" w:line="276" w:lineRule="auto"/>
                    </w:pPr>
                    <w:r w:rsidRPr="0091433E">
                      <w:rPr>
                        <w:rFonts w:ascii="Arial" w:hAnsi="Arial" w:cs="Arial"/>
                        <w:b/>
                        <w:color w:val="FF0000"/>
                        <w:sz w:val="36"/>
                        <w:szCs w:val="36"/>
                      </w:rPr>
                      <w:t>◄</w:t>
                    </w:r>
                    <w:r>
                      <w:rPr>
                        <w:rFonts w:ascii="Arial" w:hAnsi="Arial" w:cs="Arial"/>
                        <w:b/>
                        <w:sz w:val="36"/>
                        <w:szCs w:val="36"/>
                      </w:rPr>
                      <w:t xml:space="preserve"> Έλληνες στρατιώτες παρελαύ-νουν στην προκυμαία της Σμύρ-νης</w:t>
                    </w:r>
                    <w:r>
                      <w:rPr>
                        <w:rFonts w:eastAsia="Calibri"/>
                        <w:sz w:val="22"/>
                        <w:szCs w:val="22"/>
                      </w:rPr>
                      <w:t> </w:t>
                    </w:r>
                  </w:p>
                </w:txbxContent>
              </v:textbox>
            </v:shape>
            <v:shape id="_x0000_s3779" type="#_x0000_t202" style="position:absolute;left:1192;top:5466;width:567;height:567" strokeweight="1.5pt">
              <v:textbox style="mso-next-textbox:#_x0000_s3779">
                <w:txbxContent>
                  <w:p w14:paraId="317CCA6D" w14:textId="77777777" w:rsidR="00AB04A1" w:rsidRPr="003414B2" w:rsidRDefault="00AB04A1">
                    <w:pPr>
                      <w:rPr>
                        <w:rFonts w:ascii="Arial" w:hAnsi="Arial" w:cs="Arial"/>
                        <w:b/>
                        <w:sz w:val="36"/>
                        <w:szCs w:val="36"/>
                      </w:rPr>
                    </w:pPr>
                    <w:r w:rsidRPr="003414B2">
                      <w:rPr>
                        <w:rFonts w:ascii="Arial" w:hAnsi="Arial" w:cs="Arial"/>
                        <w:b/>
                        <w:sz w:val="36"/>
                        <w:szCs w:val="36"/>
                      </w:rPr>
                      <w:t>1</w:t>
                    </w:r>
                  </w:p>
                </w:txbxContent>
              </v:textbox>
            </v:shape>
          </v:group>
        </w:pict>
      </w:r>
    </w:p>
    <w:p w14:paraId="5B7EC0E0" w14:textId="77777777" w:rsidR="00180841" w:rsidRDefault="00180841" w:rsidP="00614E4C">
      <w:pPr>
        <w:spacing w:line="240" w:lineRule="auto"/>
        <w:rPr>
          <w:rFonts w:ascii="Tahoma" w:hAnsi="Tahoma" w:cs="Tahoma"/>
          <w:sz w:val="36"/>
          <w:szCs w:val="36"/>
        </w:rPr>
      </w:pPr>
    </w:p>
    <w:p w14:paraId="28BA4165" w14:textId="77777777" w:rsidR="00180841" w:rsidRDefault="00180841" w:rsidP="00614E4C">
      <w:pPr>
        <w:spacing w:line="240" w:lineRule="auto"/>
        <w:rPr>
          <w:rFonts w:ascii="Tahoma" w:hAnsi="Tahoma" w:cs="Tahoma"/>
          <w:sz w:val="36"/>
          <w:szCs w:val="36"/>
        </w:rPr>
      </w:pPr>
    </w:p>
    <w:p w14:paraId="0C6B8860" w14:textId="77777777" w:rsidR="00180841" w:rsidRDefault="00180841" w:rsidP="00614E4C">
      <w:pPr>
        <w:spacing w:line="240" w:lineRule="auto"/>
        <w:rPr>
          <w:rFonts w:ascii="Tahoma" w:hAnsi="Tahoma" w:cs="Tahoma"/>
          <w:sz w:val="36"/>
          <w:szCs w:val="36"/>
        </w:rPr>
      </w:pPr>
    </w:p>
    <w:p w14:paraId="145B85B2" w14:textId="77777777" w:rsidR="00180841" w:rsidRDefault="00180841" w:rsidP="00614E4C">
      <w:pPr>
        <w:spacing w:line="240" w:lineRule="auto"/>
        <w:rPr>
          <w:rFonts w:ascii="Tahoma" w:hAnsi="Tahoma" w:cs="Tahoma"/>
          <w:sz w:val="36"/>
          <w:szCs w:val="36"/>
        </w:rPr>
      </w:pPr>
    </w:p>
    <w:p w14:paraId="1624C7B2" w14:textId="77777777" w:rsidR="00180841" w:rsidRDefault="00180841" w:rsidP="00614E4C">
      <w:pPr>
        <w:spacing w:line="240" w:lineRule="auto"/>
        <w:rPr>
          <w:rFonts w:ascii="Tahoma" w:hAnsi="Tahoma" w:cs="Tahoma"/>
          <w:sz w:val="36"/>
          <w:szCs w:val="36"/>
        </w:rPr>
      </w:pPr>
    </w:p>
    <w:p w14:paraId="1C0DBCD3" w14:textId="77777777" w:rsidR="00180841" w:rsidRDefault="00180841" w:rsidP="00614E4C">
      <w:pPr>
        <w:spacing w:line="240" w:lineRule="auto"/>
        <w:rPr>
          <w:rFonts w:ascii="Tahoma" w:hAnsi="Tahoma" w:cs="Tahoma"/>
          <w:sz w:val="36"/>
          <w:szCs w:val="36"/>
        </w:rPr>
      </w:pPr>
    </w:p>
    <w:p w14:paraId="5611B73A" w14:textId="77777777" w:rsidR="00180841" w:rsidRDefault="00180841" w:rsidP="00614E4C">
      <w:pPr>
        <w:spacing w:line="240" w:lineRule="auto"/>
        <w:rPr>
          <w:rFonts w:ascii="Tahoma" w:hAnsi="Tahoma" w:cs="Tahoma"/>
          <w:sz w:val="36"/>
          <w:szCs w:val="36"/>
        </w:rPr>
      </w:pPr>
    </w:p>
    <w:p w14:paraId="00AF1E57" w14:textId="77777777" w:rsidR="00180841" w:rsidRDefault="00180841" w:rsidP="00614E4C">
      <w:pPr>
        <w:spacing w:line="240" w:lineRule="auto"/>
        <w:rPr>
          <w:rFonts w:ascii="Tahoma" w:hAnsi="Tahoma" w:cs="Tahoma"/>
          <w:sz w:val="36"/>
          <w:szCs w:val="36"/>
        </w:rPr>
      </w:pPr>
    </w:p>
    <w:p w14:paraId="592BA328" w14:textId="77777777" w:rsidR="00180841" w:rsidRDefault="00180841" w:rsidP="00614E4C">
      <w:pPr>
        <w:spacing w:line="240" w:lineRule="auto"/>
        <w:rPr>
          <w:rFonts w:ascii="Tahoma" w:hAnsi="Tahoma" w:cs="Tahoma"/>
          <w:sz w:val="36"/>
          <w:szCs w:val="36"/>
        </w:rPr>
      </w:pPr>
    </w:p>
    <w:p w14:paraId="7A1F0E2B" w14:textId="77777777" w:rsidR="00180841" w:rsidRDefault="00180841" w:rsidP="00614E4C">
      <w:pPr>
        <w:spacing w:line="240" w:lineRule="auto"/>
        <w:rPr>
          <w:rFonts w:ascii="Tahoma" w:hAnsi="Tahoma" w:cs="Tahoma"/>
          <w:sz w:val="36"/>
          <w:szCs w:val="36"/>
        </w:rPr>
      </w:pPr>
    </w:p>
    <w:p w14:paraId="146F8EB8" w14:textId="77777777" w:rsidR="00180841" w:rsidRDefault="00180841" w:rsidP="00614E4C">
      <w:pPr>
        <w:spacing w:line="240" w:lineRule="auto"/>
        <w:rPr>
          <w:rFonts w:ascii="Tahoma" w:hAnsi="Tahoma" w:cs="Tahoma"/>
          <w:sz w:val="36"/>
          <w:szCs w:val="36"/>
        </w:rPr>
      </w:pPr>
    </w:p>
    <w:p w14:paraId="16C2EF81" w14:textId="77777777" w:rsidR="00E20FC3" w:rsidRDefault="00E20FC3" w:rsidP="00614E4C">
      <w:pPr>
        <w:spacing w:line="240" w:lineRule="auto"/>
        <w:rPr>
          <w:rFonts w:ascii="Tahoma" w:hAnsi="Tahoma" w:cs="Tahoma"/>
          <w:sz w:val="36"/>
          <w:szCs w:val="36"/>
        </w:rPr>
      </w:pPr>
    </w:p>
    <w:p w14:paraId="4F6AE65A" w14:textId="77777777" w:rsidR="00E20FC3" w:rsidRDefault="00E20FC3" w:rsidP="00614E4C">
      <w:pPr>
        <w:spacing w:line="240" w:lineRule="auto"/>
        <w:rPr>
          <w:rFonts w:ascii="Tahoma" w:hAnsi="Tahoma" w:cs="Tahoma"/>
          <w:sz w:val="36"/>
          <w:szCs w:val="36"/>
        </w:rPr>
      </w:pPr>
    </w:p>
    <w:p w14:paraId="5313F744" w14:textId="5BE51BB4" w:rsidR="00E20FC3" w:rsidRDefault="0060668E" w:rsidP="00614E4C">
      <w:pPr>
        <w:spacing w:line="240" w:lineRule="auto"/>
        <w:rPr>
          <w:rFonts w:ascii="Tahoma" w:hAnsi="Tahoma" w:cs="Tahoma"/>
          <w:sz w:val="36"/>
          <w:szCs w:val="36"/>
        </w:rPr>
      </w:pPr>
      <w:r>
        <w:rPr>
          <w:rFonts w:ascii="Arial" w:hAnsi="Arial" w:cs="Arial"/>
          <w:b/>
          <w:noProof/>
          <w:color w:val="000000"/>
          <w:sz w:val="36"/>
          <w:szCs w:val="36"/>
        </w:rPr>
        <w:pict w14:anchorId="0DE3AE3B">
          <v:shape id="_x0000_s4547" type="#_x0000_t202" style="position:absolute;margin-left:0;margin-top:784.4pt;width:99.2pt;height:28.35pt;z-index:253495296;visibility:visible;mso-position-horizontal:center;mso-position-horizontal-relative:margin;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4547" inset="1.5mm,1.5mm,1.5mm,1.5mm">
              <w:txbxContent>
                <w:p w14:paraId="3543CB3B" w14:textId="57A43B32" w:rsidR="00AB04A1" w:rsidRPr="00432B70" w:rsidRDefault="00AB04A1" w:rsidP="003C20A5">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72</w:t>
                  </w:r>
                  <w:r w:rsidRPr="00432B70">
                    <w:rPr>
                      <w:rFonts w:ascii="Arial" w:hAnsi="Arial"/>
                      <w:b/>
                      <w:sz w:val="36"/>
                      <w:szCs w:val="36"/>
                    </w:rPr>
                    <w:t xml:space="preserve"> / </w:t>
                  </w:r>
                  <w:r>
                    <w:rPr>
                      <w:rFonts w:ascii="Arial" w:hAnsi="Arial"/>
                      <w:b/>
                      <w:sz w:val="36"/>
                      <w:szCs w:val="36"/>
                      <w:lang w:val="en-US"/>
                    </w:rPr>
                    <w:t>197</w:t>
                  </w:r>
                </w:p>
              </w:txbxContent>
            </v:textbox>
            <w10:wrap anchorx="margin" anchory="margin"/>
          </v:shape>
        </w:pict>
      </w:r>
    </w:p>
    <w:p w14:paraId="4001CD1C" w14:textId="77777777" w:rsidR="0079432C" w:rsidRDefault="0060668E" w:rsidP="00614E4C">
      <w:pPr>
        <w:spacing w:line="240" w:lineRule="auto"/>
        <w:rPr>
          <w:rFonts w:ascii="Tahoma" w:hAnsi="Tahoma" w:cs="Tahoma"/>
          <w:sz w:val="36"/>
          <w:szCs w:val="36"/>
        </w:rPr>
      </w:pPr>
      <w:r>
        <w:rPr>
          <w:rFonts w:ascii="Tahoma" w:hAnsi="Tahoma" w:cs="Tahoma"/>
          <w:noProof/>
          <w:sz w:val="36"/>
          <w:szCs w:val="36"/>
          <w:lang w:eastAsia="el-GR"/>
        </w:rPr>
        <w:lastRenderedPageBreak/>
        <w:pict w14:anchorId="78CC18E1">
          <v:group id="_x0000_s4390" style="position:absolute;margin-left:-1.2pt;margin-top:1.1pt;width:492.75pt;height:698.2pt;z-index:251609592" coordorigin="1110,1156" coordsize="9855,13964">
            <v:group id="_x0000_s4246" style="position:absolute;left:1209;top:1156;width:8832;height:8800" coordorigin="1209,1156" coordsize="8832,8800">
              <v:shape id="_x0000_s3874" type="#_x0000_t202" style="position:absolute;left:1209;top:9341;width:7980;height:615" stroked="f">
                <v:textbox style="mso-next-textbox:#_x0000_s3874">
                  <w:txbxContent>
                    <w:p w14:paraId="7A69D764" w14:textId="77777777" w:rsidR="00AB04A1" w:rsidRPr="00180841" w:rsidRDefault="00AB04A1">
                      <w:pPr>
                        <w:rPr>
                          <w:rFonts w:ascii="Arial" w:hAnsi="Arial" w:cs="Arial"/>
                          <w:b/>
                          <w:sz w:val="36"/>
                          <w:szCs w:val="36"/>
                        </w:rPr>
                      </w:pPr>
                      <w:r w:rsidRPr="00837C2F">
                        <w:rPr>
                          <w:rFonts w:ascii="Arial" w:hAnsi="Arial" w:cs="Arial"/>
                          <w:b/>
                          <w:color w:val="FF0000"/>
                          <w:sz w:val="36"/>
                          <w:szCs w:val="36"/>
                        </w:rPr>
                        <w:t>▲</w:t>
                      </w:r>
                      <w:r>
                        <w:rPr>
                          <w:rFonts w:ascii="Arial" w:hAnsi="Arial" w:cs="Arial"/>
                          <w:b/>
                          <w:sz w:val="36"/>
                          <w:szCs w:val="36"/>
                        </w:rPr>
                        <w:t xml:space="preserve"> </w:t>
                      </w:r>
                      <w:r w:rsidRPr="00180841">
                        <w:rPr>
                          <w:rFonts w:ascii="Arial" w:hAnsi="Arial" w:cs="Arial"/>
                          <w:b/>
                          <w:sz w:val="36"/>
                          <w:szCs w:val="36"/>
                        </w:rPr>
                        <w:t>Η πορεία του ελληνικού στρατού</w:t>
                      </w:r>
                    </w:p>
                  </w:txbxContent>
                </v:textbox>
              </v:shape>
              <v:group id="_x0000_s4245" style="position:absolute;left:1209;top:1156;width:8832;height:8185" coordorigin="1128,1145" coordsize="8832,8185">
                <v:shape id="Εικόνα 1050" o:spid="_x0000_s3853" type="#_x0000_t75" style="position:absolute;left:1128;top:1145;width:8832;height:818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LPWcjHAAAA3QAAAA8AAABkcnMvZG93bnJldi54bWxEj0FrwkAQhe8F/8Myhd5004JaoqsUq9Be&#10;CloL7W3Ijtk02dmY3Wrsr3cOhd5meG/e+2a+7H2jTtTFKrCB+1EGirgItuLSwP59M3wEFROyxSYw&#10;GbhQhOVicDPH3IYzb+m0S6WSEI45GnAptbnWsXDkMY5CSyzaIXQek6xdqW2HZwn3jX7Ison2WLE0&#10;OGxp5aiodz/ewOvxlz8/ijq2z2/Tr8p/143br425u+2fZqAS9enf/Hf9YgU/Gwu/fCMj6MUV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LPWcjHAAAA3QAAAA8AAAAAAAAAAAAA&#10;AAAAnwIAAGRycy9kb3ducmV2LnhtbFBLBQYAAAAABAAEAPcAAACTAwAAAAA=&#10;">
                  <v:imagedata r:id="rId95" o:title=""/>
                  <v:path arrowok="t"/>
                </v:shape>
                <v:shape id="Πλαίσιο κειμένου 65" o:spid="_x0000_s3872" type="#_x0000_t202" style="position:absolute;left:4811;top:7813;width:5149;height:151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3NsQA&#10;AADdAAAADwAAAGRycy9kb3ducmV2LnhtbESPQWvDMAyF74X9B6PBbo29HtYuq1vGRqGXMpr2Bwhb&#10;TcJiOcROk/376TDYTeI9vfdpu59Dp+40pDayhefCgCJ20bdcW7heDssNqJSRPXaRycIPJdjvHhZb&#10;LH2c+Ez3KtdKQjiVaKHJuS+1Tq6hgKmIPbFotzgEzLIOtfYDThIeOr0y5kUHbFkaGuzpoyH3XY3B&#10;wsndPtOhOtGrT+tVPx3HL+NGa58e5/c3UJnm/G/+uz56wTdr4ZdvZAS9+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vzdzbEAAAA3QAAAA8AAAAAAAAAAAAAAAAAmAIAAGRycy9k&#10;b3ducmV2LnhtbFBLBQYAAAAABAAEAPUAAACJAwAAAAA=&#10;" fillcolor="window" strokecolor="black [3213]" strokeweight="1.5pt">
                  <v:textbox style="mso-next-textbox:#Πλαίσιο κειμένου 65">
                    <w:txbxContent>
                      <w:p w14:paraId="474EB9B8" w14:textId="77777777" w:rsidR="00AB04A1" w:rsidRDefault="00AB04A1" w:rsidP="003414B2">
                        <w:pPr>
                          <w:pStyle w:val="Web"/>
                          <w:spacing w:before="0" w:beforeAutospacing="0" w:after="200" w:afterAutospacing="0" w:line="276" w:lineRule="auto"/>
                        </w:pPr>
                        <w:r>
                          <w:rPr>
                            <w:rFonts w:ascii="Calibri" w:eastAsia="Calibri" w:hAnsi="Calibri"/>
                            <w:sz w:val="22"/>
                            <w:szCs w:val="22"/>
                          </w:rPr>
                          <w:t xml:space="preserve">                         </w:t>
                        </w:r>
                        <w:r>
                          <w:rPr>
                            <w:rFonts w:ascii="Arial" w:eastAsia="Calibri" w:hAnsi="Arial"/>
                            <w:b/>
                            <w:bCs/>
                            <w:sz w:val="36"/>
                            <w:szCs w:val="36"/>
                          </w:rPr>
                          <w:t>Κύριες γραμμές υποχώρησης του ελληνι-κού στρατού</w:t>
                        </w:r>
                      </w:p>
                    </w:txbxContent>
                  </v:textbox>
                </v:shape>
                <v:shape id="Πλαίσιο κειμένου 14" o:spid="_x0000_s3855" type="#_x0000_t202" style="position:absolute;left:1646;top:3792;width:2381;height:64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2ZCR8UA&#10;AADdAAAADwAAAGRycy9kb3ducmV2LnhtbERPTWvCQBC9F/oflin01mwMWCTNKhKQStGDNpfeptkx&#10;CWZn0+yaRH99t1DwNo/3OdlqMq0YqHeNZQWzKAZBXFrdcKWg+Ny8LEA4j6yxtUwKruRgtXx8yDDV&#10;duQDDUdfiRDCLkUFtfddKqUrazLoItsRB+5ke4M+wL6SuscxhJtWJnH8Kg02HBpq7CivqTwfL0bB&#10;R77Z4+E7MYtbm7/vTuvup/iaK/X8NK3fQHia/F38797qMD+eJ/D3TThBL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ZkJHxQAAAN0AAAAPAAAAAAAAAAAAAAAAAJgCAABkcnMv&#10;ZG93bnJldi54bWxQSwUGAAAAAAQABAD1AAAAigMAAAAA&#10;" filled="f" stroked="f" strokeweight=".5pt">
                  <v:textbox style="mso-next-textbox:#Πλαίσιο κειμένου 14">
                    <w:txbxContent>
                      <w:p w14:paraId="1C64DB30" w14:textId="77777777" w:rsidR="00AB04A1" w:rsidRDefault="00AB04A1" w:rsidP="003414B2">
                        <w:pPr>
                          <w:pStyle w:val="Web"/>
                          <w:spacing w:before="0" w:beforeAutospacing="0" w:after="200" w:afterAutospacing="0" w:line="276" w:lineRule="auto"/>
                        </w:pPr>
                        <w:r>
                          <w:rPr>
                            <w:rFonts w:ascii="Tahoma" w:eastAsia="Calibri" w:hAnsi="Tahoma"/>
                            <w:b/>
                            <w:bCs/>
                            <w:sz w:val="36"/>
                            <w:szCs w:val="36"/>
                          </w:rPr>
                          <w:t>Αδραμύτιο</w:t>
                        </w:r>
                      </w:p>
                    </w:txbxContent>
                  </v:textbox>
                </v:shape>
                <v:shape id="Πλαίσιο κειμένου 15" o:spid="_x0000_s3856" type="#_x0000_t202" style="position:absolute;left:2825;top:4416;width:2240;height:62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rn3MQA&#10;AADdAAAADwAAAGRycy9kb3ducmV2LnhtbERPS4vCMBC+C/6HMII3TVVcStcoUhBF1oOPi7exGduy&#10;zaQ2Ubv76zfCgrf5+J4zW7SmEg9qXGlZwWgYgSDOrC45V3A6rgYxCOeRNVaWScEPOVjMu50ZJto+&#10;eU+Pg89FCGGXoILC+zqR0mUFGXRDWxMH7mobgz7AJpe6wWcIN5UcR9GHNFhyaCiwprSg7PtwNwq2&#10;6WqH+8vYxL9Vuv66Luvb6TxVqt9rl58gPLX+Lf53b3SYH00n8PomnCD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gq59zEAAAA3QAAAA8AAAAAAAAAAAAAAAAAmAIAAGRycy9k&#10;b3ducmV2LnhtbFBLBQYAAAAABAAEAPUAAACJAwAAAAA=&#10;" filled="f" stroked="f" strokeweight=".5pt">
                  <v:textbox style="mso-next-textbox:#Πλαίσιο κειμένου 15">
                    <w:txbxContent>
                      <w:p w14:paraId="0BECC080" w14:textId="77777777" w:rsidR="00AB04A1" w:rsidRDefault="00AB04A1" w:rsidP="003414B2">
                        <w:pPr>
                          <w:pStyle w:val="Web"/>
                          <w:spacing w:before="0" w:beforeAutospacing="0" w:after="200" w:afterAutospacing="0" w:line="276" w:lineRule="auto"/>
                        </w:pPr>
                        <w:r>
                          <w:rPr>
                            <w:rFonts w:ascii="Tahoma" w:eastAsia="Calibri" w:hAnsi="Tahoma"/>
                            <w:b/>
                            <w:bCs/>
                            <w:sz w:val="36"/>
                            <w:szCs w:val="36"/>
                          </w:rPr>
                          <w:t>Αϊβαλί</w:t>
                        </w:r>
                      </w:p>
                    </w:txbxContent>
                  </v:textbox>
                </v:shape>
                <v:shape id="Πλαίσιο κειμένου 17" o:spid="_x0000_s3857" type="#_x0000_t202" style="position:absolute;left:2083;top:5196;width:2240;height:53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8N/qMQA&#10;AADdAAAADwAAAGRycy9kb3ducmV2LnhtbERPS4vCMBC+C/6HMII3TRVdStcoUhBF1oOPi7exGduy&#10;zaQ2Ubv76zfCgrf5+J4zW7SmEg9qXGlZwWgYgSDOrC45V3A6rgYxCOeRNVaWScEPOVjMu50ZJto+&#10;eU+Pg89FCGGXoILC+zqR0mUFGXRDWxMH7mobgz7AJpe6wWcIN5UcR9GHNFhyaCiwprSg7PtwNwq2&#10;6WqH+8vYxL9Vuv66Luvb6TxVqt9rl58gPLX+Lf53b3SYH00n8PomnCD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fDf6jEAAAA3QAAAA8AAAAAAAAAAAAAAAAAmAIAAGRycy9k&#10;b3ducmV2LnhtbFBLBQYAAAAABAAEAPUAAACJAwAAAAA=&#10;" filled="f" stroked="f" strokeweight=".5pt">
                  <v:textbox style="mso-next-textbox:#Πλαίσιο κειμένου 17">
                    <w:txbxContent>
                      <w:p w14:paraId="19E38D92" w14:textId="77777777" w:rsidR="00AB04A1" w:rsidRDefault="00AB04A1" w:rsidP="003414B2">
                        <w:pPr>
                          <w:pStyle w:val="Web"/>
                          <w:spacing w:before="0" w:beforeAutospacing="0" w:after="200" w:afterAutospacing="0" w:line="276" w:lineRule="auto"/>
                        </w:pPr>
                        <w:r>
                          <w:rPr>
                            <w:rFonts w:ascii="Tahoma" w:eastAsia="Calibri" w:hAnsi="Tahoma"/>
                            <w:b/>
                            <w:bCs/>
                            <w:sz w:val="36"/>
                            <w:szCs w:val="36"/>
                          </w:rPr>
                          <w:t>Δεκελί</w:t>
                        </w:r>
                      </w:p>
                    </w:txbxContent>
                  </v:textbox>
                </v:shape>
                <v:shape id="Πλαίσιο κειμένου 27" o:spid="_x0000_s3858" type="#_x0000_t202" style="position:absolute;left:3167;top:5626;width:1644;height:68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I/aM8UA&#10;AADdAAAADwAAAGRycy9kb3ducmV2LnhtbERPTWvCQBC9F/oflin0VjcKKSF1DSEglaKH2Fx6m2bH&#10;JJidTbOrRn99t1DwNo/3OctsMr040+g6ywrmswgEcW11x42C6nP9koBwHlljb5kUXMlBtnp8WGKq&#10;7YVLOu99I0IIuxQVtN4PqZSubsmgm9mBOHAHOxr0AY6N1CNeQrjp5SKKXqXBjkNDiwMVLdXH/cko&#10;+CjWOyy/Fya59cX79pAPP9VXrNTz05S/gfA0+bv4373RYX4Ux/D3TThBr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j9ozxQAAAN0AAAAPAAAAAAAAAAAAAAAAAJgCAABkcnMv&#10;ZG93bnJldi54bWxQSwUGAAAAAAQABAD1AAAAigMAAAAA&#10;" filled="f" stroked="f" strokeweight=".5pt">
                  <v:textbox style="mso-next-textbox:#Πλαίσιο κειμένου 27">
                    <w:txbxContent>
                      <w:p w14:paraId="1F14AAFF" w14:textId="77777777" w:rsidR="00AB04A1" w:rsidRPr="00E33773" w:rsidRDefault="00AB04A1" w:rsidP="0041761C">
                        <w:pPr>
                          <w:pStyle w:val="Web"/>
                          <w:spacing w:before="0" w:beforeAutospacing="0" w:after="200" w:afterAutospacing="0" w:line="276" w:lineRule="auto"/>
                          <w:rPr>
                            <w:lang w:val="en-US"/>
                          </w:rPr>
                        </w:pPr>
                        <w:r>
                          <w:rPr>
                            <w:rFonts w:ascii="Tahoma" w:eastAsia="Calibri" w:hAnsi="Tahoma"/>
                            <w:b/>
                            <w:bCs/>
                            <w:sz w:val="36"/>
                            <w:szCs w:val="36"/>
                          </w:rPr>
                          <w:t>Σμύρνη</w:t>
                        </w:r>
                        <w:r>
                          <w:rPr>
                            <w:rFonts w:ascii="Arial" w:eastAsia="Calibri" w:hAnsi="Arial"/>
                            <w:b/>
                            <w:bCs/>
                            <w:sz w:val="36"/>
                            <w:szCs w:val="36"/>
                          </w:rPr>
                          <w:t xml:space="preserve"> </w:t>
                        </w:r>
                      </w:p>
                    </w:txbxContent>
                  </v:textbox>
                </v:shape>
                <v:shape id="Πλαίσιο κειμένου 28" o:spid="_x0000_s3859" type="#_x0000_t202" style="position:absolute;left:3007;top:6873;width:2239;height:61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1ERMIA&#10;AADdAAAADwAAAGRycy9kb3ducmV2LnhtbERPy6rCMBDdC/5DmAvuNL2CItUoUhBFdOFj425uM7bl&#10;NpPaRK1+vREEd3M4z5nMGlOKG9WusKzgtxeBIE6tLjhTcDwsuiMQziNrLC2Tggc5mE3brQnG2t55&#10;R7e9z0QIYRejgtz7KpbSpTkZdD1bEQfubGuDPsA6k7rGewg3pexH0VAaLDg05FhRklP6v78aBetk&#10;scXdX9+MnmWy3Jzn1eV4GijV+WnmYxCeGv8Vf9wrHeZHgyG8vwknyOk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XUREwgAAAN0AAAAPAAAAAAAAAAAAAAAAAJgCAABkcnMvZG93&#10;bnJldi54bWxQSwUGAAAAAAQABAD1AAAAhwMAAAAA&#10;" filled="f" stroked="f" strokeweight=".5pt">
                  <v:textbox style="mso-next-textbox:#Πλαίσιο κειμένου 28">
                    <w:txbxContent>
                      <w:p w14:paraId="0DC4DB25" w14:textId="77777777" w:rsidR="00AB04A1" w:rsidRPr="00E33773" w:rsidRDefault="00AB04A1" w:rsidP="0041761C">
                        <w:pPr>
                          <w:pStyle w:val="Web"/>
                          <w:spacing w:before="0" w:beforeAutospacing="0" w:after="200" w:afterAutospacing="0" w:line="276" w:lineRule="auto"/>
                          <w:rPr>
                            <w:lang w:val="en-US"/>
                          </w:rPr>
                        </w:pPr>
                        <w:r>
                          <w:rPr>
                            <w:rFonts w:ascii="Tahoma" w:eastAsia="Calibri" w:hAnsi="Tahoma"/>
                            <w:b/>
                            <w:bCs/>
                            <w:sz w:val="36"/>
                            <w:szCs w:val="36"/>
                          </w:rPr>
                          <w:t>Αϊδίνιο</w:t>
                        </w:r>
                      </w:p>
                    </w:txbxContent>
                  </v:textbox>
                </v:shape>
                <v:shape id="_x0000_s3860" type="#_x0000_t202" style="position:absolute;left:4949;top:5779;width:2239;height:53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Hh38UA&#10;AADdAAAADwAAAGRycy9kb3ducmV2LnhtbERPTWvCQBC9F/wPyxR6q5sKakhdJQSCpehB66W3aXZM&#10;QrOzMbsmaX99VxB6m8f7nNVmNI3oqXO1ZQUv0wgEcWF1zaWC00f+HINwHlljY5kU/JCDzXrysMJE&#10;24EP1B99KUIIuwQVVN63iZSuqMigm9qWOHBn2xn0AXal1B0OIdw0chZFC2mw5tBQYUtZRcX38WoU&#10;vGf5Hg9fMxP/Ntl2d07by+lzrtTT45i+gvA0+n/x3f2mw/xovoTbN+EEuf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EeHfxQAAAN0AAAAPAAAAAAAAAAAAAAAAAJgCAABkcnMv&#10;ZG93bnJldi54bWxQSwUGAAAAAAQABAD1AAAAigMAAAAA&#10;" filled="f" stroked="f" strokeweight=".5pt">
                  <v:textbox style="mso-next-textbox:#_x0000_s3860">
                    <w:txbxContent>
                      <w:p w14:paraId="3185738F" w14:textId="77777777" w:rsidR="00AB04A1" w:rsidRDefault="00AB04A1" w:rsidP="003414B2">
                        <w:pPr>
                          <w:pStyle w:val="Web"/>
                          <w:spacing w:before="0" w:beforeAutospacing="0" w:after="200" w:afterAutospacing="0" w:line="276" w:lineRule="auto"/>
                        </w:pPr>
                        <w:r>
                          <w:rPr>
                            <w:rFonts w:ascii="Tahoma" w:eastAsia="Calibri" w:hAnsi="Tahoma"/>
                            <w:b/>
                            <w:bCs/>
                            <w:sz w:val="36"/>
                            <w:szCs w:val="36"/>
                          </w:rPr>
                          <w:t>Ουσακ</w:t>
                        </w:r>
                      </w:p>
                    </w:txbxContent>
                  </v:textbox>
                </v:shape>
                <v:shape id="Πλαίσιο κειμένου 30" o:spid="_x0000_s3861" type="#_x0000_t202" style="position:absolute;left:6953;top:5553;width:3007;height:109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51rcYA&#10;AADdAAAADwAAAGRycy9kb3ducmV2LnhtbESPQWvCQBCF7wX/wzKCt7pRsEh0FQmIRexB66W3MTsm&#10;wexszG419td3DoK3Gd6b976ZLztXqxu1ofJsYDRMQBHn3lZcGDh+r9+noEJEtlh7JgMPCrBc9N7m&#10;mFp/5z3dDrFQEsIhRQNljE2qdchLchiGviEW7exbh1HWttC2xbuEu1qPk+RDO6xYGkpsKCspvxx+&#10;nYFttv7C/Wnspn91ttmdV831+DMxZtDvVjNQkbr4Mj+vP63gJxPBlW9kBL34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o51rcYAAADdAAAADwAAAAAAAAAAAAAAAACYAgAAZHJz&#10;L2Rvd25yZXYueG1sUEsFBgAAAAAEAAQA9QAAAIsDAAAAAA==&#10;" filled="f" stroked="f" strokeweight=".5pt">
                  <v:textbox style="mso-next-textbox:#Πλαίσιο κειμένου 30">
                    <w:txbxContent>
                      <w:p w14:paraId="4197EFE6" w14:textId="77777777" w:rsidR="00AB04A1" w:rsidRPr="00E33773" w:rsidRDefault="00AB04A1" w:rsidP="0041761C">
                        <w:pPr>
                          <w:pStyle w:val="Web"/>
                          <w:spacing w:before="0" w:beforeAutospacing="0" w:after="200" w:afterAutospacing="0" w:line="276" w:lineRule="auto"/>
                          <w:rPr>
                            <w:lang w:val="en-US"/>
                          </w:rPr>
                        </w:pPr>
                        <w:r>
                          <w:rPr>
                            <w:rFonts w:ascii="Tahoma" w:eastAsia="Calibri" w:hAnsi="Tahoma"/>
                            <w:b/>
                            <w:bCs/>
                            <w:sz w:val="36"/>
                            <w:szCs w:val="36"/>
                          </w:rPr>
                          <w:t>Αφιόν Καραχισάρ</w:t>
                        </w:r>
                      </w:p>
                    </w:txbxContent>
                  </v:textbox>
                </v:shape>
                <v:shape id="Πλαίσιο κειμένου 31" o:spid="_x0000_s3862" type="#_x0000_t202" style="position:absolute;left:4027;top:5046;width:1580;height:68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LQNsUA&#10;AADdAAAADwAAAGRycy9kb3ducmV2LnhtbERPTWvCQBC9F/oflil4azYVLJpmFQmIIu3BNBdv0+yY&#10;hGZnY3Y1aX99VxB6m8f7nHQ1mlZcqXeNZQUvUQyCuLS64UpB8bl5noNwHllja5kU/JCD1fLxIcVE&#10;24EPdM19JUIIuwQV1N53iZSurMmgi2xHHLiT7Q36APtK6h6HEG5aOY3jV2mw4dBQY0dZTeV3fjEK&#10;9tnmAw9fUzP/bbPt+2ndnYvjTKnJ07h+A+Fp9P/iu3unw/x4toDbN+EEuf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wtA2xQAAAN0AAAAPAAAAAAAAAAAAAAAAAJgCAABkcnMv&#10;ZG93bnJldi54bWxQSwUGAAAAAAQABAD1AAAAigMAAAAA&#10;" filled="f" stroked="f" strokeweight=".5pt">
                  <v:textbox style="mso-next-textbox:#Πλαίσιο κειμένου 31">
                    <w:txbxContent>
                      <w:p w14:paraId="00157117" w14:textId="77777777" w:rsidR="00AB04A1" w:rsidRPr="00E33773" w:rsidRDefault="00AB04A1" w:rsidP="0041761C">
                        <w:pPr>
                          <w:pStyle w:val="Web"/>
                          <w:spacing w:before="0" w:beforeAutospacing="0" w:after="200" w:afterAutospacing="0" w:line="276" w:lineRule="auto"/>
                          <w:rPr>
                            <w:lang w:val="en-US"/>
                          </w:rPr>
                        </w:pPr>
                        <w:r>
                          <w:rPr>
                            <w:rFonts w:ascii="Tahoma" w:eastAsia="Calibri" w:hAnsi="Tahoma"/>
                            <w:b/>
                            <w:bCs/>
                            <w:sz w:val="36"/>
                            <w:szCs w:val="36"/>
                          </w:rPr>
                          <w:t>Γκεντίζ</w:t>
                        </w:r>
                      </w:p>
                    </w:txbxContent>
                  </v:textbox>
                </v:shape>
                <v:shape id="_x0000_s3863" type="#_x0000_t202" style="position:absolute;left:4811;top:3792;width:2537;height:102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SzFscA&#10;AADdAAAADwAAAGRycy9kb3ducmV2LnhtbESPT2vCQBDF70K/wzIFb7pRqEjqRiQglmIPWi+9TbOT&#10;P5idjdmtpv30nYPgbYb35r3frNaDa9WV+tB4NjCbJqCIC28brgycPreTJagQkS22nsnALwVYZ0+j&#10;FabW3/hA12OslIRwSNFAHWOXah2KmhyGqe+IRSt97zDK2lfa9niTcNfqeZIstMOGpaHGjvKaivPx&#10;xxl4z7cfePieu+Vfm+/25aa7nL5ejBk/D5tXUJGG+DDfr9+s4CcL4ZdvZASd/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aUsxbHAAAA3QAAAA8AAAAAAAAAAAAAAAAAmAIAAGRy&#10;cy9kb3ducmV2LnhtbFBLBQYAAAAABAAEAPUAAACMAwAAAAA=&#10;" filled="f" stroked="f" strokeweight=".5pt">
                  <v:textbox style="mso-next-textbox:#_x0000_s3863">
                    <w:txbxContent>
                      <w:p w14:paraId="07D0FDD1" w14:textId="77777777" w:rsidR="00AB04A1" w:rsidRDefault="00AB04A1" w:rsidP="00E33773">
                        <w:pPr>
                          <w:pStyle w:val="Web"/>
                          <w:spacing w:before="0" w:beforeAutospacing="0" w:after="200" w:afterAutospacing="0"/>
                        </w:pPr>
                        <w:r>
                          <w:rPr>
                            <w:rFonts w:ascii="Tahoma" w:eastAsia="Calibri" w:hAnsi="Tahoma"/>
                            <w:b/>
                            <w:bCs/>
                            <w:sz w:val="36"/>
                            <w:szCs w:val="36"/>
                          </w:rPr>
                          <w:t>Εσκί Σεχίρ Κιουτάχεια</w:t>
                        </w:r>
                      </w:p>
                    </w:txbxContent>
                  </v:textbox>
                </v:shape>
                <v:shape id="_x0000_s3864" type="#_x0000_t202" style="position:absolute;left:3494;top:3435;width:1895;height:64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gWjcUA&#10;AADdAAAADwAAAGRycy9kb3ducmV2LnhtbERPTWvCQBC9C/6HZYTedBOhIqmbEAJiKe1B66W3MTsm&#10;wexszG6TtL++Wyj0No/3ObtsMq0YqHeNZQXxKgJBXFrdcKXg/L5fbkE4j6yxtUwKvshBls5nO0y0&#10;HflIw8lXIoSwS1BB7X2XSOnKmgy6le2IA3e1vUEfYF9J3eMYwk0r11G0kQYbDg01dlTUVN5On0bB&#10;S7F/w+NlbbbfbXF4vebd/fzxqNTDYsqfQHia/L/4z/2sw/xoE8PvN+EEmf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2BaNxQAAAN0AAAAPAAAAAAAAAAAAAAAAAJgCAABkcnMv&#10;ZG93bnJldi54bWxQSwUGAAAAAAQABAD1AAAAigMAAAAA&#10;" filled="f" stroked="f" strokeweight=".5pt">
                  <v:textbox style="mso-next-textbox:#_x0000_s3864">
                    <w:txbxContent>
                      <w:p w14:paraId="3527A689" w14:textId="77777777" w:rsidR="00AB04A1" w:rsidRDefault="00AB04A1" w:rsidP="0041761C">
                        <w:pPr>
                          <w:pStyle w:val="Web"/>
                          <w:spacing w:before="0" w:beforeAutospacing="0" w:after="200" w:afterAutospacing="0" w:line="276" w:lineRule="auto"/>
                        </w:pPr>
                        <w:r>
                          <w:rPr>
                            <w:rFonts w:ascii="Tahoma" w:eastAsia="Calibri" w:hAnsi="Tahoma"/>
                            <w:b/>
                            <w:bCs/>
                            <w:sz w:val="36"/>
                            <w:szCs w:val="36"/>
                          </w:rPr>
                          <w:t>Προύσα</w:t>
                        </w:r>
                        <w:r>
                          <w:rPr>
                            <w:rFonts w:ascii="Arial" w:eastAsia="Calibri" w:hAnsi="Arial"/>
                            <w:b/>
                            <w:bCs/>
                            <w:sz w:val="36"/>
                            <w:szCs w:val="36"/>
                          </w:rPr>
                          <w:t>Αυστροουγγαρία</w:t>
                        </w:r>
                      </w:p>
                    </w:txbxContent>
                  </v:textbox>
                </v:shape>
                <v:shape id="_x0000_s3865" type="#_x0000_t202" style="position:absolute;left:5058;top:2719;width:1175;height:61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qI+sMA&#10;AADdAAAADwAAAGRycy9kb3ducmV2LnhtbERPTYvCMBC9C/6HMII3TS0o0jWKFGRF9KDby95mm7Et&#10;NpNuE7W7v94Igrd5vM9ZrDpTixu1rrKsYDKOQBDnVldcKMi+NqM5COeRNdaWScEfOVgt+70FJtre&#10;+Ui3ky9ECGGXoILS+yaR0uUlGXRj2xAH7mxbgz7AtpC6xXsIN7WMo2gmDVYcGkpsKC0pv5yuRsEu&#10;3Rzw+BOb+X+dfu7P6+Y3+54qNRx06w8Qnjr/Fr/cWx3mR7MYnt+EE+Ty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QqI+sMAAADdAAAADwAAAAAAAAAAAAAAAACYAgAAZHJzL2Rv&#10;d25yZXYueG1sUEsFBgAAAAAEAAQA9QAAAIgDAAAAAA==&#10;" filled="f" stroked="f" strokeweight=".5pt">
                  <v:textbox style="mso-next-textbox:#_x0000_s3865">
                    <w:txbxContent>
                      <w:p w14:paraId="47BE354F" w14:textId="77777777" w:rsidR="00AB04A1" w:rsidRDefault="00AB04A1" w:rsidP="003414B2">
                        <w:pPr>
                          <w:pStyle w:val="Web"/>
                          <w:spacing w:before="0" w:beforeAutospacing="0" w:after="200" w:afterAutospacing="0" w:line="276" w:lineRule="auto"/>
                        </w:pPr>
                        <w:r>
                          <w:rPr>
                            <w:rFonts w:ascii="Tahoma" w:eastAsia="Calibri" w:hAnsi="Tahoma"/>
                            <w:b/>
                            <w:bCs/>
                            <w:sz w:val="36"/>
                            <w:szCs w:val="36"/>
                          </w:rPr>
                          <w:t>Κίος</w:t>
                        </w:r>
                      </w:p>
                    </w:txbxContent>
                  </v:textbox>
                </v:shape>
                <v:shape id="_x0000_s3866" type="#_x0000_t202" style="position:absolute;left:5607;top:3331;width:2326;height:61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YtYcUA&#10;AADdAAAADwAAAGRycy9kb3ducmV2LnhtbERPTWvCQBC9F/wPywjemo2KIqmrhECoSHvQ5uJtzI5J&#10;aHY2Zrea+uu7hUJv83ifs94OphU36l1jWcE0ikEQl1Y3XCkoPvLnFQjnkTW2lknBNznYbkZPa0y0&#10;vfOBbkdfiRDCLkEFtfddIqUrazLoItsRB+5ie4M+wL6Susd7CDetnMXxUhpsODTU2FFWU/l5/DIK&#10;9ln+jofzzKwebfb6dkm7a3FaKDUZD+kLCE+D/xf/uXc6zI+Xc/j9JpwgN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Ri1hxQAAAN0AAAAPAAAAAAAAAAAAAAAAAJgCAABkcnMv&#10;ZG93bnJldi54bWxQSwUGAAAAAAQABAD1AAAAigMAAAAA&#10;" filled="f" stroked="f" strokeweight=".5pt">
                  <v:textbox style="mso-next-textbox:#_x0000_s3866">
                    <w:txbxContent>
                      <w:p w14:paraId="67C962CA" w14:textId="77777777" w:rsidR="00AB04A1" w:rsidRDefault="00AB04A1" w:rsidP="003414B2">
                        <w:pPr>
                          <w:pStyle w:val="Web"/>
                          <w:spacing w:before="0" w:beforeAutospacing="0" w:after="200" w:afterAutospacing="0" w:line="276" w:lineRule="auto"/>
                        </w:pPr>
                        <w:r>
                          <w:rPr>
                            <w:rFonts w:ascii="Tahoma" w:eastAsia="Calibri" w:hAnsi="Tahoma"/>
                            <w:b/>
                            <w:bCs/>
                            <w:sz w:val="36"/>
                            <w:szCs w:val="36"/>
                          </w:rPr>
                          <w:t>Μουδανιά</w:t>
                        </w:r>
                      </w:p>
                    </w:txbxContent>
                  </v:textbox>
                </v:shape>
                <v:shape id="Πλαίσιο κειμένου 37" o:spid="_x0000_s3868" type="#_x0000_t202" style="position:absolute;left:8049;top:4661;width:1692;height:53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jGO+cUA&#10;AADdAAAADwAAAGRycy9kb3ducmV2LnhtbERPS2vCQBC+C/0PyxR6041Cg0TXEAJiKe3Bx8XbmB2T&#10;YHY2ZrdJ2l/fLRS8zcf3nHU6mkb01LnasoL5LAJBXFhdc6ngdNxOlyCcR9bYWCYF3+Qg3TxN1pho&#10;O/Ce+oMvRQhhl6CCyvs2kdIVFRl0M9sSB+5qO4M+wK6UusMhhJtGLqIolgZrDg0VtpRXVNwOX0bB&#10;e779xP1lYZY/Tb77uGbt/XR+VerlecxWIDyN/iH+d7/pMD+KY/j7JpwgN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MY75xQAAAN0AAAAPAAAAAAAAAAAAAAAAAJgCAABkcnMv&#10;ZG93bnJldi54bWxQSwUGAAAAAAQABAD1AAAAigMAAAAA&#10;" filled="f" stroked="f" strokeweight=".5pt">
                  <v:textbox style="mso-next-textbox:#Πλαίσιο κειμένου 37">
                    <w:txbxContent>
                      <w:p w14:paraId="2A4180D4" w14:textId="77777777" w:rsidR="00AB04A1" w:rsidRPr="00E33773" w:rsidRDefault="00AB04A1" w:rsidP="0041761C">
                        <w:pPr>
                          <w:pStyle w:val="Web"/>
                          <w:spacing w:before="0" w:beforeAutospacing="0" w:after="200" w:afterAutospacing="0" w:line="276" w:lineRule="auto"/>
                          <w:rPr>
                            <w:lang w:val="en-US"/>
                          </w:rPr>
                        </w:pPr>
                        <w:r>
                          <w:rPr>
                            <w:rFonts w:ascii="Arial" w:eastAsia="Calibri" w:hAnsi="Arial"/>
                            <w:b/>
                            <w:bCs/>
                            <w:sz w:val="36"/>
                            <w:szCs w:val="36"/>
                          </w:rPr>
                          <w:t>Γόρδιο</w:t>
                        </w:r>
                      </w:p>
                    </w:txbxContent>
                  </v:textbox>
                </v:shape>
                <v:shape id="_x0000_s3869" type="#_x0000_t202" style="position:absolute;left:8139;top:3664;width:1821;height:55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0rYsQA&#10;AADdAAAADwAAAGRycy9kb3ducmV2LnhtbERPS4vCMBC+C/6HMII3TRV0S9coUhBF1oOPi7exGduy&#10;zaQ2Ubv76zfCgrf5+J4zW7SmEg9qXGlZwWgYgSDOrC45V3A6rgYxCOeRNVaWScEPOVjMu50ZJto+&#10;eU+Pg89FCGGXoILC+zqR0mUFGXRDWxMH7mobgz7AJpe6wWcIN5UcR9FUGiw5NBRYU1pQ9n24GwXb&#10;dLXD/WVs4t8qXX9dl/XtdJ4o1e+1y08Qnlr/Fv+7NzrMj6Yf8PomnCD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l9K2LEAAAA3QAAAA8AAAAAAAAAAAAAAAAAmAIAAGRycy9k&#10;b3ducmV2LnhtbFBLBQYAAAAABAAEAPUAAACJAwAAAAA=&#10;" filled="f" stroked="f" strokeweight=".5pt">
                  <v:textbox style="mso-next-textbox:#_x0000_s3869">
                    <w:txbxContent>
                      <w:p w14:paraId="1E637BAB" w14:textId="77777777" w:rsidR="00AB04A1" w:rsidRDefault="00AB04A1" w:rsidP="0041761C">
                        <w:pPr>
                          <w:pStyle w:val="Web"/>
                          <w:spacing w:before="0" w:beforeAutospacing="0" w:after="200" w:afterAutospacing="0" w:line="276" w:lineRule="auto"/>
                        </w:pPr>
                        <w:r>
                          <w:rPr>
                            <w:rFonts w:ascii="Arial" w:eastAsia="Calibri" w:hAnsi="Arial"/>
                            <w:b/>
                            <w:bCs/>
                            <w:sz w:val="36"/>
                            <w:szCs w:val="36"/>
                          </w:rPr>
                          <w:t>ΆγκυραΒουλγαρία</w:t>
                        </w:r>
                      </w:p>
                    </w:txbxContent>
                  </v:textbox>
                </v:shape>
                <v:shape id="_x0000_s3870" type="#_x0000_t202" style="position:absolute;left:3007;top:1145;width:3069;height:55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EMcA&#10;AADdAAAADwAAAGRycy9kb3ducmV2LnhtbESPT2vCQBDF70K/wzIFb7pRqEjqRiQglmIPWi+9TbOT&#10;P5idjdmtpv30nYPgbYb35r3frNaDa9WV+tB4NjCbJqCIC28brgycPreTJagQkS22nsnALwVYZ0+j&#10;FabW3/hA12OslIRwSNFAHWOXah2KmhyGqe+IRSt97zDK2lfa9niTcNfqeZIstMOGpaHGjvKaivPx&#10;xxl4z7cfePieu+Vfm+/25aa7nL5ejBk/D5tXUJGG+DDfr9+s4CcLwZVvZASd/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jivxDHAAAA3QAAAA8AAAAAAAAAAAAAAAAAmAIAAGRy&#10;cy9kb3ducmV2LnhtbFBLBQYAAAAABAAEAPUAAACMAwAAAAA=&#10;" filled="f" stroked="f" strokeweight=".5pt">
                  <v:textbox style="mso-next-textbox:#_x0000_s3870">
                    <w:txbxContent>
                      <w:p w14:paraId="405FBECD" w14:textId="77777777" w:rsidR="00AB04A1" w:rsidRDefault="00AB04A1" w:rsidP="0041761C">
                        <w:pPr>
                          <w:pStyle w:val="Web"/>
                          <w:spacing w:before="0" w:beforeAutospacing="0" w:after="200" w:afterAutospacing="0" w:line="276" w:lineRule="auto"/>
                        </w:pPr>
                        <w:r>
                          <w:rPr>
                            <w:rFonts w:ascii="Arial" w:eastAsia="Calibri" w:hAnsi="Arial"/>
                            <w:b/>
                            <w:bCs/>
                            <w:sz w:val="36"/>
                            <w:szCs w:val="36"/>
                          </w:rPr>
                          <w:t>ΆδριανούποληΑλβανία</w:t>
                        </w:r>
                      </w:p>
                    </w:txbxContent>
                  </v:textbox>
                </v:shape>
                <v:shape id="_x0000_s3871" type="#_x0000_t202" style="position:absolute;left:1128;top:1824;width:3327;height:55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64ai8MA&#10;AADdAAAADwAAAGRycy9kb3ducmV2LnhtbERPTYvCMBC9C/6HMII3TRUUrUaRgiiyHnS9eBubsS02&#10;k9pErfvrzcLC3ubxPme+bEwpnlS7wrKCQT8CQZxaXXCm4PS97k1AOI+ssbRMCt7kYLlot+YYa/vi&#10;Az2PPhMhhF2MCnLvq1hKl+Zk0PVtRRy4q60N+gDrTOoaXyHclHIYRWNpsODQkGNFSU7p7fgwCnbJ&#10;eo+Hy9BMfspk83VdVffTeaRUt9OsZiA8Nf5f/Ofe6jA/Gk/h95twglx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64ai8MAAADdAAAADwAAAAAAAAAAAAAAAACYAgAAZHJzL2Rv&#10;d25yZXYueG1sUEsFBgAAAAAEAAQA9QAAAIgDAAAAAA==&#10;" filled="f" stroked="f" strokeweight=".5pt">
                  <v:textbox style="mso-next-textbox:#_x0000_s3871">
                    <w:txbxContent>
                      <w:p w14:paraId="6AC96C3D" w14:textId="77777777" w:rsidR="00AB04A1" w:rsidRPr="00E33773" w:rsidRDefault="00AB04A1" w:rsidP="0041761C">
                        <w:pPr>
                          <w:pStyle w:val="Web"/>
                          <w:spacing w:before="0" w:beforeAutospacing="0" w:after="200" w:afterAutospacing="0" w:line="276" w:lineRule="auto"/>
                          <w:rPr>
                            <w:lang w:val="en-US"/>
                          </w:rPr>
                        </w:pPr>
                        <w:r>
                          <w:rPr>
                            <w:rFonts w:ascii="Arial" w:eastAsia="Calibri" w:hAnsi="Arial"/>
                            <w:b/>
                            <w:bCs/>
                            <w:sz w:val="36"/>
                            <w:szCs w:val="36"/>
                          </w:rPr>
                          <w:t>Άλεξανδρούπολη</w:t>
                        </w:r>
                      </w:p>
                    </w:txbxContent>
                  </v:textbox>
                </v:shape>
                <v:shape id="_x0000_s4244" type="#_x0000_t202" style="position:absolute;left:3007;top:2902;width:2619;height:623" stroked="f">
                  <v:fill opacity="0"/>
                  <o:extrusion v:ext="view" rotationangle=",5"/>
                  <v:textbox style="mso-next-textbox:#_x0000_s4244">
                    <w:txbxContent>
                      <w:p w14:paraId="576EDA6F" w14:textId="77777777" w:rsidR="00AB04A1" w:rsidRDefault="00AB04A1" w:rsidP="00E33773">
                        <w:pPr>
                          <w:pStyle w:val="Web"/>
                          <w:spacing w:before="0" w:beforeAutospacing="0" w:after="200" w:afterAutospacing="0" w:line="276" w:lineRule="auto"/>
                        </w:pPr>
                        <w:r>
                          <w:rPr>
                            <w:rFonts w:ascii="Tahoma" w:eastAsia="Calibri" w:hAnsi="Tahoma"/>
                            <w:b/>
                            <w:bCs/>
                            <w:sz w:val="36"/>
                            <w:szCs w:val="36"/>
                          </w:rPr>
                          <w:t>Πάνορμος</w:t>
                        </w:r>
                      </w:p>
                      <w:p w14:paraId="52BEBEDF" w14:textId="77777777" w:rsidR="00AB04A1" w:rsidRDefault="00AB04A1"/>
                    </w:txbxContent>
                  </v:textbox>
                </v:shape>
              </v:group>
            </v:group>
            <v:group id="_x0000_s4247" style="position:absolute;left:1110;top:9956;width:9855;height:5164" coordorigin="1110,9956" coordsize="9855,5164">
              <v:shape id="Picture 782" o:spid="_x0000_s1310" type="#_x0000_t75" style="position:absolute;left:1110;top:9956;width:7448;height:499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wN6PfFAAAA3AAAAA8AAABkcnMvZG93bnJldi54bWxEj0FrAjEUhO+C/yE8oRep2YpaWY1ShRbB&#10;QnFb0ONj89wsbl6WTarrvzeC4HGYmW+Y+bK1lThT40vHCt4GCQji3OmSCwV/v5+vUxA+IGusHJOC&#10;K3lYLrqdOabaXXhH5ywUIkLYp6jAhFCnUvrckEU/cDVx9I6usRiibAqpG7xEuK3kMEkm0mLJccFg&#10;TWtD+Sn7twrG5rs/XrmfMDrsv3CbJwd/3DulXnrtxwxEoDY8w4/2Rit4nw7hfiYeAbm4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MDej3xQAAANwAAAAPAAAAAAAAAAAAAAAA&#10;AJ8CAABkcnMvZG93bnJldi54bWxQSwUGAAAAAAQABAD3AAAAkQMAAAAA&#10;">
                <v:imagedata r:id="rId96" o:title=""/>
                <v:path arrowok="t"/>
              </v:shape>
              <v:shape id="Text Box 783" o:spid="_x0000_s1311" type="#_x0000_t202" style="position:absolute;left:1185;top:9956;width:567;height:5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oEOsUA&#10;AADcAAAADwAAAGRycy9kb3ducmV2LnhtbESPQWvCQBSE74X+h+UVvNVNTGtt6ioqFdRbVfD6yL4m&#10;odm3YXfV6K93BaHHYWa+YcbTzjTiRM7XlhWk/QQEcWF1zaWC/W75OgLhA7LGxjIpuJCH6eT5aYy5&#10;tmf+odM2lCJC2OeooAqhzaX0RUUGfd+2xNH7tc5giNKVUjs8R7hp5CBJhtJgzXGhwpYWFRV/26NR&#10;8D3ffGbry7rdX8vrWxOy9ODeU6V6L93sC0SgLvyHH+2VVvAxyuB+Jh4BOb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ygQ6xQAAANwAAAAPAAAAAAAAAAAAAAAAAJgCAABkcnMv&#10;ZG93bnJldi54bWxQSwUGAAAAAAQABAD1AAAAigMAAAAA&#10;" fillcolor="white [3201]" strokeweight="1.5pt">
                <v:textbox style="mso-next-textbox:#Text Box 783">
                  <w:txbxContent>
                    <w:p w14:paraId="66CC8B77" w14:textId="77777777" w:rsidR="00AB04A1" w:rsidRPr="00792574" w:rsidRDefault="00AB04A1">
                      <w:pPr>
                        <w:rPr>
                          <w:rFonts w:ascii="Arial" w:hAnsi="Arial" w:cs="Arial"/>
                          <w:b/>
                          <w:sz w:val="36"/>
                          <w:szCs w:val="36"/>
                        </w:rPr>
                      </w:pPr>
                      <w:r>
                        <w:rPr>
                          <w:rFonts w:ascii="Arial" w:hAnsi="Arial" w:cs="Arial"/>
                          <w:b/>
                          <w:sz w:val="36"/>
                          <w:szCs w:val="36"/>
                        </w:rPr>
                        <w:t>22</w:t>
                      </w:r>
                    </w:p>
                  </w:txbxContent>
                </v:textbox>
              </v:shape>
              <v:shape id="Text Box 784" o:spid="_x0000_s1312" type="#_x0000_t202" style="position:absolute;left:8558;top:10365;width:2407;height:475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5P4X8cA&#10;AADcAAAADwAAAGRycy9kb3ducmV2LnhtbESPW2vCQBSE3wv9D8sp+FJ0U21VUlcp4g3farzQt0P2&#10;NAnNng3ZNYn/3i0U+jjMzDfMbNGZUjRUu8KygpdBBII4tbrgTMExWfenIJxH1lhaJgU3crCYPz7M&#10;MNa25U9qDj4TAcIuRgW591UspUtzMugGtiIO3retDfog60zqGtsAN6UcRtFYGiw4LORY0TKn9Odw&#10;NQq+nrPL3nWbUzt6G1WrbZNMzjpRqvfUfbyD8NT5//Bfe6cVTKav8HsmHAE5v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OT+F/HAAAA3AAAAA8AAAAAAAAAAAAAAAAAmAIAAGRy&#10;cy9kb3ducmV2LnhtbFBLBQYAAAAABAAEAPUAAACMAwAAAAA=&#10;" fillcolor="white [3201]" stroked="f" strokeweight=".5pt">
                <v:textbox style="mso-next-textbox:#Text Box 784">
                  <w:txbxContent>
                    <w:p w14:paraId="766F0045" w14:textId="77777777" w:rsidR="00AB04A1" w:rsidRPr="00792574" w:rsidRDefault="00AB04A1" w:rsidP="00433258">
                      <w:pPr>
                        <w:autoSpaceDE w:val="0"/>
                        <w:autoSpaceDN w:val="0"/>
                        <w:adjustRightInd w:val="0"/>
                        <w:spacing w:after="0" w:line="240" w:lineRule="auto"/>
                        <w:rPr>
                          <w:rFonts w:ascii="Arial" w:hAnsi="Arial" w:cs="Arial"/>
                          <w:b/>
                          <w:sz w:val="36"/>
                          <w:szCs w:val="36"/>
                        </w:rPr>
                      </w:pPr>
                      <w:r w:rsidRPr="0091433E">
                        <w:rPr>
                          <w:rFonts w:ascii="Arial" w:hAnsi="Arial" w:cs="Arial"/>
                          <w:b/>
                          <w:color w:val="FF0000"/>
                          <w:sz w:val="36"/>
                          <w:szCs w:val="36"/>
                        </w:rPr>
                        <w:t>◄</w:t>
                      </w:r>
                      <w:r>
                        <w:rPr>
                          <w:rFonts w:ascii="Arial" w:hAnsi="Arial" w:cs="Arial"/>
                          <w:b/>
                          <w:color w:val="FF0000"/>
                          <w:sz w:val="36"/>
                          <w:szCs w:val="36"/>
                        </w:rPr>
                        <w:t xml:space="preserve"> </w:t>
                      </w:r>
                      <w:r w:rsidRPr="00792574">
                        <w:rPr>
                          <w:rFonts w:ascii="Arial" w:hAnsi="Arial" w:cs="Arial"/>
                          <w:b/>
                          <w:sz w:val="36"/>
                          <w:szCs w:val="36"/>
                        </w:rPr>
                        <w:t>Ελληνικές στρατιωτι</w:t>
                      </w:r>
                      <w:r w:rsidRPr="00BD0FFD">
                        <w:rPr>
                          <w:rFonts w:ascii="Arial" w:hAnsi="Arial" w:cs="Arial"/>
                          <w:b/>
                          <w:sz w:val="36"/>
                          <w:szCs w:val="36"/>
                        </w:rPr>
                        <w:t>-</w:t>
                      </w:r>
                      <w:r w:rsidRPr="00792574">
                        <w:rPr>
                          <w:rFonts w:ascii="Arial" w:hAnsi="Arial" w:cs="Arial"/>
                          <w:b/>
                          <w:sz w:val="36"/>
                          <w:szCs w:val="36"/>
                        </w:rPr>
                        <w:t>κές δυνά</w:t>
                      </w:r>
                      <w:r w:rsidRPr="00BD0FFD">
                        <w:rPr>
                          <w:rFonts w:ascii="Arial" w:hAnsi="Arial" w:cs="Arial"/>
                          <w:b/>
                          <w:sz w:val="36"/>
                          <w:szCs w:val="36"/>
                        </w:rPr>
                        <w:t>-</w:t>
                      </w:r>
                      <w:r w:rsidRPr="00792574">
                        <w:rPr>
                          <w:rFonts w:ascii="Arial" w:hAnsi="Arial" w:cs="Arial"/>
                          <w:b/>
                          <w:sz w:val="36"/>
                          <w:szCs w:val="36"/>
                        </w:rPr>
                        <w:t>μεις προ</w:t>
                      </w:r>
                      <w:r w:rsidRPr="00BD0FFD">
                        <w:rPr>
                          <w:rFonts w:ascii="Arial" w:hAnsi="Arial" w:cs="Arial"/>
                          <w:b/>
                          <w:sz w:val="36"/>
                          <w:szCs w:val="36"/>
                        </w:rPr>
                        <w:t>-</w:t>
                      </w:r>
                      <w:r w:rsidRPr="00792574">
                        <w:rPr>
                          <w:rFonts w:ascii="Arial" w:hAnsi="Arial" w:cs="Arial"/>
                          <w:b/>
                          <w:sz w:val="36"/>
                          <w:szCs w:val="36"/>
                        </w:rPr>
                        <w:t>χωρούν στο εσωτερικό</w:t>
                      </w:r>
                      <w:r>
                        <w:rPr>
                          <w:rFonts w:ascii="Arial" w:hAnsi="Arial" w:cs="Arial"/>
                          <w:b/>
                          <w:sz w:val="36"/>
                          <w:szCs w:val="36"/>
                        </w:rPr>
                        <w:t xml:space="preserve"> της Μικράς Ασίας,</w:t>
                      </w:r>
                      <w:r w:rsidRPr="00BD0FFD">
                        <w:rPr>
                          <w:rFonts w:ascii="Arial" w:hAnsi="Arial" w:cs="Arial"/>
                          <w:b/>
                          <w:sz w:val="36"/>
                          <w:szCs w:val="36"/>
                        </w:rPr>
                        <w:t xml:space="preserve"> </w:t>
                      </w:r>
                      <w:r>
                        <w:rPr>
                          <w:rFonts w:ascii="Arial" w:hAnsi="Arial" w:cs="Arial"/>
                          <w:b/>
                          <w:sz w:val="36"/>
                          <w:szCs w:val="36"/>
                        </w:rPr>
                        <w:t>Αθή</w:t>
                      </w:r>
                      <w:r w:rsidRPr="00BD0FFD">
                        <w:rPr>
                          <w:rFonts w:ascii="Arial" w:hAnsi="Arial" w:cs="Arial"/>
                          <w:b/>
                          <w:sz w:val="36"/>
                          <w:szCs w:val="36"/>
                        </w:rPr>
                        <w:t>-</w:t>
                      </w:r>
                      <w:r>
                        <w:rPr>
                          <w:rFonts w:ascii="Arial" w:hAnsi="Arial" w:cs="Arial"/>
                          <w:b/>
                          <w:sz w:val="36"/>
                          <w:szCs w:val="36"/>
                        </w:rPr>
                        <w:t>να, Εθνι</w:t>
                      </w:r>
                      <w:r w:rsidRPr="00792574">
                        <w:rPr>
                          <w:rFonts w:ascii="Arial" w:hAnsi="Arial" w:cs="Arial"/>
                          <w:b/>
                          <w:sz w:val="36"/>
                          <w:szCs w:val="36"/>
                        </w:rPr>
                        <w:t>κό Ιστορικό Μουσείο</w:t>
                      </w:r>
                    </w:p>
                  </w:txbxContent>
                </v:textbox>
              </v:shape>
            </v:group>
          </v:group>
        </w:pict>
      </w:r>
    </w:p>
    <w:p w14:paraId="20268A1C" w14:textId="77777777" w:rsidR="0079432C" w:rsidRDefault="0079432C" w:rsidP="00614E4C">
      <w:pPr>
        <w:spacing w:line="240" w:lineRule="auto"/>
        <w:rPr>
          <w:rFonts w:ascii="Tahoma" w:hAnsi="Tahoma" w:cs="Tahoma"/>
          <w:sz w:val="36"/>
          <w:szCs w:val="36"/>
        </w:rPr>
      </w:pPr>
    </w:p>
    <w:p w14:paraId="018D0CF9" w14:textId="77777777" w:rsidR="0079432C" w:rsidRDefault="0079432C" w:rsidP="00614E4C">
      <w:pPr>
        <w:spacing w:line="240" w:lineRule="auto"/>
        <w:rPr>
          <w:rFonts w:ascii="Tahoma" w:hAnsi="Tahoma" w:cs="Tahoma"/>
          <w:sz w:val="36"/>
          <w:szCs w:val="36"/>
        </w:rPr>
      </w:pPr>
    </w:p>
    <w:p w14:paraId="1B3753CC" w14:textId="77777777" w:rsidR="0079432C" w:rsidRDefault="0079432C" w:rsidP="00614E4C">
      <w:pPr>
        <w:spacing w:line="240" w:lineRule="auto"/>
        <w:rPr>
          <w:rFonts w:ascii="Tahoma" w:hAnsi="Tahoma" w:cs="Tahoma"/>
          <w:sz w:val="36"/>
          <w:szCs w:val="36"/>
        </w:rPr>
      </w:pPr>
    </w:p>
    <w:p w14:paraId="34967A73" w14:textId="77777777" w:rsidR="0079432C" w:rsidRDefault="0079432C" w:rsidP="00614E4C">
      <w:pPr>
        <w:spacing w:line="240" w:lineRule="auto"/>
        <w:rPr>
          <w:rFonts w:ascii="Tahoma" w:hAnsi="Tahoma" w:cs="Tahoma"/>
          <w:sz w:val="36"/>
          <w:szCs w:val="36"/>
        </w:rPr>
      </w:pPr>
    </w:p>
    <w:p w14:paraId="0BE45BBE" w14:textId="77777777" w:rsidR="0079432C" w:rsidRDefault="0079432C" w:rsidP="00614E4C">
      <w:pPr>
        <w:spacing w:line="240" w:lineRule="auto"/>
        <w:rPr>
          <w:rFonts w:ascii="Tahoma" w:hAnsi="Tahoma" w:cs="Tahoma"/>
          <w:sz w:val="36"/>
          <w:szCs w:val="36"/>
        </w:rPr>
      </w:pPr>
    </w:p>
    <w:p w14:paraId="52A04E91" w14:textId="77777777" w:rsidR="0079432C" w:rsidRDefault="0079432C" w:rsidP="00614E4C">
      <w:pPr>
        <w:spacing w:line="240" w:lineRule="auto"/>
        <w:rPr>
          <w:rFonts w:ascii="Tahoma" w:hAnsi="Tahoma" w:cs="Tahoma"/>
          <w:sz w:val="36"/>
          <w:szCs w:val="36"/>
        </w:rPr>
      </w:pPr>
    </w:p>
    <w:p w14:paraId="6AF2FE42" w14:textId="77777777" w:rsidR="0079432C" w:rsidRDefault="0079432C" w:rsidP="00614E4C">
      <w:pPr>
        <w:spacing w:line="240" w:lineRule="auto"/>
        <w:rPr>
          <w:rFonts w:ascii="Tahoma" w:hAnsi="Tahoma" w:cs="Tahoma"/>
          <w:sz w:val="36"/>
          <w:szCs w:val="36"/>
        </w:rPr>
      </w:pPr>
    </w:p>
    <w:p w14:paraId="07110997" w14:textId="77777777" w:rsidR="0079432C" w:rsidRDefault="0079432C" w:rsidP="00614E4C">
      <w:pPr>
        <w:spacing w:line="240" w:lineRule="auto"/>
        <w:rPr>
          <w:rFonts w:ascii="Tahoma" w:hAnsi="Tahoma" w:cs="Tahoma"/>
          <w:sz w:val="36"/>
          <w:szCs w:val="36"/>
        </w:rPr>
      </w:pPr>
    </w:p>
    <w:p w14:paraId="33A990A4" w14:textId="77777777" w:rsidR="0079432C" w:rsidRDefault="0079432C" w:rsidP="00614E4C">
      <w:pPr>
        <w:spacing w:line="240" w:lineRule="auto"/>
        <w:rPr>
          <w:rFonts w:ascii="Tahoma" w:hAnsi="Tahoma" w:cs="Tahoma"/>
          <w:sz w:val="36"/>
          <w:szCs w:val="36"/>
        </w:rPr>
      </w:pPr>
    </w:p>
    <w:p w14:paraId="0B1EB28E" w14:textId="77777777" w:rsidR="0079432C" w:rsidRDefault="0079432C" w:rsidP="00614E4C">
      <w:pPr>
        <w:spacing w:line="240" w:lineRule="auto"/>
        <w:rPr>
          <w:rFonts w:ascii="Tahoma" w:hAnsi="Tahoma" w:cs="Tahoma"/>
          <w:sz w:val="36"/>
          <w:szCs w:val="36"/>
        </w:rPr>
      </w:pPr>
    </w:p>
    <w:p w14:paraId="33B4B64C" w14:textId="77777777" w:rsidR="0079432C" w:rsidRDefault="00303504" w:rsidP="00614E4C">
      <w:pPr>
        <w:spacing w:line="240" w:lineRule="auto"/>
        <w:rPr>
          <w:rFonts w:ascii="Tahoma" w:hAnsi="Tahoma" w:cs="Tahoma"/>
          <w:sz w:val="36"/>
          <w:szCs w:val="36"/>
        </w:rPr>
      </w:pPr>
      <w:r>
        <w:rPr>
          <w:rFonts w:eastAsia="Times New Roman"/>
          <w:noProof/>
          <w:lang w:val="en-US"/>
        </w:rPr>
        <w:drawing>
          <wp:anchor distT="0" distB="0" distL="114300" distR="114300" simplePos="0" relativeHeight="252892160" behindDoc="0" locked="0" layoutInCell="1" allowOverlap="1" wp14:anchorId="48E35EDB" wp14:editId="55BADFC8">
            <wp:simplePos x="0" y="0"/>
            <wp:positionH relativeFrom="margin">
              <wp:posOffset>2543175</wp:posOffset>
            </wp:positionH>
            <wp:positionV relativeFrom="margin">
              <wp:posOffset>4277360</wp:posOffset>
            </wp:positionV>
            <wp:extent cx="673735" cy="342900"/>
            <wp:effectExtent l="0" t="0" r="0" b="0"/>
            <wp:wrapSquare wrapText="bothSides"/>
            <wp:docPr id="973" name="Εικόνα 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673735" cy="342900"/>
                    </a:xfrm>
                    <a:prstGeom prst="rect">
                      <a:avLst/>
                    </a:prstGeom>
                    <a:noFill/>
                    <a:ln>
                      <a:noFill/>
                    </a:ln>
                  </pic:spPr>
                </pic:pic>
              </a:graphicData>
            </a:graphic>
          </wp:anchor>
        </w:drawing>
      </w:r>
    </w:p>
    <w:p w14:paraId="36C24ABE" w14:textId="77777777" w:rsidR="0079432C" w:rsidRDefault="0079432C" w:rsidP="00614E4C">
      <w:pPr>
        <w:spacing w:line="240" w:lineRule="auto"/>
        <w:rPr>
          <w:rFonts w:ascii="Tahoma" w:hAnsi="Tahoma" w:cs="Tahoma"/>
          <w:sz w:val="36"/>
          <w:szCs w:val="36"/>
        </w:rPr>
      </w:pPr>
    </w:p>
    <w:p w14:paraId="56BA194A" w14:textId="77777777" w:rsidR="0079432C" w:rsidRDefault="0079432C" w:rsidP="00614E4C">
      <w:pPr>
        <w:spacing w:line="240" w:lineRule="auto"/>
        <w:rPr>
          <w:rFonts w:ascii="Tahoma" w:hAnsi="Tahoma" w:cs="Tahoma"/>
          <w:sz w:val="36"/>
          <w:szCs w:val="36"/>
        </w:rPr>
      </w:pPr>
    </w:p>
    <w:p w14:paraId="3C69038D" w14:textId="77777777" w:rsidR="0079432C" w:rsidRDefault="0079432C" w:rsidP="00614E4C">
      <w:pPr>
        <w:spacing w:line="240" w:lineRule="auto"/>
        <w:rPr>
          <w:rFonts w:ascii="Tahoma" w:hAnsi="Tahoma" w:cs="Tahoma"/>
          <w:sz w:val="36"/>
          <w:szCs w:val="36"/>
        </w:rPr>
      </w:pPr>
    </w:p>
    <w:p w14:paraId="23B9FFA2" w14:textId="77777777" w:rsidR="0079432C" w:rsidRDefault="0079432C" w:rsidP="00614E4C">
      <w:pPr>
        <w:spacing w:line="240" w:lineRule="auto"/>
        <w:rPr>
          <w:rFonts w:ascii="Tahoma" w:hAnsi="Tahoma" w:cs="Tahoma"/>
          <w:sz w:val="36"/>
          <w:szCs w:val="36"/>
        </w:rPr>
      </w:pPr>
    </w:p>
    <w:p w14:paraId="3190A14D" w14:textId="77777777" w:rsidR="0079432C" w:rsidRDefault="0079432C" w:rsidP="00614E4C">
      <w:pPr>
        <w:spacing w:line="240" w:lineRule="auto"/>
        <w:rPr>
          <w:rFonts w:ascii="Tahoma" w:hAnsi="Tahoma" w:cs="Tahoma"/>
          <w:sz w:val="36"/>
          <w:szCs w:val="36"/>
        </w:rPr>
      </w:pPr>
    </w:p>
    <w:p w14:paraId="1488CA56" w14:textId="77777777" w:rsidR="0079432C" w:rsidRDefault="0079432C" w:rsidP="00614E4C">
      <w:pPr>
        <w:spacing w:line="240" w:lineRule="auto"/>
        <w:rPr>
          <w:rFonts w:ascii="Tahoma" w:hAnsi="Tahoma" w:cs="Tahoma"/>
          <w:sz w:val="36"/>
          <w:szCs w:val="36"/>
        </w:rPr>
      </w:pPr>
    </w:p>
    <w:p w14:paraId="5EC70408" w14:textId="77777777" w:rsidR="003414B2" w:rsidRDefault="003414B2" w:rsidP="00614E4C">
      <w:pPr>
        <w:spacing w:line="240" w:lineRule="auto"/>
        <w:rPr>
          <w:rFonts w:ascii="Tahoma" w:hAnsi="Tahoma" w:cs="Tahoma"/>
          <w:sz w:val="36"/>
          <w:szCs w:val="36"/>
        </w:rPr>
      </w:pPr>
    </w:p>
    <w:p w14:paraId="13F288FE" w14:textId="77777777" w:rsidR="003414B2" w:rsidRDefault="003414B2" w:rsidP="00614E4C">
      <w:pPr>
        <w:spacing w:line="240" w:lineRule="auto"/>
        <w:rPr>
          <w:rFonts w:ascii="Tahoma" w:hAnsi="Tahoma" w:cs="Tahoma"/>
          <w:sz w:val="36"/>
          <w:szCs w:val="36"/>
        </w:rPr>
      </w:pPr>
    </w:p>
    <w:p w14:paraId="5A7E22D5" w14:textId="77777777" w:rsidR="003414B2" w:rsidRDefault="003414B2" w:rsidP="00614E4C">
      <w:pPr>
        <w:spacing w:line="240" w:lineRule="auto"/>
        <w:rPr>
          <w:rFonts w:ascii="Tahoma" w:hAnsi="Tahoma" w:cs="Tahoma"/>
          <w:sz w:val="36"/>
          <w:szCs w:val="36"/>
        </w:rPr>
      </w:pPr>
    </w:p>
    <w:p w14:paraId="340B25D0" w14:textId="77777777" w:rsidR="003414B2" w:rsidRDefault="003414B2" w:rsidP="00614E4C">
      <w:pPr>
        <w:spacing w:line="240" w:lineRule="auto"/>
        <w:rPr>
          <w:rFonts w:ascii="Tahoma" w:hAnsi="Tahoma" w:cs="Tahoma"/>
          <w:sz w:val="36"/>
          <w:szCs w:val="36"/>
        </w:rPr>
      </w:pPr>
    </w:p>
    <w:p w14:paraId="2AB66DA3" w14:textId="77777777" w:rsidR="003414B2" w:rsidRDefault="003414B2" w:rsidP="00614E4C">
      <w:pPr>
        <w:spacing w:line="240" w:lineRule="auto"/>
        <w:rPr>
          <w:rFonts w:ascii="Tahoma" w:hAnsi="Tahoma" w:cs="Tahoma"/>
          <w:sz w:val="36"/>
          <w:szCs w:val="36"/>
        </w:rPr>
      </w:pPr>
    </w:p>
    <w:p w14:paraId="3398CE39" w14:textId="77777777" w:rsidR="00792574" w:rsidRDefault="0060668E" w:rsidP="00614E4C">
      <w:pPr>
        <w:tabs>
          <w:tab w:val="left" w:pos="5760"/>
        </w:tabs>
        <w:spacing w:line="240" w:lineRule="auto"/>
        <w:rPr>
          <w:rFonts w:ascii="Tahoma" w:hAnsi="Tahoma" w:cs="Tahoma"/>
          <w:sz w:val="36"/>
          <w:szCs w:val="36"/>
        </w:rPr>
      </w:pPr>
      <w:r>
        <w:rPr>
          <w:rFonts w:ascii="Arial" w:hAnsi="Arial" w:cs="Arial"/>
          <w:noProof/>
          <w:sz w:val="36"/>
          <w:szCs w:val="36"/>
        </w:rPr>
        <w:pict w14:anchorId="7D27EEE4">
          <v:shape id="_x0000_s4632" type="#_x0000_t202" style="position:absolute;margin-left:0;margin-top:785.3pt;width:136.6pt;height:28.35pt;z-index:25366323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4632" inset="1.5mm,1.5mm,1.5mm,1.5mm">
              <w:txbxContent>
                <w:p w14:paraId="58D98CDD" w14:textId="7F64BD0D" w:rsidR="00AB04A1" w:rsidRPr="001C0CC1" w:rsidRDefault="00AB04A1" w:rsidP="00650177">
                  <w:pPr>
                    <w:suppressAutoHyphens/>
                    <w:autoSpaceDE w:val="0"/>
                    <w:autoSpaceDN w:val="0"/>
                    <w:adjustRightInd w:val="0"/>
                    <w:jc w:val="center"/>
                    <w:rPr>
                      <w:rFonts w:ascii="Arial" w:hAnsi="Arial"/>
                      <w:b/>
                      <w:sz w:val="36"/>
                      <w:szCs w:val="36"/>
                    </w:rPr>
                  </w:pPr>
                  <w:r>
                    <w:rPr>
                      <w:rFonts w:ascii="Arial" w:hAnsi="Arial"/>
                      <w:b/>
                      <w:sz w:val="36"/>
                      <w:szCs w:val="36"/>
                      <w:lang w:val="en-US"/>
                    </w:rPr>
                    <w:t>73</w:t>
                  </w:r>
                  <w:r w:rsidRPr="00432B70">
                    <w:rPr>
                      <w:rFonts w:ascii="Arial" w:hAnsi="Arial"/>
                      <w:b/>
                      <w:sz w:val="36"/>
                      <w:szCs w:val="36"/>
                    </w:rPr>
                    <w:t xml:space="preserve"> / </w:t>
                  </w:r>
                  <w:r>
                    <w:rPr>
                      <w:rFonts w:ascii="Arial" w:hAnsi="Arial"/>
                      <w:b/>
                      <w:sz w:val="36"/>
                      <w:szCs w:val="36"/>
                      <w:lang w:val="en-US"/>
                    </w:rPr>
                    <w:t>197</w:t>
                  </w:r>
                  <w:r>
                    <w:rPr>
                      <w:rFonts w:ascii="Arial" w:hAnsi="Arial"/>
                      <w:b/>
                      <w:sz w:val="36"/>
                      <w:szCs w:val="36"/>
                    </w:rPr>
                    <w:t>-198</w:t>
                  </w:r>
                </w:p>
              </w:txbxContent>
            </v:textbox>
            <w10:wrap anchorx="page" anchory="margin"/>
          </v:shape>
        </w:pict>
      </w:r>
    </w:p>
    <w:p w14:paraId="082C298B" w14:textId="77777777" w:rsidR="003C7213" w:rsidRPr="00F21C7A" w:rsidRDefault="0060668E" w:rsidP="00614E4C">
      <w:pPr>
        <w:tabs>
          <w:tab w:val="left" w:pos="5760"/>
        </w:tabs>
        <w:spacing w:line="240" w:lineRule="auto"/>
        <w:rPr>
          <w:rFonts w:ascii="Tahoma" w:hAnsi="Tahoma" w:cs="Tahoma"/>
          <w:sz w:val="36"/>
          <w:szCs w:val="36"/>
        </w:rPr>
      </w:pPr>
      <w:r>
        <w:rPr>
          <w:rFonts w:ascii="Tahoma" w:hAnsi="Tahoma" w:cs="Tahoma"/>
          <w:noProof/>
          <w:sz w:val="36"/>
          <w:szCs w:val="36"/>
          <w:lang w:eastAsia="el-GR"/>
        </w:rPr>
        <w:lastRenderedPageBreak/>
        <w:pict w14:anchorId="0004AEF9">
          <v:group id="_x0000_s4391" style="position:absolute;margin-left:-3.85pt;margin-top:1.75pt;width:498.75pt;height:700.35pt;z-index:252387328" coordorigin="1057,1169" coordsize="9975,14007">
            <v:group id="Ομάδα 393" o:spid="_x0000_s1313" style="position:absolute;left:6654;top:1169;width:4095;height:7425;mso-width-relative:margin;mso-height-relative:margin" coordsize="26003,471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">
              <v:shape id="Text Box 792" o:spid="_x0000_s1314" type="#_x0000_t202" style="position:absolute;top:37433;width:25050;height:97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9TbcYA&#10;AADcAAAADwAAAGRycy9kb3ducmV2LnhtbESPQWvCQBSE74X+h+UJXopuVFpt6ioiVktvGrX09sg+&#10;k9Ds25Bdk/jvu0Khx2FmvmHmy86UoqHaFZYVjIYRCOLU6oIzBcfkfTAD4TyyxtIyKbiRg+Xi8WGO&#10;sbYt76k5+EwECLsYFeTeV7GULs3JoBvaijh4F1sb9EHWmdQ1tgFuSjmOohdpsOCwkGNF65zSn8PV&#10;KPh+yr4+Xbc9tZPnSbXZNcn0rBOl+r1u9QbCU+f/w3/tD61g+jqG+5lwBOTi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u9TbcYAAADcAAAADwAAAAAAAAAAAAAAAACYAgAAZHJz&#10;L2Rvd25yZXYueG1sUEsFBgAAAAAEAAQA9QAAAIsDAAAAAA==&#10;" fillcolor="white [3201]" stroked="f" strokeweight=".5pt">
                <v:textbox style="mso-next-textbox:#Text Box 792">
                  <w:txbxContent>
                    <w:p w14:paraId="24B653A6" w14:textId="77777777" w:rsidR="00AB04A1" w:rsidRPr="00433258" w:rsidRDefault="00AB04A1" w:rsidP="00433258">
                      <w:pPr>
                        <w:autoSpaceDE w:val="0"/>
                        <w:autoSpaceDN w:val="0"/>
                        <w:adjustRightInd w:val="0"/>
                        <w:spacing w:after="0" w:line="240" w:lineRule="auto"/>
                        <w:rPr>
                          <w:rFonts w:ascii="Arial" w:hAnsi="Arial" w:cs="Arial"/>
                          <w:b/>
                          <w:sz w:val="36"/>
                          <w:szCs w:val="36"/>
                        </w:rPr>
                      </w:pPr>
                      <w:r w:rsidRPr="00837C2F">
                        <w:rPr>
                          <w:rFonts w:ascii="Arial" w:hAnsi="Arial" w:cs="Arial"/>
                          <w:b/>
                          <w:color w:val="FF0000"/>
                          <w:sz w:val="36"/>
                          <w:szCs w:val="36"/>
                        </w:rPr>
                        <w:t>▲</w:t>
                      </w:r>
                      <w:r>
                        <w:rPr>
                          <w:rFonts w:ascii="Arial" w:hAnsi="Arial" w:cs="Arial"/>
                          <w:b/>
                          <w:color w:val="FF0000"/>
                          <w:sz w:val="36"/>
                          <w:szCs w:val="36"/>
                        </w:rPr>
                        <w:t xml:space="preserve"> </w:t>
                      </w:r>
                      <w:r w:rsidRPr="00433258">
                        <w:rPr>
                          <w:rFonts w:ascii="Arial" w:hAnsi="Arial" w:cs="Arial"/>
                          <w:b/>
                          <w:sz w:val="36"/>
                          <w:szCs w:val="36"/>
                        </w:rPr>
                        <w:t>Ο Μητροπολίτης Τραπεζούντας Χρύ-σανθος Φιλιππίδης</w:t>
                      </w:r>
                    </w:p>
                  </w:txbxContent>
                </v:textbox>
              </v:shape>
              <v:group id="Ομάδα 390" o:spid="_x0000_s1315" style="position:absolute;width:26003;height:37433" coordsize="26003,3743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4KYTrCAAAA3AAAAA8A&#10;AAAAAAAAAAAAAAAAqgIAAGRycy9kb3ducmV2LnhtbFBLBQYAAAAABAAEAPoAAACZAwAAAAA=&#10;">
                <v:shape id="Picture 788" o:spid="_x0000_s1316" type="#_x0000_t75" style="position:absolute;width:26003;height:3743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5eUH7CAAAA3AAAAA8AAABkcnMvZG93bnJldi54bWxET01rwkAQvRf6H5Yp9FY3NWAlZiNWSCm5&#10;SLVIj2N2TILZ2ZDdJvHfuwfB4+N9p+vJtGKg3jWWFbzPIhDEpdUNVwp+D/nbEoTzyBpby6TgSg7W&#10;2fNTiom2I//QsPeVCCHsElRQe98lUrqyJoNuZjviwJ1tb9AH2FdS9ziGcNPKeRQtpMGGQ0ONHW1r&#10;Ki/7f6MAZXTQp8/CHXfHy1fc/sV5EbNSry/TZgXC0+Qf4rv7Wyv4WIa14Uw4AjK7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XlB+wgAAANwAAAAPAAAAAAAAAAAAAAAAAJ8C&#10;AABkcnMvZG93bnJldi54bWxQSwUGAAAAAAQABAD3AAAAjgMAAAAA&#10;">
                  <v:imagedata r:id="rId98" o:title=""/>
                  <v:path arrowok="t"/>
                </v:shape>
                <v:shape id="Text Box 786" o:spid="_x0000_s1317" type="#_x0000_t202" style="position:absolute;width:3594;height:359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2nosUA&#10;AADcAAAADwAAAGRycy9kb3ducmV2LnhtbESPT2sCMRTE70K/Q3iCN81u/b81SisK2ltV8PrYvO4u&#10;bl6WJOrqp28KhR6HmfkNs1i1phY3cr6yrCAdJCCIc6srLhScjtv+DIQPyBpry6TgQR5Wy5fOAjNt&#10;7/xFt0MoRISwz1BBGUKTSenzkgz6gW2Io/dtncEQpSukdniPcFPL1ySZSIMVx4USG1qXlF8OV6Ng&#10;8/E5H+4f++b0LJ6jOgzTsxunSvW67fsbiEBt+A//tXdawXQ2gd8z8QjI5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vaeixQAAANwAAAAPAAAAAAAAAAAAAAAAAJgCAABkcnMv&#10;ZG93bnJldi54bWxQSwUGAAAAAAQABAD1AAAAigMAAAAA&#10;" fillcolor="white [3201]" strokeweight="1.5pt">
                  <v:textbox style="mso-next-textbox:#Text Box 786">
                    <w:txbxContent>
                      <w:p w14:paraId="6775F7CD" w14:textId="77777777" w:rsidR="00AB04A1" w:rsidRPr="00792574" w:rsidRDefault="00AB04A1">
                        <w:pPr>
                          <w:rPr>
                            <w:rFonts w:ascii="Arial" w:hAnsi="Arial" w:cs="Arial"/>
                            <w:b/>
                            <w:sz w:val="36"/>
                            <w:szCs w:val="36"/>
                          </w:rPr>
                        </w:pPr>
                        <w:r>
                          <w:rPr>
                            <w:rFonts w:ascii="Arial" w:hAnsi="Arial" w:cs="Arial"/>
                            <w:b/>
                            <w:sz w:val="36"/>
                            <w:szCs w:val="36"/>
                          </w:rPr>
                          <w:t>4</w:t>
                        </w:r>
                      </w:p>
                    </w:txbxContent>
                  </v:textbox>
                </v:shape>
              </v:group>
            </v:group>
            <v:group id="Ομάδα 392" o:spid="_x0000_s1323" style="position:absolute;left:1057;top:1169;width:5633;height:5442;mso-width-relative:margin;mso-height-relative:margin" coordorigin="591" coordsize="37864,401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">
              <v:shape id="Text Box 790" o:spid="_x0000_s1324" type="#_x0000_t202" style="position:absolute;left:591;top:30194;width:37864;height:99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FogcMA&#10;AADcAAAADwAAAGRycy9kb3ducmV2LnhtbERPTWvCQBC9F/wPywheSt2oqDW6ikhbS2+aVvE2ZMck&#10;mJ0N2W0S/717KPT4eN+rTWdK0VDtCssKRsMIBHFqdcGZgu/k/eUVhPPIGkvLpOBODjbr3tMKY21b&#10;PlBz9JkIIexiVJB7X8VSujQng25oK+LAXW1t0AdYZ1LX2IZwU8pxFM2kwYJDQ44V7XJKb8dfo+Dy&#10;nJ2/XPfx006mk+pt3yTzk06UGvS77RKEp87/i//cn1rBfBHmhzPhCMj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XFogcMAAADcAAAADwAAAAAAAAAAAAAAAACYAgAAZHJzL2Rv&#10;d25yZXYueG1sUEsFBgAAAAAEAAQA9QAAAIgDAAAAAA==&#10;" fillcolor="white [3201]" stroked="f" strokeweight=".5pt">
                <v:textbox style="mso-next-textbox:#Text Box 790">
                  <w:txbxContent>
                    <w:p w14:paraId="0EE32F9C" w14:textId="77777777" w:rsidR="00AB04A1" w:rsidRPr="00792574" w:rsidRDefault="00AB04A1" w:rsidP="00433258">
                      <w:pPr>
                        <w:spacing w:line="240" w:lineRule="auto"/>
                        <w:rPr>
                          <w:rFonts w:ascii="Arial" w:hAnsi="Arial" w:cs="Arial"/>
                          <w:b/>
                          <w:sz w:val="36"/>
                          <w:szCs w:val="36"/>
                        </w:rPr>
                      </w:pPr>
                      <w:r w:rsidRPr="00837C2F">
                        <w:rPr>
                          <w:rFonts w:ascii="Arial" w:hAnsi="Arial" w:cs="Arial"/>
                          <w:b/>
                          <w:color w:val="FF0000"/>
                          <w:sz w:val="36"/>
                          <w:szCs w:val="36"/>
                        </w:rPr>
                        <w:t>▲</w:t>
                      </w:r>
                      <w:r>
                        <w:rPr>
                          <w:rFonts w:ascii="Arial" w:hAnsi="Arial" w:cs="Arial"/>
                          <w:b/>
                          <w:color w:val="FF0000"/>
                          <w:sz w:val="36"/>
                          <w:szCs w:val="36"/>
                        </w:rPr>
                        <w:t xml:space="preserve"> </w:t>
                      </w:r>
                      <w:r w:rsidRPr="00792574">
                        <w:rPr>
                          <w:rFonts w:ascii="Arial" w:hAnsi="Arial" w:cs="Arial"/>
                          <w:b/>
                          <w:color w:val="383838"/>
                          <w:sz w:val="36"/>
                          <w:szCs w:val="36"/>
                        </w:rPr>
                        <w:t>Έ</w:t>
                      </w:r>
                      <w:r>
                        <w:rPr>
                          <w:rFonts w:ascii="Arial" w:hAnsi="Arial" w:cs="Arial"/>
                          <w:b/>
                          <w:color w:val="000000"/>
                          <w:sz w:val="36"/>
                          <w:szCs w:val="36"/>
                        </w:rPr>
                        <w:t xml:space="preserve">λληνες στρατιώτες </w:t>
                      </w:r>
                      <w:r w:rsidRPr="00792574">
                        <w:rPr>
                          <w:rFonts w:ascii="Arial" w:hAnsi="Arial" w:cs="Arial"/>
                          <w:b/>
                          <w:color w:val="000000"/>
                          <w:sz w:val="36"/>
                          <w:szCs w:val="36"/>
                        </w:rPr>
                        <w:t>εισέρχονται στην πόλη Ουσάκ της Μικράς Ασίας</w:t>
                      </w:r>
                    </w:p>
                  </w:txbxContent>
                </v:textbox>
              </v:shape>
              <v:shape id="Picture 785" o:spid="_x0000_s1325" type="#_x0000_t75" style="position:absolute;left:1143;width:36766;height:3019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m2LvFAAAA3AAAAA8AAABkcnMvZG93bnJldi54bWxEj81qwzAQhO+BvoPYQm+JnJSmiRvFmELB&#10;OfSQpA+wtdY/xFoZSbGdPH1VKPQ4zMw3zC6bTCcGcr61rGC5SEAQl1a3XCv4On/MNyB8QNbYWSYF&#10;N/KQ7R9mO0y1HflIwynUIkLYp6igCaFPpfRlQwb9wvbE0ausMxiidLXUDscIN51cJclaGmw5LjTY&#10;03tD5eV0NQrs6vkwuW1V3Q/82Y5Ftf3Or0Gpp8cpfwMRaAr/4b92oRW8bl7g90w8AnL/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v5ti7xQAAANwAAAAPAAAAAAAAAAAAAAAA&#10;AJ8CAABkcnMvZG93bnJldi54bWxQSwUGAAAAAAQABAD3AAAAkQMAAAAA&#10;">
                <v:imagedata r:id="rId99" o:title=""/>
                <v:path arrowok="t"/>
              </v:shape>
              <v:shape id="Text Box 791" o:spid="_x0000_s1326" type="#_x0000_t202" style="position:absolute;left:1149;width:3811;height:418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2pC8YA&#10;AADcAAAADwAAAGRycy9kb3ducmV2LnhtbESPT2vCQBTE7wW/w/KE3uom2laN2YgtLdTe/ANeH9ln&#10;Esy+DbtbjX76bkHocZiZ3zD5sjetOJPzjWUF6SgBQVxa3XClYL/7fJqB8AFZY2uZFFzJw7IYPOSY&#10;aXvhDZ23oRIRwj5DBXUIXSalL2sy6Ee2I47e0TqDIUpXSe3wEuGmleMkeZUGG44LNXb0XlN52v4Y&#10;BR9v3/PJ+rru9rfq9tyGSXpwL6lSj8N+tQARqA//4Xv7SyuYzlP4OxOPgC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I2pC8YAAADcAAAADwAAAAAAAAAAAAAAAACYAgAAZHJz&#10;L2Rvd25yZXYueG1sUEsFBgAAAAAEAAQA9QAAAIsDAAAAAA==&#10;" fillcolor="white [3201]" strokeweight="1.5pt">
                <v:textbox style="mso-next-textbox:#Text Box 791">
                  <w:txbxContent>
                    <w:p w14:paraId="4E46E252" w14:textId="77777777" w:rsidR="00AB04A1" w:rsidRPr="00FA4618" w:rsidRDefault="00AB04A1">
                      <w:pPr>
                        <w:rPr>
                          <w:rFonts w:ascii="Arial" w:hAnsi="Arial" w:cs="Arial"/>
                          <w:b/>
                          <w:sz w:val="36"/>
                          <w:szCs w:val="36"/>
                        </w:rPr>
                      </w:pPr>
                      <w:r>
                        <w:rPr>
                          <w:rFonts w:ascii="Arial" w:hAnsi="Arial" w:cs="Arial"/>
                          <w:b/>
                          <w:sz w:val="36"/>
                          <w:szCs w:val="36"/>
                        </w:rPr>
                        <w:t>3</w:t>
                      </w:r>
                    </w:p>
                  </w:txbxContent>
                </v:textbox>
              </v:shape>
            </v:group>
            <v:group id="Ομάδα 693" o:spid="_x0000_s1318" style="position:absolute;left:1057;top:9224;width:9975;height:5952;mso-width-relative:margin;mso-height-relative:margin" coordsize="63341,378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">
              <v:shape id="Picture 793" o:spid="_x0000_s1319" type="#_x0000_t75" style="position:absolute;width:61541;height:3780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9NkITFAAAA3AAAAA8AAABkcnMvZG93bnJldi54bWxEj81uwjAQhO+VeAdrkXpBxSFU/UkxCFWq&#10;oEfSPsA23iaBeJ3YLnHfvkZC6nE0M99oVptoOnEm51vLChbzDARxZXXLtYLPj7e7JxA+IGvsLJOC&#10;X/KwWU9uVlhoO/KBzmWoRYKwL1BBE0JfSOmrhgz6ue2Jk/dtncGQpKuldjgmuOlknmUP0mDLaaHB&#10;nl4bqk7lj1FQtgPVu2x4L8fj7GvIh3jv8qjU7TRuX0AEiuE/fG3vtYLH5yVczqQjIN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fTZCExQAAANwAAAAPAAAAAAAAAAAAAAAA&#10;AJ8CAABkcnMvZG93bnJldi54bWxQSwUGAAAAAAQABAD3AAAAkQMAAAAA&#10;">
                <v:imagedata r:id="rId100" o:title=""/>
                <v:path arrowok="t"/>
              </v:shape>
              <v:shape id="Text Box 795" o:spid="_x0000_s1320" type="#_x0000_t202" style="position:absolute;width:3600;height:36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7avCMYA&#10;AADcAAAADwAAAGRycy9kb3ducmV2LnhtbESPQWvCQBSE7wX/w/IKvdVNtNoasxEtLVRvWqHXR/aZ&#10;hGbfht2tRn+9Kwg9DjPzDZMvetOKIznfWFaQDhMQxKXVDVcK9t+fz28gfEDW2FomBWfysCgGDzlm&#10;2p54S8ddqESEsM9QQR1Cl0npy5oM+qHtiKN3sM5giNJVUjs8Rbhp5ShJptJgw3Ghxo7eayp/d39G&#10;wcdqMxuvz+tuf6kuL20Ypz9ukir19Ngv5yAC9eE/fG9/aQWvswnczsQjII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7avCMYAAADcAAAADwAAAAAAAAAAAAAAAACYAgAAZHJz&#10;L2Rvd25yZXYueG1sUEsFBgAAAAAEAAQA9QAAAIsDAAAAAA==&#10;" fillcolor="white [3201]" strokeweight="1.5pt">
                <v:textbox style="mso-next-textbox:#Text Box 795">
                  <w:txbxContent>
                    <w:p w14:paraId="16592268" w14:textId="77777777" w:rsidR="00AB04A1" w:rsidRPr="00F24F15" w:rsidRDefault="00AB04A1">
                      <w:pPr>
                        <w:rPr>
                          <w:rFonts w:ascii="Arial" w:hAnsi="Arial" w:cs="Arial"/>
                          <w:b/>
                          <w:sz w:val="36"/>
                          <w:szCs w:val="36"/>
                        </w:rPr>
                      </w:pPr>
                      <w:r w:rsidRPr="00F24F15">
                        <w:rPr>
                          <w:rFonts w:ascii="Arial" w:hAnsi="Arial" w:cs="Arial"/>
                          <w:b/>
                          <w:sz w:val="36"/>
                          <w:szCs w:val="36"/>
                        </w:rPr>
                        <w:t>5</w:t>
                      </w:r>
                    </w:p>
                  </w:txbxContent>
                </v:textbox>
              </v:shape>
              <v:shape id="Text Box 796" o:spid="_x0000_s1321" type="#_x0000_t202" style="position:absolute;left:2000;top:20002;width:3600;height:36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2Qxf8YA&#10;AADcAAAADwAAAGRycy9kb3ducmV2LnhtbESPQWvCQBSE7wX/w/IKvdVNtLU1ZiNaWqjetEKvj+wz&#10;Cc2+Dbtbjf56VxA8DjPzDZPPe9OKAznfWFaQDhMQxKXVDVcKdj9fz+8gfEDW2FomBSfyMC8GDzlm&#10;2h55Q4dtqESEsM9QQR1Cl0npy5oM+qHtiKO3t85giNJVUjs8Rrhp5ShJJtJgw3Ghxo4+air/tv9G&#10;wedyPR2vTqtud67OL20Yp7/uNVXq6bFfzEAE6sM9fGt/awVv0wlcz8QjIIs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2Qxf8YAAADcAAAADwAAAAAAAAAAAAAAAACYAgAAZHJz&#10;L2Rvd25yZXYueG1sUEsFBgAAAAAEAAQA9QAAAIsDAAAAAA==&#10;" fillcolor="white [3201]" strokeweight="1.5pt">
                <v:textbox style="mso-next-textbox:#Text Box 796">
                  <w:txbxContent>
                    <w:p w14:paraId="5F4EAC63" w14:textId="77777777" w:rsidR="00AB04A1" w:rsidRPr="00F24F15" w:rsidRDefault="00AB04A1">
                      <w:pPr>
                        <w:rPr>
                          <w:rFonts w:ascii="Arial" w:hAnsi="Arial" w:cs="Arial"/>
                          <w:b/>
                          <w:sz w:val="36"/>
                          <w:szCs w:val="36"/>
                        </w:rPr>
                      </w:pPr>
                      <w:r w:rsidRPr="00F24F15">
                        <w:rPr>
                          <w:rFonts w:ascii="Arial" w:hAnsi="Arial" w:cs="Arial"/>
                          <w:b/>
                          <w:sz w:val="36"/>
                          <w:szCs w:val="36"/>
                        </w:rPr>
                        <w:t>6</w:t>
                      </w:r>
                    </w:p>
                  </w:txbxContent>
                </v:textbox>
              </v:shape>
              <v:shape id="Text Box 794" o:spid="_x0000_s1322" type="#_x0000_t202" style="position:absolute;left:35528;top:21809;width:27813;height:1409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pugscA&#10;AADcAAAADwAAAGRycy9kb3ducmV2LnhtbESPQWvCQBSE74X+h+UVvBTdVK3a1FVEbJXeTLSlt0f2&#10;NQnNvg3ZbRL/fVco9DjMzDfMct2bSrTUuNKygodRBII4s7rkXMEpfRkuQDiPrLGyTAou5GC9ur1Z&#10;Yqxtx0dqE5+LAGEXo4LC+zqW0mUFGXQjWxMH78s2Bn2QTS51g12Am0qOo2gmDZYcFgqsaVtQ9p38&#10;GAWf9/nHm+tfz93kcVLv9m06f9epUoO7fvMMwlPv/8N/7YNWMH+awvVMOAJy9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ZKboLHAAAA3AAAAA8AAAAAAAAAAAAAAAAAmAIAAGRy&#10;cy9kb3ducmV2LnhtbFBLBQYAAAAABAAEAPUAAACMAwAAAAA=&#10;" fillcolor="white [3201]" stroked="f" strokeweight=".5pt">
                <v:textbox style="mso-next-textbox:#Text Box 794">
                  <w:txbxContent>
                    <w:p w14:paraId="52679C4B" w14:textId="77777777" w:rsidR="00AB04A1" w:rsidRDefault="00AB04A1">
                      <w:r w:rsidRPr="0091433E">
                        <w:rPr>
                          <w:rFonts w:ascii="Arial" w:hAnsi="Arial" w:cs="Arial"/>
                          <w:b/>
                          <w:color w:val="FF0000"/>
                          <w:sz w:val="36"/>
                          <w:szCs w:val="36"/>
                        </w:rPr>
                        <w:t>◄</w:t>
                      </w:r>
                      <w:r>
                        <w:rPr>
                          <w:rFonts w:ascii="Arial" w:hAnsi="Arial" w:cs="Arial"/>
                          <w:b/>
                          <w:color w:val="FF0000"/>
                          <w:sz w:val="36"/>
                          <w:szCs w:val="36"/>
                        </w:rPr>
                        <w:t xml:space="preserve"> </w:t>
                      </w:r>
                      <w:r w:rsidRPr="00837C2F">
                        <w:rPr>
                          <w:rFonts w:ascii="Arial" w:hAnsi="Arial" w:cs="Arial"/>
                          <w:b/>
                          <w:color w:val="FF0000"/>
                          <w:sz w:val="36"/>
                          <w:szCs w:val="36"/>
                        </w:rPr>
                        <w:t>▲</w:t>
                      </w:r>
                      <w:r>
                        <w:rPr>
                          <w:rFonts w:ascii="Arial" w:hAnsi="Arial" w:cs="Arial"/>
                          <w:b/>
                          <w:sz w:val="36"/>
                          <w:szCs w:val="36"/>
                          <w:lang w:val="en-US"/>
                        </w:rPr>
                        <w:t>Η Σμύρνη καί</w:t>
                      </w:r>
                      <w:r>
                        <w:rPr>
                          <w:rFonts w:ascii="Arial" w:hAnsi="Arial" w:cs="Arial"/>
                          <w:b/>
                          <w:sz w:val="36"/>
                          <w:szCs w:val="36"/>
                        </w:rPr>
                        <w:t>γε</w:t>
                      </w:r>
                      <w:r w:rsidRPr="00FA4618">
                        <w:rPr>
                          <w:rFonts w:ascii="Arial" w:hAnsi="Arial" w:cs="Arial"/>
                          <w:b/>
                          <w:sz w:val="36"/>
                          <w:szCs w:val="36"/>
                          <w:lang w:val="en-US"/>
                        </w:rPr>
                        <w:t>ται</w:t>
                      </w:r>
                    </w:p>
                  </w:txbxContent>
                </v:textbox>
              </v:shape>
            </v:group>
          </v:group>
        </w:pict>
      </w:r>
    </w:p>
    <w:p w14:paraId="21425BE4" w14:textId="77777777" w:rsidR="00F24F15" w:rsidRDefault="0060668E" w:rsidP="00614E4C">
      <w:pPr>
        <w:spacing w:line="240" w:lineRule="auto"/>
        <w:rPr>
          <w:rFonts w:ascii="Tahoma" w:hAnsi="Tahoma" w:cs="Tahoma"/>
          <w:sz w:val="36"/>
          <w:szCs w:val="36"/>
        </w:rPr>
      </w:pPr>
      <w:r>
        <w:rPr>
          <w:rFonts w:ascii="Arial" w:hAnsi="Arial" w:cs="Arial"/>
          <w:noProof/>
          <w:sz w:val="36"/>
          <w:szCs w:val="36"/>
        </w:rPr>
        <w:pict w14:anchorId="4EB92999">
          <v:shape id="_x0000_s4633" type="#_x0000_t202" style="position:absolute;margin-left:0;margin-top:785.3pt;width:131.45pt;height:28.35pt;z-index:25366528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4633" inset="1.5mm,1.5mm,1.5mm,1.5mm">
              <w:txbxContent>
                <w:p w14:paraId="1E5516EC" w14:textId="14ED894C" w:rsidR="00AB04A1" w:rsidRPr="00432B70" w:rsidRDefault="00AB04A1" w:rsidP="00650177">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74</w:t>
                  </w:r>
                  <w:r w:rsidRPr="00432B70">
                    <w:rPr>
                      <w:rFonts w:ascii="Arial" w:hAnsi="Arial"/>
                      <w:b/>
                      <w:sz w:val="36"/>
                      <w:szCs w:val="36"/>
                    </w:rPr>
                    <w:t xml:space="preserve"> / </w:t>
                  </w:r>
                  <w:r>
                    <w:rPr>
                      <w:rFonts w:ascii="Arial" w:hAnsi="Arial"/>
                      <w:b/>
                      <w:sz w:val="36"/>
                      <w:szCs w:val="36"/>
                      <w:lang w:val="en-US"/>
                    </w:rPr>
                    <w:t>198-199</w:t>
                  </w:r>
                </w:p>
              </w:txbxContent>
            </v:textbox>
            <w10:wrap anchorx="page" anchory="margin"/>
          </v:shape>
        </w:pict>
      </w:r>
      <w:r w:rsidR="00792574">
        <w:rPr>
          <w:rFonts w:ascii="Tahoma" w:hAnsi="Tahoma" w:cs="Tahoma"/>
          <w:sz w:val="36"/>
          <w:szCs w:val="36"/>
        </w:rPr>
        <w:br w:type="page"/>
      </w:r>
      <w:r>
        <w:rPr>
          <w:rFonts w:ascii="Arial" w:hAnsi="Arial" w:cs="Arial"/>
          <w:noProof/>
          <w:sz w:val="36"/>
          <w:szCs w:val="36"/>
          <w:lang w:eastAsia="el-GR"/>
        </w:rPr>
        <w:lastRenderedPageBreak/>
        <w:pict w14:anchorId="307DB3B1">
          <v:shape id="Πλαίσιο κειμένου 1154" o:spid="_x0000_s3884" type="#_x0000_t202" style="position:absolute;margin-left:0;margin-top:334.45pt;width:159.85pt;height:98.25pt;z-index:2537820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mNP8UA&#10;AADdAAAADwAAAGRycy9kb3ducmV2LnhtbERPTWvCQBC9F/oflhG8FN2oVUvqKiJWS281aultyI5J&#10;aHY2ZNck/vuuUOhtHu9zFqvOlKKh2hWWFYyGEQji1OqCMwXH5G3wAsJ5ZI2lZVJwIwer5ePDAmNt&#10;W/6k5uAzEULYxagg976KpXRpTgbd0FbEgbvY2qAPsM6krrEN4aaU4yiaSYMFh4YcK9rklP4crkbB&#10;91P29eG63amdTCfVdt8k87NOlOr3uvUrCE+d/xf/ud91mD+aPsP9m3CCX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uY0/xQAAAN0AAAAPAAAAAAAAAAAAAAAAAJgCAABkcnMv&#10;ZG93bnJldi54bWxQSwUGAAAAAAQABAD1AAAAigMAAAAA&#10;" fillcolor="white [3201]" strokeweight="1.5pt">
            <v:textbox style="mso-next-textbox:#Πλαίσιο κειμένου 1154">
              <w:txbxContent>
                <w:p w14:paraId="2BBB49AB" w14:textId="77777777" w:rsidR="00AB04A1" w:rsidRPr="00DB6B04" w:rsidRDefault="00AB04A1" w:rsidP="00F60C3F">
                  <w:pPr>
                    <w:rPr>
                      <w:rFonts w:ascii="Arial" w:hAnsi="Arial" w:cs="Arial"/>
                      <w:b/>
                      <w:sz w:val="36"/>
                      <w:szCs w:val="36"/>
                    </w:rPr>
                  </w:pPr>
                  <w:r w:rsidRPr="00DB6B04">
                    <w:rPr>
                      <w:rFonts w:ascii="Arial" w:hAnsi="Arial" w:cs="Arial"/>
                      <w:b/>
                      <w:sz w:val="36"/>
                      <w:szCs w:val="36"/>
                    </w:rPr>
                    <w:t>Άγριαι σφαγαί των χριστιανων  εν Σμύρνη υπό των κεμαλικών</w:t>
                  </w:r>
                </w:p>
              </w:txbxContent>
            </v:textbox>
          </v:shape>
        </w:pict>
      </w:r>
      <w:r>
        <w:rPr>
          <w:rFonts w:ascii="Arial" w:hAnsi="Arial" w:cs="Arial"/>
          <w:noProof/>
          <w:sz w:val="36"/>
          <w:szCs w:val="36"/>
          <w:lang w:eastAsia="el-GR"/>
        </w:rPr>
        <w:pict w14:anchorId="61635E39">
          <v:shape id="Ευθύγραμμο βέλος σύνδεσης 1153" o:spid="_x0000_s3883" type="#_x0000_t32" style="position:absolute;margin-left:113.1pt;margin-top:273.55pt;width:46.75pt;height:55.4pt;flip:x;z-index:253780992;visibility:visible" o:connectortype="straight" strokecolor="red" strokeweight="1.5pt">
            <v:stroke endarrow="open" joinstyle="miter"/>
          </v:shape>
        </w:pict>
      </w:r>
      <w:r>
        <w:rPr>
          <w:rFonts w:ascii="Arial" w:hAnsi="Arial" w:cs="Arial"/>
          <w:noProof/>
          <w:sz w:val="36"/>
          <w:szCs w:val="36"/>
          <w:lang w:eastAsia="el-GR"/>
        </w:rPr>
        <w:pict w14:anchorId="3C229124">
          <v:group id="_x0000_s4684" style="position:absolute;margin-left:159.85pt;margin-top:227.4pt;width:166.65pt;height:228.8pt;z-index:253791232" coordorigin="4331,5682" coordsize="3333,4576">
            <v:shape id="Εικόνα 1152" o:spid="_x0000_s3882" type="#_x0000_t75" style="position:absolute;left:4331;top:5682;width:3333;height:457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o053jAAAAA3QAAAA8AAABkcnMvZG93bnJldi54bWxET9tqAjEQfRf8hzBC3zTrQlVWo4hQaMEW&#10;vHzAmIyb1c1k2aS6/n0jFHybw7nOYtW5WtyoDZVnBeNRBoJYe1NxqeB4+BjOQISIbLD2TAoeFGC1&#10;7PcWWBh/5x3d9rEUKYRDgQpsjE0hZdCWHIaRb4gTd/atw5hgW0rT4j2Fu1rmWTaRDitODRYb2ljS&#10;1/2vU3A5oc7sV36aEtN2l/8E+kat1NugW89BROriS/zv/jRp/vg9h+c36QS5/A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WjTneMAAAADdAAAADwAAAAAAAAAAAAAAAACfAgAA&#10;ZHJzL2Rvd25yZXYueG1sUEsFBgAAAAAEAAQA9wAAAIwDAAAAAA==&#10;">
              <v:imagedata r:id="rId101" o:title=""/>
            </v:shape>
            <v:shape id="Πλαίσιο κειμένου 14" o:spid="_x0000_s3886" type="#_x0000_t202" style="position:absolute;left:4331;top:5780;width:566;height:56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TOmsMA&#10;AADdAAAADwAAAGRycy9kb3ducmV2LnhtbERPS2vCQBC+C/6HZYTe6iY+Qpu6ii0K6q1W6HXIjkkw&#10;Oxt2txr99a5Q8DYf33Nmi8404kzO15YVpMMEBHFhdc2lgsPP+vUNhA/IGhvLpOBKHhbzfm+GubYX&#10;/qbzPpQihrDPUUEVQptL6YuKDPqhbYkjd7TOYIjQlVI7vMRw08hRkmTSYM2xocKWvioqTvs/o2D1&#10;uXsfb6/b9nArb5MmjNNfN02Vehl0yw8QgbrwFP+7NzrOT6cZPL6JJ8j5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ATOmsMAAADdAAAADwAAAAAAAAAAAAAAAACYAgAAZHJzL2Rv&#10;d25yZXYueG1sUEsFBgAAAAAEAAQA9QAAAIgDAAAAAA==&#10;" fillcolor="white [3201]" strokeweight="1.5pt">
              <v:textbox>
                <w:txbxContent>
                  <w:p w14:paraId="3D4FD4DB" w14:textId="77777777" w:rsidR="00AB04A1" w:rsidRDefault="00AB04A1" w:rsidP="00F60C3F">
                    <w:pPr>
                      <w:pStyle w:val="Web"/>
                      <w:spacing w:before="0" w:beforeAutospacing="0" w:after="200" w:afterAutospacing="0" w:line="276" w:lineRule="auto"/>
                    </w:pPr>
                    <w:r>
                      <w:rPr>
                        <w:rFonts w:ascii="Arial" w:eastAsia="Calibri" w:hAnsi="Arial"/>
                        <w:b/>
                        <w:bCs/>
                        <w:sz w:val="36"/>
                        <w:szCs w:val="36"/>
                      </w:rPr>
                      <w:t>9</w:t>
                    </w:r>
                  </w:p>
                </w:txbxContent>
              </v:textbox>
            </v:shape>
          </v:group>
        </w:pict>
      </w:r>
      <w:r>
        <w:rPr>
          <w:rFonts w:ascii="Arial" w:hAnsi="Arial" w:cs="Arial"/>
          <w:noProof/>
          <w:sz w:val="36"/>
          <w:szCs w:val="36"/>
          <w:lang w:eastAsia="el-GR"/>
        </w:rPr>
        <w:pict w14:anchorId="1526E327">
          <v:shape id="Ευθύγραμμο βέλος σύνδεσης 1150" o:spid="_x0000_s3880" type="#_x0000_t32" style="position:absolute;margin-left:164.6pt;margin-top:77.45pt;width:21.5pt;height:0;z-index:253785088;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IzScMUAAADdAAAADwAAAGRycy9kb3ducmV2LnhtbESPQUvDQBCF74L/YRnBi7SbCmqJ3RYR&#10;Cm0FweiltyE7JiHZ2ZDddrf/vnMQvM1j3vfmzWqT3aDONIXOs4HFvABFXHvbcWPg53s7W4IKEdni&#10;4JkMXCjAZn17s8LS+sRfdK5ioySEQ4kG2hjHUutQt+QwzP1ILLtfPzmMIqdG2wmThLtBPxbFs3bY&#10;sVxocaT3luq+OjmpsXx5SH36SPmzd8h5dzzkYW/M/V1+ewUVKcd/8x+9s8ItnqS/fCMj6PUV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IzScMUAAADdAAAADwAAAAAAAAAA&#10;AAAAAAChAgAAZHJzL2Rvd25yZXYueG1sUEsFBgAAAAAEAAQA+QAAAJMDAAAAAA==&#10;" strokecolor="red" strokeweight="1.5pt">
            <v:stroke endarrow="open" joinstyle="miter"/>
          </v:shape>
        </w:pict>
      </w:r>
      <w:r>
        <w:rPr>
          <w:rFonts w:ascii="Arial" w:hAnsi="Arial" w:cs="Arial"/>
          <w:noProof/>
          <w:sz w:val="36"/>
          <w:szCs w:val="36"/>
          <w:lang w:eastAsia="el-GR"/>
        </w:rPr>
        <w:pict w14:anchorId="0FE5172D">
          <v:shape id="Πλαίσιο κειμένου 1151" o:spid="_x0000_s3881" type="#_x0000_t202" style="position:absolute;margin-left:188.15pt;margin-top:59.75pt;width:122.55pt;height:144.75pt;z-index:25378611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4up8UA&#10;AADdAAAADwAAAGRycy9kb3ducmV2LnhtbERPS2vCQBC+C/0PyxR6Ed2kopboKlJqW7xp+qC3ITsm&#10;wexsyK5J/PduQfA2H99zluveVKKlxpWWFcTjCARxZnXJuYKvdDt6AeE8ssbKMim4kIP16mGwxETb&#10;jvfUHnwuQgi7BBUU3teJlC4ryKAb25o4cEfbGPQBNrnUDXYh3FTyOYpm0mDJoaHAml4Lyk6Hs1Hw&#10;N8x/d65//+4m00n99tGm8x+dKvX02G8WIDz1/i6+uT91mB9PY/j/JpwgV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zi6nxQAAAN0AAAAPAAAAAAAAAAAAAAAAAJgCAABkcnMv&#10;ZG93bnJldi54bWxQSwUGAAAAAAQABAD1AAAAigMAAAAA&#10;" fillcolor="white [3201]" strokeweight="1.5pt">
            <v:textbox style="mso-next-textbox:#Πλαίσιο κειμένου 1151">
              <w:txbxContent>
                <w:p w14:paraId="7DE85485" w14:textId="77777777" w:rsidR="00AB04A1" w:rsidRPr="00DB6B04" w:rsidRDefault="00AB04A1" w:rsidP="00F60C3F">
                  <w:pPr>
                    <w:rPr>
                      <w:rFonts w:ascii="Arial" w:hAnsi="Arial" w:cs="Arial"/>
                      <w:b/>
                      <w:sz w:val="36"/>
                      <w:szCs w:val="36"/>
                    </w:rPr>
                  </w:pPr>
                  <w:r w:rsidRPr="00DB6B04">
                    <w:rPr>
                      <w:rFonts w:ascii="Arial" w:hAnsi="Arial" w:cs="Arial"/>
                      <w:b/>
                      <w:sz w:val="36"/>
                      <w:szCs w:val="36"/>
                    </w:rPr>
                    <w:t>Εσφάγησαν εις την Σμύρνη άνω των 100 χιλιάδων χριστιανών</w:t>
                  </w:r>
                </w:p>
              </w:txbxContent>
            </v:textbox>
          </v:shape>
        </w:pict>
      </w:r>
      <w:r>
        <w:rPr>
          <w:rFonts w:ascii="Arial" w:hAnsi="Arial" w:cs="Arial"/>
          <w:noProof/>
          <w:sz w:val="36"/>
          <w:szCs w:val="36"/>
          <w:lang w:eastAsia="el-GR"/>
        </w:rPr>
        <w:pict w14:anchorId="62B6E22D">
          <v:shape id="Πλαίσιο κειμένου 1155" o:spid="_x0000_s3885" type="#_x0000_t202" style="position:absolute;margin-left:0;margin-top:31.4pt;width:28.35pt;height:28.35pt;z-index:25378713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NZQ7cQA&#10;AADdAAAADwAAAGRycy9kb3ducmV2LnhtbERPTWvCQBC9F/oflil4q5toUzS6EZUWqjet4HXITpPQ&#10;7GzYXWP013cLhd7m8T5nuRpMK3pyvrGsIB0nIIhLqxuuFJw+359nIHxA1thaJgU38rAqHh+WmGt7&#10;5QP1x1CJGMI+RwV1CF0upS9rMujHtiOO3Jd1BkOErpLa4TWGm1ZOkuRVGmw4NtTY0bam8vt4MQre&#10;Nvv5dHfbdad7dX9pwzQ9uyxVavQ0rBcgAg3hX/zn/tBxfppl8PtNPEEW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DWUO3EAAAA3QAAAA8AAAAAAAAAAAAAAAAAmAIAAGRycy9k&#10;b3ducmV2LnhtbFBLBQYAAAAABAAEAPUAAACJAwAAAAA=&#10;" fillcolor="white [3201]" strokeweight="1.5pt">
            <v:textbox style="mso-next-textbox:#Πλαίσιο κειμένου 1155">
              <w:txbxContent>
                <w:p w14:paraId="68155BD6" w14:textId="77777777" w:rsidR="00AB04A1" w:rsidRPr="00DB6B04" w:rsidRDefault="00AB04A1" w:rsidP="00F60C3F">
                  <w:pPr>
                    <w:rPr>
                      <w:rFonts w:ascii="Arial" w:hAnsi="Arial" w:cs="Arial"/>
                      <w:b/>
                      <w:sz w:val="36"/>
                      <w:szCs w:val="36"/>
                    </w:rPr>
                  </w:pPr>
                  <w:r w:rsidRPr="00DB6B04">
                    <w:rPr>
                      <w:rFonts w:ascii="Arial" w:hAnsi="Arial" w:cs="Arial"/>
                      <w:b/>
                      <w:sz w:val="36"/>
                      <w:szCs w:val="36"/>
                    </w:rPr>
                    <w:t>8</w:t>
                  </w:r>
                </w:p>
              </w:txbxContent>
            </v:textbox>
          </v:shape>
        </w:pict>
      </w:r>
      <w:r>
        <w:rPr>
          <w:rFonts w:ascii="Arial" w:hAnsi="Arial" w:cs="Arial"/>
          <w:noProof/>
          <w:sz w:val="36"/>
          <w:szCs w:val="36"/>
          <w:lang w:eastAsia="el-GR"/>
        </w:rPr>
        <w:pict w14:anchorId="1D0FC778">
          <v:shape id="Εικόνα 1149" o:spid="_x0000_s3879" type="#_x0000_t75" style="position:absolute;margin-left:.65pt;margin-top:31.4pt;width:163.95pt;height:229.2pt;z-index:25378406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l4fe3CAAAA3QAAAA8AAABkcnMvZG93bnJldi54bWxET01rwkAQvRf8D8sUvNVNipQaXUMRlNhb&#10;1YPHITtm02Znl+w2if++Wyj0No/3OZtysp0YqA+tYwX5IgNBXDvdcqPgct4/vYIIEVlj55gU3ClA&#10;uZ09bLDQbuQPGk6xESmEQ4EKTIy+kDLUhiyGhfPEibu53mJMsG+k7nFM4baTz1n2Ii22nBoMetoZ&#10;qr9O31aBfL9ch9u++vRBnpvDwRwHzLxS88fpbQ0i0hT/xX/uSqf5+XIFv9+kE+T2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JeH3twgAAAN0AAAAPAAAAAAAAAAAAAAAAAJ8C&#10;AABkcnMvZG93bnJldi54bWxQSwUGAAAAAAQABAD3AAAAjgMAAAAA&#10;">
            <v:imagedata r:id="rId102" o:title=""/>
          </v:shape>
        </w:pict>
      </w:r>
      <w:r>
        <w:rPr>
          <w:rFonts w:ascii="Arial" w:hAnsi="Arial" w:cs="Arial"/>
          <w:noProof/>
          <w:sz w:val="36"/>
          <w:szCs w:val="36"/>
          <w:lang w:eastAsia="el-GR"/>
        </w:rPr>
        <w:pict w14:anchorId="01640863">
          <v:shape id="_x0000_s3890" type="#_x0000_t202" style="position:absolute;margin-left:-9.6pt;margin-top:456.2pt;width:490.1pt;height:50.4pt;z-index:253790208" stroked="f">
            <v:textbox style="mso-next-textbox:#_x0000_s3890">
              <w:txbxContent>
                <w:p w14:paraId="09524065" w14:textId="77777777" w:rsidR="00AB04A1" w:rsidRPr="00DF16D3" w:rsidRDefault="00AB04A1">
                  <w:pPr>
                    <w:rPr>
                      <w:rFonts w:ascii="Arial" w:hAnsi="Arial" w:cs="Arial"/>
                      <w:b/>
                      <w:sz w:val="36"/>
                      <w:szCs w:val="36"/>
                    </w:rPr>
                  </w:pPr>
                  <w:r w:rsidRPr="00837C2F">
                    <w:rPr>
                      <w:rFonts w:ascii="Arial" w:hAnsi="Arial" w:cs="Arial"/>
                      <w:b/>
                      <w:color w:val="FF0000"/>
                      <w:sz w:val="36"/>
                      <w:szCs w:val="36"/>
                    </w:rPr>
                    <w:t>▲</w:t>
                  </w:r>
                  <w:r>
                    <w:rPr>
                      <w:rFonts w:ascii="Arial" w:hAnsi="Arial" w:cs="Arial"/>
                      <w:b/>
                      <w:color w:val="FF0000"/>
                      <w:sz w:val="36"/>
                      <w:szCs w:val="36"/>
                    </w:rPr>
                    <w:t xml:space="preserve"> </w:t>
                  </w:r>
                  <w:r w:rsidRPr="00DF16D3">
                    <w:rPr>
                      <w:rFonts w:ascii="Arial" w:hAnsi="Arial" w:cs="Arial"/>
                      <w:b/>
                      <w:sz w:val="36"/>
                      <w:szCs w:val="36"/>
                    </w:rPr>
                    <w:t>Η καταστροφή της Σμύρνης, όπως αποτυπώθηκε σε δημοσιεύματα ελληνικών εφημερίδων της εποχής</w:t>
                  </w:r>
                </w:p>
              </w:txbxContent>
            </v:textbox>
          </v:shape>
        </w:pict>
      </w:r>
      <w:r>
        <w:rPr>
          <w:rFonts w:ascii="Arial" w:hAnsi="Arial" w:cs="Arial"/>
          <w:noProof/>
          <w:sz w:val="36"/>
          <w:szCs w:val="36"/>
          <w:lang w:eastAsia="el-GR"/>
        </w:rPr>
        <w:pict w14:anchorId="75A25D82">
          <v:shape id="_x0000_s3889" type="#_x0000_t202" style="position:absolute;margin-left:275.65pt;margin-top:-.4pt;width:204.85pt;height:54.75pt;z-index:253789184" strokeweight="1.5pt">
            <v:textbox style="mso-next-textbox:#_x0000_s3889">
              <w:txbxContent>
                <w:p w14:paraId="63EA3D36" w14:textId="77777777" w:rsidR="00AB04A1" w:rsidRPr="00DB6B04" w:rsidRDefault="00AB04A1" w:rsidP="00DF16D3">
                  <w:pPr>
                    <w:rPr>
                      <w:rFonts w:ascii="Arial" w:hAnsi="Arial" w:cs="Arial"/>
                      <w:b/>
                      <w:sz w:val="36"/>
                      <w:szCs w:val="36"/>
                    </w:rPr>
                  </w:pPr>
                  <w:r w:rsidRPr="00DB6B04">
                    <w:rPr>
                      <w:rFonts w:ascii="Arial" w:hAnsi="Arial" w:cs="Arial"/>
                      <w:b/>
                      <w:sz w:val="36"/>
                      <w:szCs w:val="36"/>
                    </w:rPr>
                    <w:t>Το ολοκαύτωμα της Σμύρνης</w:t>
                  </w:r>
                </w:p>
                <w:p w14:paraId="2C3B1B22" w14:textId="77777777" w:rsidR="00AB04A1" w:rsidRDefault="00AB04A1"/>
              </w:txbxContent>
            </v:textbox>
          </v:shape>
        </w:pict>
      </w:r>
      <w:r>
        <w:rPr>
          <w:rFonts w:ascii="Arial" w:hAnsi="Arial" w:cs="Arial"/>
          <w:noProof/>
          <w:sz w:val="36"/>
          <w:szCs w:val="36"/>
          <w:lang w:eastAsia="el-GR"/>
        </w:rPr>
        <w:pict w14:anchorId="70EA301F">
          <v:shape id="_x0000_s3888" type="#_x0000_t32" style="position:absolute;margin-left:391.65pt;margin-top:54.35pt;width:0;height:23.1pt;flip:y;z-index:253788160" o:connectortype="straight" strokecolor="red" strokeweight="1.5pt">
            <v:stroke endarrow="block"/>
          </v:shape>
        </w:pict>
      </w:r>
      <w:r>
        <w:rPr>
          <w:rFonts w:ascii="Arial" w:hAnsi="Arial" w:cs="Arial"/>
          <w:noProof/>
          <w:sz w:val="36"/>
          <w:szCs w:val="36"/>
          <w:lang w:eastAsia="el-GR"/>
        </w:rPr>
        <w:pict w14:anchorId="63451038">
          <v:shape id="Εικόνα 1148" o:spid="_x0000_s3878" type="#_x0000_t75" style="position:absolute;margin-left:317.55pt;margin-top:77.45pt;width:162.95pt;height:229.2pt;z-index:25377894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ral9HCAAAA3QAAAA8AAABkcnMvZG93bnJldi54bWxEj0GLwjAQhe8L/ocwgrc17SKLVqOIKHhV&#10;F/Q4NGNabCalibb7753Dwt7mMe9782a1GXyjXtTFOrCBfJqBIi6DrdkZ+LkcPuegYkK22AQmA78U&#10;YbMefaywsKHnE73OySkJ4ViggSqlttA6lhV5jNPQEsvuHjqPSWTntO2wl3Df6K8s+9Yea5YLFba0&#10;q6h8nJ9eatxCPpzm/pBf9ldr3aLnfeaMmYyH7RJUoiH9m//ooxUun0ld+UZG0Os3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q2pfRwgAAAN0AAAAPAAAAAAAAAAAAAAAAAJ8C&#10;AABkcnMvZG93bnJldi54bWxQSwUGAAAAAAQABAD3AAAAjgMAAAAA&#10;">
            <v:imagedata r:id="rId103" o:title=""/>
          </v:shape>
        </w:pict>
      </w:r>
      <w:r>
        <w:rPr>
          <w:rFonts w:ascii="Arial" w:hAnsi="Arial" w:cs="Arial"/>
          <w:noProof/>
          <w:sz w:val="36"/>
          <w:szCs w:val="36"/>
          <w:lang w:eastAsia="el-GR"/>
        </w:rPr>
        <w:pict w14:anchorId="6B8C1107">
          <v:rect id="Rectangle 799" o:spid="_x0000_s1331" style="position:absolute;margin-left:3.5pt;margin-top:514.7pt;width:477pt;height:211.6pt;z-index:253719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" fillcolor="#fbe5d6" stroked="f">
            <v:textbox style="mso-next-textbox:#Rectangle 799">
              <w:txbxContent>
                <w:p w14:paraId="19896CC1" w14:textId="77777777" w:rsidR="00AB04A1" w:rsidRPr="00A203BE" w:rsidRDefault="00AB04A1" w:rsidP="00DF16D3">
                  <w:pPr>
                    <w:spacing w:line="240" w:lineRule="auto"/>
                    <w:rPr>
                      <w:rFonts w:ascii="Arial" w:hAnsi="Arial" w:cs="Arial"/>
                      <w:color w:val="833C0B" w:themeColor="accent2" w:themeShade="80"/>
                      <w:sz w:val="36"/>
                      <w:szCs w:val="36"/>
                    </w:rPr>
                  </w:pPr>
                  <w:r w:rsidRPr="00A203BE">
                    <w:rPr>
                      <w:rFonts w:ascii="Arial" w:hAnsi="Arial" w:cs="Arial"/>
                      <w:color w:val="833C0B" w:themeColor="accent2" w:themeShade="80"/>
                      <w:sz w:val="56"/>
                      <w:szCs w:val="56"/>
                    </w:rPr>
                    <w:sym w:font="Wingdings 2" w:char="F043"/>
                  </w:r>
                  <w:r w:rsidRPr="00A203BE">
                    <w:rPr>
                      <w:rFonts w:ascii="Arial" w:hAnsi="Arial" w:cs="Arial"/>
                      <w:b/>
                      <w:color w:val="833C0B" w:themeColor="accent2" w:themeShade="80"/>
                      <w:sz w:val="36"/>
                      <w:szCs w:val="36"/>
                    </w:rPr>
                    <w:t>Ερωτήματα</w:t>
                  </w:r>
                  <w:r>
                    <w:rPr>
                      <w:rFonts w:ascii="Arial" w:hAnsi="Arial" w:cs="Arial"/>
                      <w:b/>
                      <w:color w:val="833C0B" w:themeColor="accent2" w:themeShade="80"/>
                      <w:sz w:val="36"/>
                      <w:szCs w:val="36"/>
                    </w:rPr>
                    <w:t xml:space="preserve">                                                                              </w:t>
                  </w:r>
                  <w:r w:rsidRPr="00F24F15">
                    <w:rPr>
                      <w:rFonts w:ascii="Arial" w:hAnsi="Arial" w:cs="Arial"/>
                      <w:b/>
                      <w:bCs/>
                      <w:sz w:val="36"/>
                      <w:szCs w:val="36"/>
                    </w:rPr>
                    <w:t>• Ποια ήταν τα προβλήματα που δημιούργησε η προέλαση του ελληνικού στρατού στο εσωτερικό της Μικράς Ασίας;</w:t>
                  </w:r>
                  <w:r>
                    <w:rPr>
                      <w:rFonts w:ascii="Arial" w:hAnsi="Arial" w:cs="Arial"/>
                      <w:b/>
                      <w:bCs/>
                      <w:sz w:val="36"/>
                      <w:szCs w:val="36"/>
                    </w:rPr>
                    <w:t xml:space="preserve">                                                                                         </w:t>
                  </w:r>
                  <w:r w:rsidRPr="00F24F15">
                    <w:rPr>
                      <w:rFonts w:ascii="Arial" w:hAnsi="Arial" w:cs="Arial"/>
                      <w:b/>
                      <w:bCs/>
                      <w:sz w:val="36"/>
                      <w:szCs w:val="36"/>
                    </w:rPr>
                    <w:t>• Με βάση τις πηγές και το εικονογραφικό υλικό προσπαθήστε να περιγράψετε τα συναισθήματα των Ελλήνων της Μικράς Ασίας τόσο το 1919, όταν αποβιβάστηκε εκεί ο ελληνικός στρατός, όσο και το 1922, κατά την Καταστροφή.</w:t>
                  </w:r>
                </w:p>
              </w:txbxContent>
            </v:textbox>
          </v:rect>
        </w:pict>
      </w:r>
      <w:r>
        <w:rPr>
          <w:rFonts w:ascii="Arial" w:hAnsi="Arial" w:cs="Arial"/>
          <w:noProof/>
          <w:sz w:val="36"/>
          <w:szCs w:val="36"/>
        </w:rPr>
        <w:pict w14:anchorId="77762DD4">
          <v:shape id="_x0000_s4548" type="#_x0000_t202" style="position:absolute;margin-left:0;margin-top:785.3pt;width:99.2pt;height:28.35pt;z-index:25349734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4548" inset="1.5mm,1.5mm,1.5mm,1.5mm">
              <w:txbxContent>
                <w:p w14:paraId="41074D48" w14:textId="0216B8AA" w:rsidR="00AB04A1" w:rsidRPr="00C71B5C" w:rsidRDefault="00AB04A1" w:rsidP="003C20A5">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75</w:t>
                  </w:r>
                  <w:r w:rsidRPr="00432B70">
                    <w:rPr>
                      <w:rFonts w:ascii="Arial" w:hAnsi="Arial"/>
                      <w:b/>
                      <w:sz w:val="36"/>
                      <w:szCs w:val="36"/>
                    </w:rPr>
                    <w:t xml:space="preserve"> / </w:t>
                  </w:r>
                  <w:r>
                    <w:rPr>
                      <w:rFonts w:ascii="Arial" w:hAnsi="Arial"/>
                      <w:b/>
                      <w:sz w:val="36"/>
                      <w:szCs w:val="36"/>
                      <w:lang w:val="en-US"/>
                    </w:rPr>
                    <w:t>199</w:t>
                  </w:r>
                </w:p>
              </w:txbxContent>
            </v:textbox>
            <w10:wrap anchorx="page" anchory="margin"/>
          </v:shape>
        </w:pict>
      </w:r>
      <w:r w:rsidR="00F24F15">
        <w:rPr>
          <w:rFonts w:ascii="Tahoma" w:hAnsi="Tahoma" w:cs="Tahoma"/>
          <w:sz w:val="36"/>
          <w:szCs w:val="36"/>
        </w:rPr>
        <w:br w:type="page"/>
      </w:r>
    </w:p>
    <w:p w14:paraId="09CBFB9E" w14:textId="77777777" w:rsidR="00F24F15" w:rsidRPr="00BD0FFD" w:rsidRDefault="0060668E" w:rsidP="00614E4C">
      <w:pPr>
        <w:spacing w:line="240" w:lineRule="auto"/>
        <w:rPr>
          <w:rFonts w:ascii="Tahoma" w:hAnsi="Tahoma" w:cs="Tahoma"/>
          <w:sz w:val="36"/>
          <w:szCs w:val="36"/>
        </w:rPr>
      </w:pPr>
      <w:r>
        <w:rPr>
          <w:rFonts w:ascii="Tahoma" w:hAnsi="Tahoma" w:cs="Tahoma"/>
          <w:b/>
          <w:noProof/>
          <w:color w:val="993366"/>
          <w:sz w:val="48"/>
          <w:szCs w:val="48"/>
          <w:lang w:eastAsia="el-GR"/>
        </w:rPr>
        <w:lastRenderedPageBreak/>
        <w:pict w14:anchorId="0BC91AA0">
          <v:rect id="Rectangle 800" o:spid="_x0000_s1332" style="position:absolute;margin-left:.3pt;margin-top:57.3pt;width:480pt;height:156pt;z-index:25204121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" fillcolor="#eedfc4" stroked="f" strokecolor="#630" strokeweight="1.5pt">
            <v:textbox style="mso-next-textbox:#Rectangle 800">
              <w:txbxContent>
                <w:p w14:paraId="58340F77" w14:textId="77777777" w:rsidR="00AB04A1" w:rsidRDefault="00AB04A1" w:rsidP="00A203BE">
                  <w:pPr>
                    <w:autoSpaceDE w:val="0"/>
                    <w:autoSpaceDN w:val="0"/>
                    <w:adjustRightInd w:val="0"/>
                    <w:spacing w:after="0" w:line="240" w:lineRule="auto"/>
                    <w:rPr>
                      <w:rFonts w:ascii="Arial" w:hAnsi="Arial" w:cs="Arial"/>
                      <w:b/>
                      <w:sz w:val="36"/>
                      <w:szCs w:val="36"/>
                    </w:rPr>
                  </w:pPr>
                  <w:r w:rsidRPr="00F24F15">
                    <w:rPr>
                      <w:rFonts w:ascii="Arial" w:hAnsi="Arial" w:cs="Arial"/>
                      <w:b/>
                      <w:sz w:val="36"/>
                      <w:szCs w:val="36"/>
                    </w:rPr>
                    <w:t xml:space="preserve">Μετά τη Μικρασιατική Καταστροφή, περισσότεροι από </w:t>
                  </w:r>
                  <w:r>
                    <w:rPr>
                      <w:rFonts w:ascii="Arial" w:hAnsi="Arial" w:cs="Arial"/>
                      <w:b/>
                      <w:sz w:val="36"/>
                      <w:szCs w:val="36"/>
                    </w:rPr>
                    <w:t>ένα εκατομμύριο πρόσφυγες έφτα</w:t>
                  </w:r>
                  <w:r w:rsidRPr="00F24F15">
                    <w:rPr>
                      <w:rFonts w:ascii="Arial" w:hAnsi="Arial" w:cs="Arial"/>
                      <w:b/>
                      <w:sz w:val="36"/>
                      <w:szCs w:val="36"/>
                    </w:rPr>
                    <w:t>σαν στην Ελ</w:t>
                  </w:r>
                  <w:r>
                    <w:rPr>
                      <w:rFonts w:ascii="Arial" w:hAnsi="Arial" w:cs="Arial"/>
                      <w:b/>
                      <w:sz w:val="36"/>
                      <w:szCs w:val="36"/>
                    </w:rPr>
                    <w:t>-</w:t>
                  </w:r>
                  <w:r w:rsidRPr="00F24F15">
                    <w:rPr>
                      <w:rFonts w:ascii="Arial" w:hAnsi="Arial" w:cs="Arial"/>
                      <w:b/>
                      <w:sz w:val="36"/>
                      <w:szCs w:val="36"/>
                    </w:rPr>
                    <w:t xml:space="preserve">λάδα. Η ανακούφιση και η εγκατάστασή τους </w:t>
                  </w:r>
                  <w:r>
                    <w:rPr>
                      <w:rFonts w:ascii="Arial" w:hAnsi="Arial" w:cs="Arial"/>
                      <w:b/>
                      <w:sz w:val="36"/>
                      <w:szCs w:val="36"/>
                    </w:rPr>
                    <w:t xml:space="preserve">ήταν το μεγαλύτερο πρόβλημα που </w:t>
                  </w:r>
                  <w:r w:rsidRPr="00F24F15">
                    <w:rPr>
                      <w:rFonts w:ascii="Arial" w:hAnsi="Arial" w:cs="Arial"/>
                      <w:b/>
                      <w:sz w:val="36"/>
                      <w:szCs w:val="36"/>
                    </w:rPr>
                    <w:t xml:space="preserve">αντιμετώπισε η χώρα την περίοδο του </w:t>
                  </w:r>
                  <w:r w:rsidRPr="00F24F15">
                    <w:rPr>
                      <w:rFonts w:ascii="Tahoma" w:hAnsi="Tahoma" w:cs="Tahoma"/>
                      <w:b/>
                      <w:bCs/>
                      <w:sz w:val="36"/>
                      <w:szCs w:val="36"/>
                    </w:rPr>
                    <w:t>Μεσοπολέμου</w:t>
                  </w:r>
                  <w:r w:rsidRPr="00F24F15">
                    <w:rPr>
                      <w:rFonts w:ascii="Arial" w:hAnsi="Arial" w:cs="Arial"/>
                      <w:b/>
                      <w:bCs/>
                      <w:sz w:val="36"/>
                      <w:szCs w:val="36"/>
                    </w:rPr>
                    <w:t xml:space="preserve">. </w:t>
                  </w:r>
                  <w:r w:rsidRPr="00F24F15">
                    <w:rPr>
                      <w:rFonts w:ascii="Arial" w:hAnsi="Arial" w:cs="Arial"/>
                      <w:b/>
                      <w:sz w:val="36"/>
                      <w:szCs w:val="36"/>
                    </w:rPr>
                    <w:t>Τα</w:t>
                  </w:r>
                  <w:r>
                    <w:rPr>
                      <w:rFonts w:ascii="Arial" w:hAnsi="Arial" w:cs="Arial"/>
                      <w:b/>
                      <w:sz w:val="36"/>
                      <w:szCs w:val="36"/>
                    </w:rPr>
                    <w:t xml:space="preserve">υτόχρονα, την ίδια πε-ρίοδο στην </w:t>
                  </w:r>
                  <w:r w:rsidRPr="00F24F15">
                    <w:rPr>
                      <w:rFonts w:ascii="Arial" w:hAnsi="Arial" w:cs="Arial"/>
                      <w:b/>
                      <w:sz w:val="36"/>
                      <w:szCs w:val="36"/>
                    </w:rPr>
                    <w:t>Ελλάδα επικρατούσε πολιτική και κοινω</w:t>
                  </w:r>
                  <w:r>
                    <w:rPr>
                      <w:rFonts w:ascii="Arial" w:hAnsi="Arial" w:cs="Arial"/>
                      <w:b/>
                      <w:sz w:val="36"/>
                      <w:szCs w:val="36"/>
                    </w:rPr>
                    <w:t>-</w:t>
                  </w:r>
                  <w:r w:rsidRPr="00F24F15">
                    <w:rPr>
                      <w:rFonts w:ascii="Arial" w:hAnsi="Arial" w:cs="Arial"/>
                      <w:b/>
                      <w:sz w:val="36"/>
                      <w:szCs w:val="36"/>
                    </w:rPr>
                    <w:t>νική αναταραχή.</w:t>
                  </w:r>
                </w:p>
                <w:p w14:paraId="6042370C" w14:textId="77777777" w:rsidR="00AB04A1" w:rsidRDefault="00AB04A1" w:rsidP="00A203BE">
                  <w:pPr>
                    <w:autoSpaceDE w:val="0"/>
                    <w:autoSpaceDN w:val="0"/>
                    <w:adjustRightInd w:val="0"/>
                    <w:spacing w:after="0" w:line="240" w:lineRule="auto"/>
                    <w:rPr>
                      <w:rFonts w:ascii="Arial" w:hAnsi="Arial" w:cs="Arial"/>
                      <w:b/>
                      <w:sz w:val="36"/>
                      <w:szCs w:val="36"/>
                    </w:rPr>
                  </w:pPr>
                </w:p>
                <w:p w14:paraId="6746B9FF" w14:textId="77777777" w:rsidR="00AB04A1" w:rsidRDefault="00AB04A1" w:rsidP="00A203BE">
                  <w:pPr>
                    <w:autoSpaceDE w:val="0"/>
                    <w:autoSpaceDN w:val="0"/>
                    <w:adjustRightInd w:val="0"/>
                    <w:spacing w:after="0" w:line="240" w:lineRule="auto"/>
                    <w:rPr>
                      <w:rFonts w:ascii="Arial" w:hAnsi="Arial" w:cs="Arial"/>
                      <w:b/>
                      <w:sz w:val="36"/>
                      <w:szCs w:val="36"/>
                    </w:rPr>
                  </w:pPr>
                </w:p>
                <w:p w14:paraId="1F5A6865" w14:textId="77777777" w:rsidR="00AB04A1" w:rsidRDefault="00AB04A1" w:rsidP="00A203BE">
                  <w:pPr>
                    <w:autoSpaceDE w:val="0"/>
                    <w:autoSpaceDN w:val="0"/>
                    <w:adjustRightInd w:val="0"/>
                    <w:spacing w:after="0" w:line="240" w:lineRule="auto"/>
                    <w:rPr>
                      <w:rFonts w:ascii="Arial" w:hAnsi="Arial" w:cs="Arial"/>
                      <w:b/>
                      <w:sz w:val="36"/>
                      <w:szCs w:val="36"/>
                    </w:rPr>
                  </w:pPr>
                </w:p>
                <w:p w14:paraId="6A63AEB9" w14:textId="77777777" w:rsidR="00AB04A1" w:rsidRDefault="00AB04A1" w:rsidP="00A203BE">
                  <w:pPr>
                    <w:autoSpaceDE w:val="0"/>
                    <w:autoSpaceDN w:val="0"/>
                    <w:adjustRightInd w:val="0"/>
                    <w:spacing w:after="0" w:line="240" w:lineRule="auto"/>
                    <w:rPr>
                      <w:rFonts w:ascii="Arial" w:hAnsi="Arial" w:cs="Arial"/>
                      <w:b/>
                      <w:sz w:val="36"/>
                      <w:szCs w:val="36"/>
                    </w:rPr>
                  </w:pPr>
                </w:p>
                <w:p w14:paraId="0D32ECB7" w14:textId="77777777" w:rsidR="00AB04A1" w:rsidRDefault="00AB04A1" w:rsidP="00A203BE">
                  <w:pPr>
                    <w:autoSpaceDE w:val="0"/>
                    <w:autoSpaceDN w:val="0"/>
                    <w:adjustRightInd w:val="0"/>
                    <w:spacing w:after="0" w:line="240" w:lineRule="auto"/>
                    <w:rPr>
                      <w:rFonts w:ascii="Arial" w:hAnsi="Arial" w:cs="Arial"/>
                      <w:b/>
                      <w:sz w:val="36"/>
                      <w:szCs w:val="36"/>
                    </w:rPr>
                  </w:pPr>
                </w:p>
                <w:p w14:paraId="75AFE578" w14:textId="77777777" w:rsidR="00AB04A1" w:rsidRDefault="00AB04A1" w:rsidP="00A203BE">
                  <w:pPr>
                    <w:autoSpaceDE w:val="0"/>
                    <w:autoSpaceDN w:val="0"/>
                    <w:adjustRightInd w:val="0"/>
                    <w:spacing w:after="0" w:line="240" w:lineRule="auto"/>
                    <w:rPr>
                      <w:rFonts w:ascii="Arial" w:hAnsi="Arial" w:cs="Arial"/>
                      <w:b/>
                      <w:sz w:val="36"/>
                      <w:szCs w:val="36"/>
                    </w:rPr>
                  </w:pPr>
                </w:p>
                <w:p w14:paraId="78032740" w14:textId="77777777" w:rsidR="00AB04A1" w:rsidRDefault="00AB04A1" w:rsidP="00A203BE">
                  <w:pPr>
                    <w:autoSpaceDE w:val="0"/>
                    <w:autoSpaceDN w:val="0"/>
                    <w:adjustRightInd w:val="0"/>
                    <w:spacing w:after="0" w:line="240" w:lineRule="auto"/>
                    <w:rPr>
                      <w:rFonts w:ascii="Arial" w:hAnsi="Arial" w:cs="Arial"/>
                      <w:b/>
                      <w:sz w:val="36"/>
                      <w:szCs w:val="36"/>
                    </w:rPr>
                  </w:pPr>
                </w:p>
                <w:p w14:paraId="2C05A96E" w14:textId="77777777" w:rsidR="00AB04A1" w:rsidRDefault="00AB04A1" w:rsidP="00A203BE">
                  <w:pPr>
                    <w:autoSpaceDE w:val="0"/>
                    <w:autoSpaceDN w:val="0"/>
                    <w:adjustRightInd w:val="0"/>
                    <w:spacing w:after="0" w:line="240" w:lineRule="auto"/>
                    <w:rPr>
                      <w:rFonts w:ascii="Arial" w:hAnsi="Arial" w:cs="Arial"/>
                      <w:b/>
                      <w:sz w:val="36"/>
                      <w:szCs w:val="36"/>
                    </w:rPr>
                  </w:pPr>
                </w:p>
                <w:p w14:paraId="70419914" w14:textId="77777777" w:rsidR="00AB04A1" w:rsidRDefault="00AB04A1" w:rsidP="00A203BE">
                  <w:pPr>
                    <w:autoSpaceDE w:val="0"/>
                    <w:autoSpaceDN w:val="0"/>
                    <w:adjustRightInd w:val="0"/>
                    <w:spacing w:after="0" w:line="240" w:lineRule="auto"/>
                    <w:rPr>
                      <w:rFonts w:ascii="Arial" w:hAnsi="Arial" w:cs="Arial"/>
                      <w:b/>
                      <w:sz w:val="36"/>
                      <w:szCs w:val="36"/>
                    </w:rPr>
                  </w:pPr>
                </w:p>
                <w:p w14:paraId="1F9A9658" w14:textId="77777777" w:rsidR="00AB04A1" w:rsidRDefault="00AB04A1" w:rsidP="00A203BE">
                  <w:pPr>
                    <w:autoSpaceDE w:val="0"/>
                    <w:autoSpaceDN w:val="0"/>
                    <w:adjustRightInd w:val="0"/>
                    <w:spacing w:after="0" w:line="240" w:lineRule="auto"/>
                    <w:rPr>
                      <w:rFonts w:ascii="Arial" w:hAnsi="Arial" w:cs="Arial"/>
                      <w:b/>
                      <w:sz w:val="36"/>
                      <w:szCs w:val="36"/>
                    </w:rPr>
                  </w:pPr>
                </w:p>
                <w:p w14:paraId="08866E09" w14:textId="77777777" w:rsidR="00AB04A1" w:rsidRDefault="00AB04A1" w:rsidP="00A203BE">
                  <w:pPr>
                    <w:autoSpaceDE w:val="0"/>
                    <w:autoSpaceDN w:val="0"/>
                    <w:adjustRightInd w:val="0"/>
                    <w:spacing w:after="0" w:line="240" w:lineRule="auto"/>
                    <w:rPr>
                      <w:rFonts w:ascii="Arial" w:hAnsi="Arial" w:cs="Arial"/>
                      <w:b/>
                      <w:sz w:val="36"/>
                      <w:szCs w:val="36"/>
                    </w:rPr>
                  </w:pPr>
                </w:p>
                <w:p w14:paraId="28380E5C" w14:textId="77777777" w:rsidR="00AB04A1" w:rsidRDefault="00AB04A1" w:rsidP="00A203BE">
                  <w:pPr>
                    <w:autoSpaceDE w:val="0"/>
                    <w:autoSpaceDN w:val="0"/>
                    <w:adjustRightInd w:val="0"/>
                    <w:spacing w:after="0" w:line="240" w:lineRule="auto"/>
                    <w:rPr>
                      <w:rFonts w:ascii="Arial" w:hAnsi="Arial" w:cs="Arial"/>
                      <w:b/>
                      <w:sz w:val="36"/>
                      <w:szCs w:val="36"/>
                    </w:rPr>
                  </w:pPr>
                </w:p>
                <w:p w14:paraId="098BB704" w14:textId="77777777" w:rsidR="00AB04A1" w:rsidRDefault="00AB04A1" w:rsidP="00A203BE">
                  <w:pPr>
                    <w:autoSpaceDE w:val="0"/>
                    <w:autoSpaceDN w:val="0"/>
                    <w:adjustRightInd w:val="0"/>
                    <w:spacing w:after="0" w:line="240" w:lineRule="auto"/>
                    <w:rPr>
                      <w:rFonts w:ascii="Arial" w:hAnsi="Arial" w:cs="Arial"/>
                      <w:b/>
                      <w:sz w:val="36"/>
                      <w:szCs w:val="36"/>
                    </w:rPr>
                  </w:pPr>
                </w:p>
                <w:p w14:paraId="4FF8D4E4" w14:textId="77777777" w:rsidR="00AB04A1" w:rsidRDefault="00AB04A1" w:rsidP="00A203BE">
                  <w:pPr>
                    <w:autoSpaceDE w:val="0"/>
                    <w:autoSpaceDN w:val="0"/>
                    <w:adjustRightInd w:val="0"/>
                    <w:spacing w:after="0" w:line="240" w:lineRule="auto"/>
                    <w:rPr>
                      <w:rFonts w:ascii="Arial" w:hAnsi="Arial" w:cs="Arial"/>
                      <w:b/>
                      <w:sz w:val="36"/>
                      <w:szCs w:val="36"/>
                    </w:rPr>
                  </w:pPr>
                </w:p>
                <w:p w14:paraId="180C10C3" w14:textId="77777777" w:rsidR="00AB04A1" w:rsidRDefault="00AB04A1" w:rsidP="00A203BE">
                  <w:pPr>
                    <w:autoSpaceDE w:val="0"/>
                    <w:autoSpaceDN w:val="0"/>
                    <w:adjustRightInd w:val="0"/>
                    <w:spacing w:after="0" w:line="240" w:lineRule="auto"/>
                    <w:rPr>
                      <w:rFonts w:ascii="Arial" w:hAnsi="Arial" w:cs="Arial"/>
                      <w:b/>
                      <w:sz w:val="36"/>
                      <w:szCs w:val="36"/>
                    </w:rPr>
                  </w:pPr>
                </w:p>
                <w:p w14:paraId="21EBCBD4" w14:textId="77777777" w:rsidR="00AB04A1" w:rsidRDefault="00AB04A1" w:rsidP="00A203BE">
                  <w:pPr>
                    <w:autoSpaceDE w:val="0"/>
                    <w:autoSpaceDN w:val="0"/>
                    <w:adjustRightInd w:val="0"/>
                    <w:spacing w:after="0" w:line="240" w:lineRule="auto"/>
                    <w:rPr>
                      <w:rFonts w:ascii="Arial" w:hAnsi="Arial" w:cs="Arial"/>
                      <w:b/>
                      <w:sz w:val="36"/>
                      <w:szCs w:val="36"/>
                    </w:rPr>
                  </w:pPr>
                </w:p>
                <w:p w14:paraId="6DF74653" w14:textId="77777777" w:rsidR="00AB04A1" w:rsidRDefault="00AB04A1" w:rsidP="00A203BE">
                  <w:pPr>
                    <w:autoSpaceDE w:val="0"/>
                    <w:autoSpaceDN w:val="0"/>
                    <w:adjustRightInd w:val="0"/>
                    <w:spacing w:after="0" w:line="240" w:lineRule="auto"/>
                    <w:rPr>
                      <w:rFonts w:ascii="Arial" w:hAnsi="Arial" w:cs="Arial"/>
                      <w:b/>
                      <w:sz w:val="36"/>
                      <w:szCs w:val="36"/>
                    </w:rPr>
                  </w:pPr>
                </w:p>
                <w:p w14:paraId="4251D4D7" w14:textId="77777777" w:rsidR="00AB04A1" w:rsidRDefault="00AB04A1" w:rsidP="00A203BE">
                  <w:pPr>
                    <w:autoSpaceDE w:val="0"/>
                    <w:autoSpaceDN w:val="0"/>
                    <w:adjustRightInd w:val="0"/>
                    <w:spacing w:after="0" w:line="240" w:lineRule="auto"/>
                    <w:rPr>
                      <w:rFonts w:ascii="Arial" w:hAnsi="Arial" w:cs="Arial"/>
                      <w:b/>
                      <w:sz w:val="36"/>
                      <w:szCs w:val="36"/>
                    </w:rPr>
                  </w:pPr>
                </w:p>
                <w:p w14:paraId="585F0B27" w14:textId="77777777" w:rsidR="00AB04A1" w:rsidRDefault="00AB04A1" w:rsidP="00A203BE">
                  <w:pPr>
                    <w:autoSpaceDE w:val="0"/>
                    <w:autoSpaceDN w:val="0"/>
                    <w:adjustRightInd w:val="0"/>
                    <w:spacing w:after="0" w:line="240" w:lineRule="auto"/>
                    <w:rPr>
                      <w:rFonts w:ascii="Arial" w:hAnsi="Arial" w:cs="Arial"/>
                      <w:b/>
                      <w:sz w:val="36"/>
                      <w:szCs w:val="36"/>
                    </w:rPr>
                  </w:pPr>
                </w:p>
                <w:p w14:paraId="513BC935" w14:textId="77777777" w:rsidR="00AB04A1" w:rsidRDefault="00AB04A1" w:rsidP="00A203BE">
                  <w:pPr>
                    <w:autoSpaceDE w:val="0"/>
                    <w:autoSpaceDN w:val="0"/>
                    <w:adjustRightInd w:val="0"/>
                    <w:spacing w:after="0" w:line="240" w:lineRule="auto"/>
                    <w:rPr>
                      <w:rFonts w:ascii="Arial" w:hAnsi="Arial" w:cs="Arial"/>
                      <w:b/>
                      <w:sz w:val="36"/>
                      <w:szCs w:val="36"/>
                    </w:rPr>
                  </w:pPr>
                </w:p>
                <w:p w14:paraId="7DA2E19F" w14:textId="77777777" w:rsidR="00AB04A1" w:rsidRDefault="00AB04A1" w:rsidP="00A203BE">
                  <w:pPr>
                    <w:autoSpaceDE w:val="0"/>
                    <w:autoSpaceDN w:val="0"/>
                    <w:adjustRightInd w:val="0"/>
                    <w:spacing w:after="0" w:line="240" w:lineRule="auto"/>
                    <w:rPr>
                      <w:rFonts w:ascii="Arial" w:hAnsi="Arial" w:cs="Arial"/>
                      <w:b/>
                      <w:sz w:val="36"/>
                      <w:szCs w:val="36"/>
                    </w:rPr>
                  </w:pPr>
                </w:p>
                <w:p w14:paraId="6CB69C20" w14:textId="77777777" w:rsidR="00AB04A1" w:rsidRDefault="00AB04A1" w:rsidP="00A203BE">
                  <w:pPr>
                    <w:autoSpaceDE w:val="0"/>
                    <w:autoSpaceDN w:val="0"/>
                    <w:adjustRightInd w:val="0"/>
                    <w:spacing w:after="0" w:line="240" w:lineRule="auto"/>
                    <w:rPr>
                      <w:rFonts w:ascii="Arial" w:hAnsi="Arial" w:cs="Arial"/>
                      <w:b/>
                      <w:sz w:val="36"/>
                      <w:szCs w:val="36"/>
                    </w:rPr>
                  </w:pPr>
                </w:p>
                <w:p w14:paraId="34907222" w14:textId="77777777" w:rsidR="00AB04A1" w:rsidRDefault="00AB04A1" w:rsidP="00A203BE">
                  <w:pPr>
                    <w:autoSpaceDE w:val="0"/>
                    <w:autoSpaceDN w:val="0"/>
                    <w:adjustRightInd w:val="0"/>
                    <w:spacing w:after="0" w:line="240" w:lineRule="auto"/>
                    <w:rPr>
                      <w:rFonts w:ascii="Arial" w:hAnsi="Arial" w:cs="Arial"/>
                      <w:b/>
                      <w:sz w:val="36"/>
                      <w:szCs w:val="36"/>
                    </w:rPr>
                  </w:pPr>
                </w:p>
                <w:p w14:paraId="24775B98" w14:textId="77777777" w:rsidR="00AB04A1" w:rsidRDefault="00AB04A1" w:rsidP="00A203BE">
                  <w:pPr>
                    <w:autoSpaceDE w:val="0"/>
                    <w:autoSpaceDN w:val="0"/>
                    <w:adjustRightInd w:val="0"/>
                    <w:spacing w:after="0" w:line="240" w:lineRule="auto"/>
                    <w:rPr>
                      <w:rFonts w:ascii="Arial" w:hAnsi="Arial" w:cs="Arial"/>
                      <w:b/>
                      <w:sz w:val="36"/>
                      <w:szCs w:val="36"/>
                    </w:rPr>
                  </w:pPr>
                </w:p>
                <w:p w14:paraId="12019683" w14:textId="77777777" w:rsidR="00AB04A1" w:rsidRDefault="00AB04A1" w:rsidP="00A203BE">
                  <w:pPr>
                    <w:autoSpaceDE w:val="0"/>
                    <w:autoSpaceDN w:val="0"/>
                    <w:adjustRightInd w:val="0"/>
                    <w:spacing w:after="0" w:line="240" w:lineRule="auto"/>
                    <w:rPr>
                      <w:rFonts w:ascii="Arial" w:hAnsi="Arial" w:cs="Arial"/>
                      <w:b/>
                      <w:sz w:val="36"/>
                      <w:szCs w:val="36"/>
                    </w:rPr>
                  </w:pPr>
                </w:p>
                <w:p w14:paraId="61F7CD38" w14:textId="77777777" w:rsidR="00AB04A1" w:rsidRDefault="00AB04A1" w:rsidP="00A203BE">
                  <w:pPr>
                    <w:autoSpaceDE w:val="0"/>
                    <w:autoSpaceDN w:val="0"/>
                    <w:adjustRightInd w:val="0"/>
                    <w:spacing w:after="0" w:line="240" w:lineRule="auto"/>
                    <w:rPr>
                      <w:rFonts w:ascii="Arial" w:hAnsi="Arial" w:cs="Arial"/>
                      <w:b/>
                      <w:sz w:val="36"/>
                      <w:szCs w:val="36"/>
                    </w:rPr>
                  </w:pPr>
                </w:p>
                <w:p w14:paraId="7A88CEEF" w14:textId="77777777" w:rsidR="00AB04A1" w:rsidRDefault="00AB04A1" w:rsidP="00A203BE">
                  <w:pPr>
                    <w:autoSpaceDE w:val="0"/>
                    <w:autoSpaceDN w:val="0"/>
                    <w:adjustRightInd w:val="0"/>
                    <w:spacing w:after="0" w:line="240" w:lineRule="auto"/>
                    <w:rPr>
                      <w:rFonts w:ascii="Arial" w:hAnsi="Arial" w:cs="Arial"/>
                      <w:b/>
                      <w:sz w:val="36"/>
                      <w:szCs w:val="36"/>
                    </w:rPr>
                  </w:pPr>
                </w:p>
                <w:p w14:paraId="6D778EBF" w14:textId="77777777" w:rsidR="00AB04A1" w:rsidRDefault="00AB04A1" w:rsidP="00A203BE">
                  <w:pPr>
                    <w:autoSpaceDE w:val="0"/>
                    <w:autoSpaceDN w:val="0"/>
                    <w:adjustRightInd w:val="0"/>
                    <w:spacing w:after="0" w:line="240" w:lineRule="auto"/>
                    <w:rPr>
                      <w:rFonts w:ascii="Arial" w:hAnsi="Arial" w:cs="Arial"/>
                      <w:b/>
                      <w:sz w:val="36"/>
                      <w:szCs w:val="36"/>
                    </w:rPr>
                  </w:pPr>
                </w:p>
                <w:p w14:paraId="1EAC3332" w14:textId="77777777" w:rsidR="00AB04A1" w:rsidRDefault="00AB04A1" w:rsidP="00A203BE">
                  <w:pPr>
                    <w:autoSpaceDE w:val="0"/>
                    <w:autoSpaceDN w:val="0"/>
                    <w:adjustRightInd w:val="0"/>
                    <w:spacing w:after="0" w:line="240" w:lineRule="auto"/>
                    <w:rPr>
                      <w:rFonts w:ascii="Arial" w:hAnsi="Arial" w:cs="Arial"/>
                      <w:b/>
                      <w:sz w:val="36"/>
                      <w:szCs w:val="36"/>
                    </w:rPr>
                  </w:pPr>
                </w:p>
                <w:p w14:paraId="4F34B7BD" w14:textId="77777777" w:rsidR="00AB04A1" w:rsidRDefault="00AB04A1" w:rsidP="00A203BE">
                  <w:pPr>
                    <w:autoSpaceDE w:val="0"/>
                    <w:autoSpaceDN w:val="0"/>
                    <w:adjustRightInd w:val="0"/>
                    <w:spacing w:after="0" w:line="240" w:lineRule="auto"/>
                    <w:rPr>
                      <w:rFonts w:ascii="Arial" w:hAnsi="Arial" w:cs="Arial"/>
                      <w:b/>
                      <w:sz w:val="36"/>
                      <w:szCs w:val="36"/>
                    </w:rPr>
                  </w:pPr>
                </w:p>
                <w:p w14:paraId="3479BECE" w14:textId="77777777" w:rsidR="00AB04A1" w:rsidRDefault="00AB04A1" w:rsidP="00A203BE">
                  <w:pPr>
                    <w:autoSpaceDE w:val="0"/>
                    <w:autoSpaceDN w:val="0"/>
                    <w:adjustRightInd w:val="0"/>
                    <w:spacing w:after="0" w:line="240" w:lineRule="auto"/>
                    <w:rPr>
                      <w:rFonts w:ascii="Arial" w:hAnsi="Arial" w:cs="Arial"/>
                      <w:b/>
                      <w:sz w:val="36"/>
                      <w:szCs w:val="36"/>
                    </w:rPr>
                  </w:pPr>
                </w:p>
                <w:p w14:paraId="3D99A2F4" w14:textId="77777777" w:rsidR="00AB04A1" w:rsidRDefault="00AB04A1" w:rsidP="00A203BE">
                  <w:pPr>
                    <w:autoSpaceDE w:val="0"/>
                    <w:autoSpaceDN w:val="0"/>
                    <w:adjustRightInd w:val="0"/>
                    <w:spacing w:after="0" w:line="240" w:lineRule="auto"/>
                    <w:rPr>
                      <w:rFonts w:ascii="Arial" w:hAnsi="Arial" w:cs="Arial"/>
                      <w:b/>
                      <w:sz w:val="36"/>
                      <w:szCs w:val="36"/>
                    </w:rPr>
                  </w:pPr>
                </w:p>
                <w:p w14:paraId="4A0D345F" w14:textId="77777777" w:rsidR="00AB04A1" w:rsidRDefault="00AB04A1" w:rsidP="00A203BE">
                  <w:pPr>
                    <w:autoSpaceDE w:val="0"/>
                    <w:autoSpaceDN w:val="0"/>
                    <w:adjustRightInd w:val="0"/>
                    <w:spacing w:after="0" w:line="240" w:lineRule="auto"/>
                    <w:rPr>
                      <w:rFonts w:ascii="Arial" w:hAnsi="Arial" w:cs="Arial"/>
                      <w:b/>
                      <w:sz w:val="36"/>
                      <w:szCs w:val="36"/>
                    </w:rPr>
                  </w:pPr>
                </w:p>
                <w:p w14:paraId="779EF028" w14:textId="77777777" w:rsidR="00AB04A1" w:rsidRDefault="00AB04A1" w:rsidP="00A203BE">
                  <w:pPr>
                    <w:autoSpaceDE w:val="0"/>
                    <w:autoSpaceDN w:val="0"/>
                    <w:adjustRightInd w:val="0"/>
                    <w:spacing w:after="0" w:line="240" w:lineRule="auto"/>
                    <w:rPr>
                      <w:rFonts w:ascii="Arial" w:hAnsi="Arial" w:cs="Arial"/>
                      <w:b/>
                      <w:sz w:val="36"/>
                      <w:szCs w:val="36"/>
                    </w:rPr>
                  </w:pPr>
                </w:p>
                <w:p w14:paraId="277031F5" w14:textId="77777777" w:rsidR="00AB04A1" w:rsidRDefault="00AB04A1" w:rsidP="00A203BE">
                  <w:pPr>
                    <w:autoSpaceDE w:val="0"/>
                    <w:autoSpaceDN w:val="0"/>
                    <w:adjustRightInd w:val="0"/>
                    <w:spacing w:after="0" w:line="240" w:lineRule="auto"/>
                    <w:rPr>
                      <w:rFonts w:ascii="Arial" w:hAnsi="Arial" w:cs="Arial"/>
                      <w:b/>
                      <w:sz w:val="36"/>
                      <w:szCs w:val="36"/>
                    </w:rPr>
                  </w:pPr>
                </w:p>
                <w:p w14:paraId="16394E8F" w14:textId="77777777" w:rsidR="00AB04A1" w:rsidRPr="00F24F15" w:rsidRDefault="00AB04A1" w:rsidP="00A203BE">
                  <w:pPr>
                    <w:autoSpaceDE w:val="0"/>
                    <w:autoSpaceDN w:val="0"/>
                    <w:adjustRightInd w:val="0"/>
                    <w:spacing w:after="0" w:line="240" w:lineRule="auto"/>
                    <w:rPr>
                      <w:rFonts w:ascii="Arial" w:hAnsi="Arial" w:cs="Arial"/>
                      <w:b/>
                      <w:sz w:val="36"/>
                      <w:szCs w:val="36"/>
                    </w:rPr>
                  </w:pPr>
                </w:p>
              </w:txbxContent>
            </v:textbox>
          </v:rect>
        </w:pict>
      </w:r>
      <w:r w:rsidR="00F24F15">
        <w:rPr>
          <w:rFonts w:ascii="Arial" w:hAnsi="Arial" w:cs="Arial"/>
          <w:b/>
          <w:sz w:val="48"/>
          <w:szCs w:val="48"/>
        </w:rPr>
        <w:t>Κεφάλαιο 6</w:t>
      </w:r>
      <w:r w:rsidR="00A360D4" w:rsidRPr="00DE7E46">
        <w:rPr>
          <w:rFonts w:ascii="Arial" w:hAnsi="Arial" w:cs="Arial"/>
          <w:b/>
          <w:sz w:val="48"/>
          <w:szCs w:val="48"/>
        </w:rPr>
        <w:t xml:space="preserve">                                                                     </w:t>
      </w:r>
      <w:r w:rsidR="00F24F15">
        <w:rPr>
          <w:rFonts w:ascii="Tahoma" w:hAnsi="Tahoma" w:cs="Tahoma"/>
          <w:b/>
          <w:color w:val="663300"/>
          <w:sz w:val="48"/>
          <w:szCs w:val="48"/>
        </w:rPr>
        <w:t>Ο Μεσοπόλεμος</w:t>
      </w:r>
      <w:r>
        <w:rPr>
          <w:rFonts w:ascii="Arial" w:hAnsi="Arial" w:cs="Arial"/>
          <w:b/>
          <w:noProof/>
          <w:color w:val="663300"/>
          <w:sz w:val="48"/>
          <w:szCs w:val="48"/>
        </w:rPr>
        <w:pict w14:anchorId="3D0F224C">
          <v:shape id="_x0000_s4549" type="#_x0000_t202" style="position:absolute;margin-left:0;margin-top:785.3pt;width:99.2pt;height:28.35pt;z-index:25349939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4549" inset="1.5mm,1.5mm,1.5mm,1.5mm">
              <w:txbxContent>
                <w:p w14:paraId="7F3351C5" w14:textId="151F396F" w:rsidR="00AB04A1" w:rsidRPr="00432B70" w:rsidRDefault="00AB04A1" w:rsidP="003C20A5">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76</w:t>
                  </w:r>
                  <w:r w:rsidRPr="00432B70">
                    <w:rPr>
                      <w:rFonts w:ascii="Arial" w:hAnsi="Arial"/>
                      <w:b/>
                      <w:sz w:val="36"/>
                      <w:szCs w:val="36"/>
                    </w:rPr>
                    <w:t xml:space="preserve"> / </w:t>
                  </w:r>
                  <w:r>
                    <w:rPr>
                      <w:rFonts w:ascii="Arial" w:hAnsi="Arial"/>
                      <w:b/>
                      <w:sz w:val="36"/>
                      <w:szCs w:val="36"/>
                      <w:lang w:val="en-US"/>
                    </w:rPr>
                    <w:t>200</w:t>
                  </w:r>
                </w:p>
              </w:txbxContent>
            </v:textbox>
            <w10:wrap anchorx="page" anchory="margin"/>
          </v:shape>
        </w:pict>
      </w:r>
    </w:p>
    <w:p w14:paraId="7180A24E" w14:textId="77777777" w:rsidR="00F24F15" w:rsidRDefault="00F24F15" w:rsidP="00614E4C">
      <w:pPr>
        <w:spacing w:line="240" w:lineRule="auto"/>
        <w:rPr>
          <w:rFonts w:ascii="Arial" w:hAnsi="Arial" w:cs="Arial"/>
          <w:sz w:val="36"/>
          <w:szCs w:val="36"/>
        </w:rPr>
      </w:pPr>
    </w:p>
    <w:p w14:paraId="6EDF763B" w14:textId="77777777" w:rsidR="00F24F15" w:rsidRPr="00EF704F" w:rsidRDefault="00F24F15" w:rsidP="00614E4C">
      <w:pPr>
        <w:spacing w:line="240" w:lineRule="auto"/>
        <w:rPr>
          <w:rFonts w:ascii="Arial" w:hAnsi="Arial" w:cs="Arial"/>
          <w:sz w:val="36"/>
          <w:szCs w:val="36"/>
        </w:rPr>
      </w:pPr>
    </w:p>
    <w:p w14:paraId="0DC7A4DB" w14:textId="77777777" w:rsidR="00F24F15" w:rsidRPr="00EF704F" w:rsidRDefault="00F24F15" w:rsidP="00614E4C">
      <w:pPr>
        <w:spacing w:line="240" w:lineRule="auto"/>
        <w:rPr>
          <w:rFonts w:ascii="Arial" w:hAnsi="Arial" w:cs="Arial"/>
          <w:sz w:val="36"/>
          <w:szCs w:val="36"/>
        </w:rPr>
      </w:pPr>
    </w:p>
    <w:p w14:paraId="3F0C1CEE" w14:textId="77777777" w:rsidR="00F24F15" w:rsidRDefault="00F24F15" w:rsidP="00614E4C">
      <w:pPr>
        <w:spacing w:line="240" w:lineRule="auto"/>
        <w:rPr>
          <w:rFonts w:ascii="Arial" w:hAnsi="Arial" w:cs="Arial"/>
          <w:sz w:val="36"/>
          <w:szCs w:val="36"/>
        </w:rPr>
      </w:pPr>
    </w:p>
    <w:p w14:paraId="4EBEB937" w14:textId="77777777" w:rsidR="00F24F15" w:rsidRDefault="00F24F15" w:rsidP="00614E4C">
      <w:pPr>
        <w:spacing w:line="240" w:lineRule="auto"/>
        <w:rPr>
          <w:rFonts w:ascii="Arial" w:hAnsi="Arial" w:cs="Arial"/>
          <w:noProof/>
          <w:sz w:val="36"/>
          <w:szCs w:val="36"/>
        </w:rPr>
      </w:pPr>
    </w:p>
    <w:p w14:paraId="05D45C42" w14:textId="77777777" w:rsidR="00F24F15" w:rsidRDefault="0060668E" w:rsidP="00614E4C">
      <w:pPr>
        <w:spacing w:line="240" w:lineRule="auto"/>
        <w:rPr>
          <w:rFonts w:ascii="Arial" w:hAnsi="Arial" w:cs="Arial"/>
          <w:noProof/>
          <w:sz w:val="36"/>
          <w:szCs w:val="36"/>
        </w:rPr>
      </w:pPr>
      <w:r>
        <w:rPr>
          <w:rFonts w:ascii="Arial" w:hAnsi="Arial" w:cs="Arial"/>
          <w:noProof/>
          <w:sz w:val="36"/>
          <w:szCs w:val="36"/>
          <w:lang w:eastAsia="el-GR"/>
        </w:rPr>
        <w:pict w14:anchorId="08A3A3F7">
          <v:group id="_x0000_s3892" style="position:absolute;margin-left:-4.95pt;margin-top:13.5pt;width:487.5pt;height:361.5pt;z-index:252734464" coordorigin="1035,5565" coordsize="9750,7230">
            <v:shape id="Picture 801" o:spid="_x0000_s1334" type="#_x0000_t75" style="position:absolute;left:1140;top:5565;width:9645;height:618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mhW4vFAAAA3AAAAA8AAABkcnMvZG93bnJldi54bWxEj0trwzAQhO+F/gexhd5q2Q2UxLUcimlx&#10;D73kQXLdWusHsVbGUmLn30eBQo/DzHzDZOvZ9OJCo+ssK0iiGARxZXXHjYL97utlCcJ5ZI29ZVJw&#10;JQfr/PEhw1TbiTd02fpGBAi7FBW03g+plK5qyaCL7EAcvNqOBn2QYyP1iFOAm16+xvGbNNhxWGhx&#10;oKKl6rQ9GwX17+H0U0xGro77MtHzJy/0qlTq+Wn+eAfhafb/4b/2t1awjBO4nwlHQOY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ZoVuLxQAAANwAAAAPAAAAAAAAAAAAAAAA&#10;AJ8CAABkcnMvZG93bnJldi54bWxQSwUGAAAAAAQABAD3AAAAkQMAAAAA&#10;">
              <v:imagedata r:id="rId104" o:title=""/>
              <v:path arrowok="t"/>
            </v:shape>
            <v:shape id="Πλαίσιο κειμένου 1132" o:spid="_x0000_s1335" type="#_x0000_t202" style="position:absolute;left:1035;top:11745;width:9615;height:105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8NVcMUA&#10;AADdAAAADwAAAGRycy9kb3ducmV2LnhtbERPTWvCQBC9C/6HZQQvUjcaakvqKlKqLd40bcXbkJ0m&#10;wexsyK5J+u+7BcHbPN7nLNe9qURLjSstK5hNIxDEmdUl5wo+0+3DMwjnkTVWlknBLzlYr4aDJSba&#10;dnyg9uhzEULYJaig8L5OpHRZQQbd1NbEgfuxjUEfYJNL3WAXwk0l51G0kAZLDg0F1vRaUHY5Xo2C&#10;8yQ/7V2/++rix7h+e2/Tp2+dKjUe9ZsXEJ56fxff3B86zJ/Fc/j/JpwgV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1VwxQAAAN0AAAAPAAAAAAAAAAAAAAAAAJgCAABkcnMv&#10;ZG93bnJldi54bWxQSwUGAAAAAAQABAD1AAAAigMAAAAA&#10;" fillcolor="white [3201]" stroked="f" strokeweight=".5pt">
              <v:textbox style="mso-next-textbox:#Πλαίσιο κειμένου 1132">
                <w:txbxContent>
                  <w:p w14:paraId="78C034C3" w14:textId="77777777" w:rsidR="00AB04A1" w:rsidRPr="007277E9" w:rsidRDefault="00AB04A1">
                    <w:pPr>
                      <w:rPr>
                        <w:rFonts w:ascii="Arial" w:hAnsi="Arial" w:cs="Arial"/>
                        <w:b/>
                        <w:sz w:val="36"/>
                        <w:szCs w:val="36"/>
                      </w:rPr>
                    </w:pPr>
                    <w:r w:rsidRPr="00837C2F">
                      <w:rPr>
                        <w:rFonts w:ascii="Arial" w:hAnsi="Arial" w:cs="Arial"/>
                        <w:b/>
                        <w:color w:val="FF0000"/>
                        <w:sz w:val="36"/>
                        <w:szCs w:val="36"/>
                      </w:rPr>
                      <w:t>▲</w:t>
                    </w:r>
                    <w:r>
                      <w:rPr>
                        <w:rFonts w:ascii="Arial" w:hAnsi="Arial" w:cs="Arial"/>
                        <w:b/>
                        <w:color w:val="FF0000"/>
                        <w:sz w:val="36"/>
                        <w:szCs w:val="36"/>
                      </w:rPr>
                      <w:t xml:space="preserve"> </w:t>
                    </w:r>
                    <w:r>
                      <w:rPr>
                        <w:rFonts w:ascii="Arial" w:hAnsi="Arial" w:cs="Arial"/>
                        <w:b/>
                        <w:sz w:val="36"/>
                        <w:szCs w:val="36"/>
                      </w:rPr>
                      <w:t>Σεπτέμβριος του 1922.Τμήματα του ελληνικού στρατού εισέρχονται στην Αθήνα</w:t>
                    </w:r>
                  </w:p>
                </w:txbxContent>
              </v:textbox>
            </v:shape>
          </v:group>
        </w:pict>
      </w:r>
    </w:p>
    <w:p w14:paraId="3EE40B52" w14:textId="77777777" w:rsidR="00F24F15" w:rsidRDefault="00F24F15" w:rsidP="00614E4C">
      <w:pPr>
        <w:tabs>
          <w:tab w:val="left" w:pos="6225"/>
        </w:tabs>
        <w:spacing w:line="240" w:lineRule="auto"/>
        <w:rPr>
          <w:rFonts w:ascii="Arial" w:hAnsi="Arial" w:cs="Arial"/>
          <w:noProof/>
          <w:sz w:val="36"/>
          <w:szCs w:val="36"/>
        </w:rPr>
      </w:pPr>
      <w:r>
        <w:rPr>
          <w:rFonts w:ascii="Arial" w:hAnsi="Arial" w:cs="Arial"/>
          <w:noProof/>
          <w:sz w:val="36"/>
          <w:szCs w:val="36"/>
        </w:rPr>
        <w:tab/>
      </w:r>
    </w:p>
    <w:p w14:paraId="4D931D3C" w14:textId="77777777" w:rsidR="001B5305" w:rsidRDefault="001B5305" w:rsidP="00614E4C">
      <w:pPr>
        <w:spacing w:line="240" w:lineRule="auto"/>
        <w:rPr>
          <w:rFonts w:ascii="Tahoma" w:hAnsi="Tahoma" w:cs="Tahoma"/>
          <w:sz w:val="36"/>
          <w:szCs w:val="36"/>
        </w:rPr>
      </w:pPr>
    </w:p>
    <w:p w14:paraId="1FD55579" w14:textId="77777777" w:rsidR="00A203BE" w:rsidRDefault="00A203BE" w:rsidP="00614E4C">
      <w:pPr>
        <w:spacing w:line="240" w:lineRule="auto"/>
        <w:rPr>
          <w:rFonts w:ascii="Tahoma" w:hAnsi="Tahoma" w:cs="Tahoma"/>
          <w:sz w:val="36"/>
          <w:szCs w:val="36"/>
        </w:rPr>
      </w:pPr>
    </w:p>
    <w:p w14:paraId="563CD228" w14:textId="77777777" w:rsidR="00A203BE" w:rsidRDefault="00A203BE" w:rsidP="00614E4C">
      <w:pPr>
        <w:spacing w:line="240" w:lineRule="auto"/>
        <w:rPr>
          <w:rFonts w:ascii="Tahoma" w:hAnsi="Tahoma" w:cs="Tahoma"/>
          <w:sz w:val="36"/>
          <w:szCs w:val="36"/>
        </w:rPr>
      </w:pPr>
    </w:p>
    <w:p w14:paraId="76572224" w14:textId="77777777" w:rsidR="00A203BE" w:rsidRDefault="00A203BE" w:rsidP="00614E4C">
      <w:pPr>
        <w:spacing w:line="240" w:lineRule="auto"/>
        <w:jc w:val="right"/>
        <w:rPr>
          <w:rFonts w:ascii="Arial Unicode MS" w:eastAsia="Arial Unicode MS" w:cs="Arial Unicode MS"/>
          <w:color w:val="A98C06"/>
          <w:sz w:val="75"/>
          <w:szCs w:val="75"/>
        </w:rPr>
      </w:pPr>
    </w:p>
    <w:p w14:paraId="07C5C893" w14:textId="77777777" w:rsidR="00A203BE" w:rsidRDefault="00A203BE" w:rsidP="00614E4C">
      <w:pPr>
        <w:tabs>
          <w:tab w:val="right" w:pos="9638"/>
        </w:tabs>
        <w:spacing w:line="240" w:lineRule="auto"/>
        <w:rPr>
          <w:rFonts w:ascii="Arial Unicode MS" w:eastAsia="Arial Unicode MS" w:cs="Arial Unicode MS"/>
          <w:color w:val="A98C06"/>
          <w:sz w:val="75"/>
          <w:szCs w:val="75"/>
        </w:rPr>
      </w:pPr>
    </w:p>
    <w:p w14:paraId="49AC6EDE" w14:textId="77777777" w:rsidR="007277E9" w:rsidRDefault="007277E9" w:rsidP="00614E4C">
      <w:pPr>
        <w:tabs>
          <w:tab w:val="right" w:pos="9638"/>
        </w:tabs>
        <w:spacing w:line="240" w:lineRule="auto"/>
        <w:rPr>
          <w:rFonts w:ascii="Arial Unicode MS" w:eastAsia="Arial Unicode MS" w:cs="Arial Unicode MS"/>
          <w:color w:val="A98C06"/>
          <w:sz w:val="75"/>
          <w:szCs w:val="75"/>
        </w:rPr>
      </w:pPr>
    </w:p>
    <w:p w14:paraId="77260EB7" w14:textId="77777777" w:rsidR="00A203BE" w:rsidRDefault="0060668E" w:rsidP="00614E4C">
      <w:pPr>
        <w:tabs>
          <w:tab w:val="right" w:pos="9638"/>
        </w:tabs>
        <w:spacing w:line="240" w:lineRule="auto"/>
        <w:rPr>
          <w:rFonts w:ascii="Arial Unicode MS" w:eastAsia="Arial Unicode MS" w:cs="Arial Unicode MS"/>
          <w:color w:val="A98C06"/>
          <w:sz w:val="75"/>
          <w:szCs w:val="75"/>
        </w:rPr>
      </w:pPr>
      <w:r>
        <w:rPr>
          <w:rFonts w:ascii="Arial" w:hAnsi="Arial" w:cs="Arial"/>
          <w:b/>
          <w:noProof/>
          <w:sz w:val="36"/>
          <w:szCs w:val="36"/>
          <w:lang w:eastAsia="el-GR"/>
        </w:rPr>
        <w:pict w14:anchorId="08D5F2DB">
          <v:group id="_x0000_s4354" style="position:absolute;margin-left:-5.7pt;margin-top:53.4pt;width:381.75pt;height:90.15pt;z-index:253232640" coordorigin="1020,13695" coordsize="7635,1803">
            <v:shape id="Round Same Side Corner Rectangle 806" o:spid="_x0000_s1337" style="position:absolute;left:1245;top:13695;width:7110;height:633;visibility:visible;mso-wrap-style:square;v-text-anchor:middle" coordsize="4514850,4019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sHdsUA&#10;AADcAAAADwAAAGRycy9kb3ducmV2LnhtbESPT2vCQBTE74V+h+UJvdWNOaQhukq1CF5a8A+It9fs&#10;azY0+zZkVxO/vSsIHoeZ+Q0zWwy2ERfqfO1YwWScgCAuna65UnDYr99zED4ga2wck4IreVjMX19m&#10;WGjX85Yuu1CJCGFfoAITQltI6UtDFv3YtcTR+3OdxRBlV0ndYR/htpFpkmTSYs1xwWBLK0Pl/+5s&#10;FaT8u/k69h8Hk+mfNJ/0p9X38qTU22j4nIIINIRn+NHeaAV5ksH9TDwCcn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Kwd2xQAAANwAAAAPAAAAAAAAAAAAAAAAAJgCAABkcnMv&#10;ZG93bnJldi54bWxQSwUGAAAAAAQABAD1AAAAigMAAAAA&#10;" path="m10720,l4504130,v5920,,10720,4800,10720,10720l4514850,401955r,l,401955r,l,10720c,4800,4800,,10720,xe" fillcolor="#a27b00" strokecolor="#a27b00" strokeweight="1pt">
              <v:stroke joinstyle="miter"/>
              <v:path arrowok="t" o:connecttype="custom" o:connectlocs="10720,0;4504130,0;4514850,10720;4514850,401955;4514850,401955;0,401955;0,401955;0,10720;10720,0" o:connectangles="0,0,0,0,0,0,0,0,0"/>
            </v:shape>
            <v:shape id="Text Box 805" o:spid="_x0000_s1338" type="#_x0000_t202" style="position:absolute;left:1020;top:14895;width:3180;height:58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S1pcYA&#10;AADcAAAADwAAAGRycy9kb3ducmV2LnhtbESPQWvCQBSE7wX/w/KE3urGQoukrlLEUoUGayx4fWSf&#10;SWr2bdjdmuivdwWhx2FmvmGm89404kTO15YVjEcJCOLC6ppLBT+7j6cJCB+QNTaWScGZPMxng4cp&#10;ptp2vKVTHkoRIexTVFCF0KZS+qIig35kW+LoHawzGKJ0pdQOuwg3jXxOkldpsOa4UGFLi4qKY/5n&#10;FOy7/NNt1uvf73aVXTaXPPuiZabU47B/fwMRqA//4Xt7pRVMkhe4nYlHQM6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TS1pcYAAADcAAAADwAAAAAAAAAAAAAAAACYAgAAZHJz&#10;L2Rvd25yZXYueG1sUEsFBgAAAAAEAAQA9QAAAIsDAAAAAA==&#10;" fillcolor="window" stroked="f" strokeweight=".5pt">
              <v:textbox style="mso-next-textbox:#Text Box 805">
                <w:txbxContent>
                  <w:p w14:paraId="405E72C7" w14:textId="77777777" w:rsidR="00AB04A1" w:rsidRPr="00B56FF8" w:rsidRDefault="00AB04A1" w:rsidP="001B5305">
                    <w:pPr>
                      <w:rPr>
                        <w:rFonts w:ascii="Arial" w:hAnsi="Arial" w:cs="Arial"/>
                        <w:b/>
                        <w:sz w:val="36"/>
                        <w:szCs w:val="36"/>
                      </w:rPr>
                    </w:pPr>
                    <w:r>
                      <w:rPr>
                        <w:rFonts w:ascii="Arial" w:hAnsi="Arial" w:cs="Arial"/>
                        <w:b/>
                        <w:sz w:val="36"/>
                        <w:szCs w:val="36"/>
                      </w:rPr>
                      <w:t xml:space="preserve">Αύγουστος </w:t>
                    </w:r>
                    <w:r>
                      <w:rPr>
                        <w:rFonts w:ascii="Arial" w:hAnsi="Arial" w:cs="Arial"/>
                        <w:b/>
                        <w:sz w:val="36"/>
                        <w:szCs w:val="36"/>
                        <w:lang w:val="en-US"/>
                      </w:rPr>
                      <w:t>1</w:t>
                    </w:r>
                    <w:r>
                      <w:rPr>
                        <w:rFonts w:ascii="Arial" w:hAnsi="Arial" w:cs="Arial"/>
                        <w:b/>
                        <w:sz w:val="36"/>
                        <w:szCs w:val="36"/>
                      </w:rPr>
                      <w:t>922</w:t>
                    </w:r>
                  </w:p>
                </w:txbxContent>
              </v:textbox>
            </v:shape>
            <v:shape id="_x0000_s1339" type="#_x0000_t32" style="position:absolute;left:2460;top:14325;width:0;height:57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NXuwcYAAADcAAAADwAAAGRycy9kb3ducmV2LnhtbESPQWvCQBSE70L/w/IKvZlNRSSkriJF&#10;QTy0qC30+Jp9TdJm3ya7W43+elcQPA4z8w0znfemEQdyvras4DlJQRAXVtdcKvjYr4YZCB+QNTaW&#10;ScGJPMxnD4Mp5toeeUuHXShFhLDPUUEVQptL6YuKDPrEtsTR+7HOYIjSlVI7PEa4aeQoTSfSYM1x&#10;ocKWXisq/nb/RsFn477k8n1/7ja/2UK+dTj5PnVKPT32ixcQgfpwD9/aa60gS8dwPROPgJx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zV7sHGAAAA3AAAAA8AAAAAAAAA&#10;AAAAAAAAoQIAAGRycy9kb3ducmV2LnhtbFBLBQYAAAAABAAEAPkAAACUAwAAAAA=&#10;" strokecolor="red" strokeweight="4.5pt">
              <v:stroke endarrow="block"/>
            </v:shape>
            <v:shape id="_x0000_s1340" type="#_x0000_t32" style="position:absolute;left:6825;top:14310;width:0;height:58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HDTLsUAAADcAAAADwAAAGRycy9kb3ducmV2LnhtbESPQWvCQBSE74L/YXlCb7rRg4ToKiIK&#10;4qGl2oLH1+xrkjb7NtndauyvdwXB4zAz3zDzZWdqcSbnK8sKxqMEBHFudcWFgo/jdpiC8AFZY22Z&#10;FFzJw3LR780x0/bC73Q+hEJECPsMFZQhNJmUPi/JoB/Zhjh639YZDFG6QmqHlwg3tZwkyVQarDgu&#10;lNjQuqT89/BnFHzW7iQ3b8f/dv+TruRri9Ova6vUy6BbzUAE6sIz/GjvtII0mcD9TDwCcnE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HDTLsUAAADcAAAADwAAAAAAAAAA&#10;AAAAAAChAgAAZHJzL2Rvd25yZXYueG1sUEsFBgAAAAAEAAQA+QAAAJMDAAAAAA==&#10;" strokecolor="red" strokeweight="4.5pt">
              <v:stroke endarrow="block"/>
            </v:shape>
            <v:shape id="Text Box 803" o:spid="_x0000_s1341" type="#_x0000_t202" style="position:absolute;left:5430;top:14913;width:3225;height:58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GISsYA&#10;AADcAAAADwAAAGRycy9kb3ducmV2LnhtbESPQWvCQBSE7wX/w/KE3urGFoqkrlLEUoUGayx4fWSf&#10;SWr2bdjdmuivdwWhx2FmvmGm89404kTO15YVjEcJCOLC6ppLBT+7j6cJCB+QNTaWScGZPMxng4cp&#10;ptp2vKVTHkoRIexTVFCF0KZS+qIig35kW+LoHawzGKJ0pdQOuwg3jXxOkldpsOa4UGFLi4qKY/5n&#10;FOy7/NNt1uvf73aVXTaXPPuiZabU47B/fwMRqA//4Xt7pRVMkhe4nYlHQM6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ZGISsYAAADcAAAADwAAAAAAAAAAAAAAAACYAgAAZHJz&#10;L2Rvd25yZXYueG1sUEsFBgAAAAAEAAQA9QAAAIsDAAAAAA==&#10;" fillcolor="window" stroked="f" strokeweight=".5pt">
              <v:textbox style="mso-next-textbox:#Text Box 803">
                <w:txbxContent>
                  <w:p w14:paraId="1EF0B012" w14:textId="77777777" w:rsidR="00AB04A1" w:rsidRPr="00B56FF8" w:rsidRDefault="00AB04A1" w:rsidP="001B5305">
                    <w:pPr>
                      <w:rPr>
                        <w:rFonts w:ascii="Arial" w:hAnsi="Arial" w:cs="Arial"/>
                        <w:b/>
                        <w:sz w:val="36"/>
                        <w:szCs w:val="36"/>
                      </w:rPr>
                    </w:pPr>
                    <w:r>
                      <w:rPr>
                        <w:rFonts w:ascii="Arial" w:hAnsi="Arial" w:cs="Arial"/>
                        <w:b/>
                        <w:sz w:val="36"/>
                        <w:szCs w:val="36"/>
                      </w:rPr>
                      <w:t xml:space="preserve"> Αύγουστος </w:t>
                    </w:r>
                    <w:r>
                      <w:rPr>
                        <w:rFonts w:ascii="Arial" w:hAnsi="Arial" w:cs="Arial"/>
                        <w:b/>
                        <w:sz w:val="36"/>
                        <w:szCs w:val="36"/>
                        <w:lang w:val="en-US"/>
                      </w:rPr>
                      <w:t>19</w:t>
                    </w:r>
                    <w:r>
                      <w:rPr>
                        <w:rFonts w:ascii="Arial" w:hAnsi="Arial" w:cs="Arial"/>
                        <w:b/>
                        <w:sz w:val="36"/>
                        <w:szCs w:val="36"/>
                      </w:rPr>
                      <w:t>36</w:t>
                    </w:r>
                  </w:p>
                </w:txbxContent>
              </v:textbox>
            </v:shape>
            <v:shape id="Text Box 808" o:spid="_x0000_s1342" type="#_x0000_t202" style="position:absolute;left:4200;top:14910;width:1230;height:57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llVsMA&#10;AADcAAAADwAAAGRycy9kb3ducmV2LnhtbERPy4rCMBTdC/5DuMJsBk1nZFSqUQZxHrjT+sDdpbm2&#10;xeamNJm2/r1ZDLg8nPdi1ZlSNFS7wrKCt1EEgji1uuBMwSH5Gs5AOI+ssbRMCu7kYLXs9xYYa9vy&#10;jpq9z0QIYRejgtz7KpbSpTkZdCNbEQfuamuDPsA6k7rGNoSbUr5H0UQaLDg05FjROqf0tv8zCi6v&#10;2Xnruu9jO/4YV5ufJpmedKLUy6D7nIPw1Pmn+N/9qxXMorA2nAlHQC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bllVsMAAADcAAAADwAAAAAAAAAAAAAAAACYAgAAZHJzL2Rv&#10;d25yZXYueG1sUEsFBgAAAAAEAAQA9QAAAIgDAAAAAA==&#10;" fillcolor="white [3201]" stroked="f" strokeweight=".5pt">
              <v:textbox style="mso-next-textbox:#Text Box 808">
                <w:txbxContent>
                  <w:p w14:paraId="08B05DBB" w14:textId="77777777" w:rsidR="00AB04A1" w:rsidRPr="001B5305" w:rsidRDefault="00AB04A1">
                    <w:pPr>
                      <w:rPr>
                        <w:rFonts w:ascii="Arial" w:hAnsi="Arial" w:cs="Arial"/>
                        <w:b/>
                        <w:sz w:val="36"/>
                        <w:szCs w:val="36"/>
                      </w:rPr>
                    </w:pPr>
                    <w:r w:rsidRPr="001B5305">
                      <w:rPr>
                        <w:rFonts w:ascii="Arial" w:hAnsi="Arial" w:cs="Arial"/>
                        <w:b/>
                        <w:sz w:val="36"/>
                        <w:szCs w:val="36"/>
                      </w:rPr>
                      <w:t>1923</w:t>
                    </w:r>
                  </w:p>
                </w:txbxContent>
              </v:textbox>
            </v:shape>
          </v:group>
        </w:pict>
      </w:r>
      <w:r w:rsidR="00A10C44">
        <w:rPr>
          <w:rFonts w:ascii="Arial" w:hAnsi="Arial" w:cs="Arial"/>
          <w:b/>
          <w:noProof/>
          <w:sz w:val="36"/>
          <w:szCs w:val="36"/>
          <w:lang w:val="en-US"/>
        </w:rPr>
        <w:drawing>
          <wp:anchor distT="0" distB="0" distL="114300" distR="114300" simplePos="0" relativeHeight="252389376" behindDoc="0" locked="0" layoutInCell="1" allowOverlap="1" wp14:anchorId="12D270E9" wp14:editId="2E425AB6">
            <wp:simplePos x="0" y="0"/>
            <wp:positionH relativeFrom="column">
              <wp:posOffset>4547235</wp:posOffset>
            </wp:positionH>
            <wp:positionV relativeFrom="paragraph">
              <wp:posOffset>77129</wp:posOffset>
            </wp:positionV>
            <wp:extent cx="1581150" cy="1285875"/>
            <wp:effectExtent l="0" t="0" r="0" b="0"/>
            <wp:wrapNone/>
            <wp:docPr id="807" name="Picture 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581150" cy="1285875"/>
                    </a:xfrm>
                    <a:prstGeom prst="rect">
                      <a:avLst/>
                    </a:prstGeom>
                    <a:noFill/>
                    <a:ln>
                      <a:noFill/>
                    </a:ln>
                  </pic:spPr>
                </pic:pic>
              </a:graphicData>
            </a:graphic>
          </wp:anchor>
        </w:drawing>
      </w:r>
      <w:r w:rsidR="00A203BE">
        <w:rPr>
          <w:rFonts w:ascii="Arial Unicode MS" w:eastAsia="Arial Unicode MS" w:cs="Arial Unicode MS"/>
          <w:color w:val="A98C06"/>
          <w:sz w:val="75"/>
          <w:szCs w:val="75"/>
        </w:rPr>
        <w:tab/>
      </w:r>
    </w:p>
    <w:p w14:paraId="0A0F7B0B" w14:textId="77777777" w:rsidR="001B5305" w:rsidRPr="00660E1F" w:rsidRDefault="0060668E" w:rsidP="00614E4C">
      <w:pPr>
        <w:spacing w:line="240" w:lineRule="auto"/>
        <w:jc w:val="right"/>
        <w:rPr>
          <w:rFonts w:ascii="Arial" w:hAnsi="Arial" w:cs="Arial"/>
          <w:b/>
          <w:sz w:val="36"/>
          <w:szCs w:val="36"/>
        </w:rPr>
      </w:pPr>
      <w:r>
        <w:rPr>
          <w:rFonts w:ascii="Arial Unicode MS" w:eastAsia="Arial Unicode MS" w:cs="Arial Unicode MS"/>
          <w:noProof/>
          <w:color w:val="A98C06"/>
          <w:sz w:val="75"/>
          <w:szCs w:val="75"/>
          <w:lang w:eastAsia="el-GR"/>
        </w:rPr>
        <w:pict w14:anchorId="429EB735">
          <v:shape id="_x0000_s1343" type="#_x0000_t32" style="position:absolute;left:0;text-align:left;margin-left:187.25pt;margin-top:11.75pt;width:0;height:29.25pt;z-index:253236224;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tRBX8YAAADcAAAADwAAAGRycy9kb3ducmV2LnhtbESPQWvCQBSE70L/w/IKvZlNPUgaXUVK&#10;C9KDUm3B4zP7TNJm3ya7q0Z/fbcgeBxm5htmOu9NI07kfG1ZwXOSgiAurK65VPC1fR9mIHxA1thY&#10;JgUX8jCfPQymmGt75k86bUIpIoR9jgqqENpcSl9UZNAntiWO3sE6gyFKV0rt8BzhppGjNB1LgzXH&#10;hQpbeq2o+N0cjYLvxu3k23p77T5+soVcdTjeXzqlnh77xQREoD7cw7f2UivI0hf4PxOPgJz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LUQV/GAAAA3AAAAA8AAAAAAAAA&#10;AAAAAAAAoQIAAGRycy9kb3ducmV2LnhtbFBLBQYAAAAABAAEAPkAAACUAwAAAAA=&#10;" strokecolor="red" strokeweight="4.5pt">
            <v:stroke endarrow="block"/>
          </v:shape>
        </w:pict>
      </w:r>
      <w:r w:rsidR="001B5305">
        <w:rPr>
          <w:rFonts w:ascii="Arial Unicode MS" w:eastAsia="Arial Unicode MS" w:cs="Arial Unicode MS"/>
          <w:color w:val="A98C06"/>
          <w:sz w:val="75"/>
          <w:szCs w:val="75"/>
        </w:rPr>
        <w:tab/>
      </w:r>
    </w:p>
    <w:p w14:paraId="0EF01284" w14:textId="77777777" w:rsidR="00F445B3" w:rsidRDefault="00F445B3" w:rsidP="00614E4C">
      <w:pPr>
        <w:spacing w:line="240" w:lineRule="auto"/>
        <w:rPr>
          <w:rFonts w:ascii="Arial" w:hAnsi="Arial" w:cs="Arial"/>
          <w:sz w:val="36"/>
          <w:szCs w:val="36"/>
        </w:rPr>
      </w:pPr>
    </w:p>
    <w:p w14:paraId="2B030A4D" w14:textId="77777777" w:rsidR="00A203BE" w:rsidRDefault="00A9445E" w:rsidP="00A9445E">
      <w:pPr>
        <w:tabs>
          <w:tab w:val="left" w:pos="7776"/>
        </w:tabs>
        <w:spacing w:line="240" w:lineRule="auto"/>
        <w:rPr>
          <w:rFonts w:ascii="Arial" w:hAnsi="Arial" w:cs="Arial"/>
          <w:b/>
          <w:sz w:val="36"/>
          <w:szCs w:val="36"/>
        </w:rPr>
      </w:pPr>
      <w:r>
        <w:rPr>
          <w:rFonts w:ascii="Arial" w:hAnsi="Arial" w:cs="Arial"/>
          <w:b/>
          <w:sz w:val="36"/>
          <w:szCs w:val="36"/>
        </w:rPr>
        <w:tab/>
      </w:r>
    </w:p>
    <w:p w14:paraId="2EAEF63A" w14:textId="77777777" w:rsidR="00A10C44" w:rsidRDefault="0060668E" w:rsidP="00614E4C">
      <w:pPr>
        <w:spacing w:line="240" w:lineRule="auto"/>
        <w:rPr>
          <w:rFonts w:ascii="Arial" w:hAnsi="Arial" w:cs="Arial"/>
          <w:b/>
          <w:sz w:val="36"/>
          <w:szCs w:val="36"/>
        </w:rPr>
      </w:pPr>
      <w:r>
        <w:rPr>
          <w:rFonts w:ascii="Arial" w:hAnsi="Arial" w:cs="Arial"/>
          <w:b/>
          <w:noProof/>
          <w:sz w:val="36"/>
          <w:szCs w:val="36"/>
          <w:lang w:eastAsia="el-GR"/>
        </w:rPr>
        <w:lastRenderedPageBreak/>
        <w:pict w14:anchorId="5DE743D8">
          <v:shape id="_x0000_s4342" type="#_x0000_t202" style="position:absolute;margin-left:2.4pt;margin-top:4.55pt;width:477.15pt;height:79.75pt;z-index:253229056" filled="f" strokeweight="1.5pt">
            <v:textbox style="mso-next-textbox:#_x0000_s4342">
              <w:txbxContent>
                <w:p w14:paraId="6F855C0C" w14:textId="77777777" w:rsidR="00AB04A1" w:rsidRPr="000526BC" w:rsidRDefault="00AB04A1" w:rsidP="00620A3B">
                  <w:pPr>
                    <w:spacing w:line="240" w:lineRule="auto"/>
                    <w:rPr>
                      <w:rFonts w:ascii="Arial" w:hAnsi="Arial" w:cs="Arial"/>
                      <w:b/>
                      <w:sz w:val="36"/>
                      <w:szCs w:val="36"/>
                    </w:rPr>
                  </w:pPr>
                  <w:r w:rsidRPr="00BE2FA9">
                    <w:rPr>
                      <w:rFonts w:ascii="Arial" w:hAnsi="Arial" w:cs="Arial"/>
                      <w:b/>
                      <w:color w:val="FF0000"/>
                      <w:sz w:val="36"/>
                      <w:szCs w:val="36"/>
                    </w:rPr>
                    <w:t>Αύγουστος 1922:</w:t>
                  </w:r>
                  <w:r>
                    <w:rPr>
                      <w:rFonts w:ascii="Arial" w:hAnsi="Arial" w:cs="Arial"/>
                      <w:b/>
                      <w:sz w:val="36"/>
                      <w:szCs w:val="36"/>
                    </w:rPr>
                    <w:t xml:space="preserve"> Μικρασιατική Καταστροφή                   </w:t>
                  </w:r>
                  <w:r w:rsidRPr="00BE2FA9">
                    <w:rPr>
                      <w:rFonts w:ascii="Arial" w:hAnsi="Arial" w:cs="Arial"/>
                      <w:b/>
                      <w:color w:val="FF0000"/>
                      <w:sz w:val="36"/>
                      <w:szCs w:val="36"/>
                    </w:rPr>
                    <w:t xml:space="preserve">1923: </w:t>
                  </w:r>
                  <w:r>
                    <w:rPr>
                      <w:rFonts w:ascii="Arial" w:hAnsi="Arial" w:cs="Arial"/>
                      <w:b/>
                      <w:sz w:val="36"/>
                      <w:szCs w:val="36"/>
                    </w:rPr>
                    <w:t xml:space="preserve">Συνθήκη της Λωζάνης                                                   </w:t>
                  </w:r>
                  <w:r w:rsidRPr="00BE2FA9">
                    <w:rPr>
                      <w:rFonts w:ascii="Arial" w:hAnsi="Arial" w:cs="Arial"/>
                      <w:b/>
                      <w:color w:val="FF0000"/>
                      <w:sz w:val="36"/>
                      <w:szCs w:val="36"/>
                    </w:rPr>
                    <w:t>Αύγουστος 1936:</w:t>
                  </w:r>
                  <w:r w:rsidRPr="00A10C44">
                    <w:rPr>
                      <w:rFonts w:ascii="Arial" w:hAnsi="Arial" w:cs="Arial"/>
                      <w:b/>
                      <w:sz w:val="36"/>
                      <w:szCs w:val="36"/>
                    </w:rPr>
                    <w:t xml:space="preserve"> </w:t>
                  </w:r>
                  <w:r w:rsidRPr="000526BC">
                    <w:rPr>
                      <w:rFonts w:ascii="Arial" w:hAnsi="Arial" w:cs="Arial"/>
                      <w:b/>
                      <w:sz w:val="36"/>
                      <w:szCs w:val="36"/>
                    </w:rPr>
                    <w:t>Δικτατορία Μεταξά</w:t>
                  </w:r>
                </w:p>
                <w:p w14:paraId="6A291A70" w14:textId="77777777" w:rsidR="00AB04A1" w:rsidRPr="00B56FF8" w:rsidRDefault="00AB04A1" w:rsidP="00A10C44">
                  <w:pPr>
                    <w:rPr>
                      <w:rFonts w:ascii="Arial" w:hAnsi="Arial" w:cs="Arial"/>
                      <w:b/>
                      <w:sz w:val="36"/>
                      <w:szCs w:val="36"/>
                    </w:rPr>
                  </w:pPr>
                </w:p>
                <w:p w14:paraId="45E8320C" w14:textId="77777777" w:rsidR="00AB04A1" w:rsidRPr="001B5305" w:rsidRDefault="00AB04A1" w:rsidP="00A10C44">
                  <w:pPr>
                    <w:rPr>
                      <w:rFonts w:ascii="Arial" w:hAnsi="Arial" w:cs="Arial"/>
                      <w:b/>
                      <w:sz w:val="36"/>
                      <w:szCs w:val="36"/>
                    </w:rPr>
                  </w:pPr>
                </w:p>
                <w:p w14:paraId="77D4DDC2" w14:textId="77777777" w:rsidR="00AB04A1" w:rsidRPr="00B56FF8" w:rsidRDefault="00AB04A1" w:rsidP="00A10C44">
                  <w:pPr>
                    <w:rPr>
                      <w:rFonts w:ascii="Arial" w:hAnsi="Arial" w:cs="Arial"/>
                      <w:b/>
                      <w:sz w:val="36"/>
                      <w:szCs w:val="36"/>
                    </w:rPr>
                  </w:pPr>
                </w:p>
                <w:p w14:paraId="3C4C4ECB" w14:textId="77777777" w:rsidR="00AB04A1" w:rsidRDefault="00AB04A1"/>
              </w:txbxContent>
            </v:textbox>
          </v:shape>
        </w:pict>
      </w:r>
    </w:p>
    <w:p w14:paraId="0928E923" w14:textId="77777777" w:rsidR="00A10C44" w:rsidRDefault="00A10C44" w:rsidP="00614E4C">
      <w:pPr>
        <w:spacing w:line="240" w:lineRule="auto"/>
        <w:rPr>
          <w:rFonts w:ascii="Arial" w:hAnsi="Arial" w:cs="Arial"/>
          <w:b/>
          <w:sz w:val="36"/>
          <w:szCs w:val="36"/>
        </w:rPr>
      </w:pPr>
    </w:p>
    <w:p w14:paraId="0184A3EF" w14:textId="77777777" w:rsidR="00A10C44" w:rsidRDefault="00A10C44" w:rsidP="00614E4C">
      <w:pPr>
        <w:spacing w:line="240" w:lineRule="auto"/>
        <w:rPr>
          <w:rFonts w:ascii="Arial" w:hAnsi="Arial" w:cs="Arial"/>
          <w:b/>
          <w:sz w:val="36"/>
          <w:szCs w:val="36"/>
        </w:rPr>
      </w:pPr>
    </w:p>
    <w:p w14:paraId="5891AE7C" w14:textId="77777777" w:rsidR="00A203BE" w:rsidRDefault="0060668E" w:rsidP="00614E4C">
      <w:pPr>
        <w:spacing w:line="240" w:lineRule="auto"/>
        <w:rPr>
          <w:rFonts w:ascii="Arial" w:hAnsi="Arial" w:cs="Arial"/>
          <w:b/>
          <w:sz w:val="36"/>
          <w:szCs w:val="36"/>
        </w:rPr>
      </w:pPr>
      <w:r>
        <w:rPr>
          <w:rFonts w:ascii="Arial" w:hAnsi="Arial" w:cs="Arial"/>
          <w:noProof/>
          <w:sz w:val="36"/>
          <w:szCs w:val="36"/>
          <w:lang w:eastAsia="el-GR"/>
        </w:rPr>
        <w:pict w14:anchorId="0C229C46">
          <v:group id="Ομάδα 1230" o:spid="_x0000_s1347" style="position:absolute;margin-left:-4.95pt;margin-top:9.35pt;width:490.5pt;height:51pt;z-index:252393472;mso-height-relative:margin" coordsize="62293,64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">
            <v:shape id="Text Box 813" o:spid="_x0000_s1348" type="#_x0000_t202" style="position:absolute;left:4667;top:381;width:57626;height:609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gel8YA&#10;AADcAAAADwAAAGRycy9kb3ducmV2LnhtbESPQWvCQBSE74L/YXlCb7rRQpHUVYooVWhQ00Kvj+xr&#10;kjb7NuxuTeqvdwuCx2FmvmEWq9404kzO15YVTCcJCOLC6ppLBR/v2/EchA/IGhvLpOCPPKyWw8EC&#10;U207PtE5D6WIEPYpKqhCaFMpfVGRQT+xLXH0vqwzGKJ0pdQOuwg3jZwlyZM0WHNcqLCldUXFT/5r&#10;FHx2+as77Pffx3aXXQ6XPHujTabUw6h/eQYRqA/38K290wrm00f4PxOPgFxe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Egel8YAAADcAAAADwAAAAAAAAAAAAAAAACYAgAAZHJz&#10;L2Rvd25yZXYueG1sUEsFBgAAAAAEAAQA9QAAAIsDAAAAAA==&#10;" fillcolor="window" stroked="f" strokeweight=".5pt">
              <v:textbox style="mso-next-textbox:#Text Box 813">
                <w:txbxContent>
                  <w:p w14:paraId="42FDB92B" w14:textId="77777777" w:rsidR="00AB04A1" w:rsidRPr="00246FF8" w:rsidRDefault="00AB04A1" w:rsidP="00246FF8">
                    <w:pPr>
                      <w:autoSpaceDE w:val="0"/>
                      <w:autoSpaceDN w:val="0"/>
                      <w:adjustRightInd w:val="0"/>
                      <w:spacing w:after="0" w:line="240" w:lineRule="auto"/>
                      <w:rPr>
                        <w:rFonts w:ascii="Arial" w:hAnsi="Arial" w:cs="Arial"/>
                        <w:b/>
                        <w:sz w:val="36"/>
                        <w:szCs w:val="36"/>
                      </w:rPr>
                    </w:pPr>
                    <w:r w:rsidRPr="00246FF8">
                      <w:rPr>
                        <w:rFonts w:ascii="Arial" w:hAnsi="Arial" w:cs="Arial"/>
                        <w:b/>
                        <w:sz w:val="36"/>
                        <w:szCs w:val="36"/>
                      </w:rPr>
                      <w:t>Μικρασιατική Καταστροφή επισφραγίστηκε με τη Συνθήκη της Λωζάννης, το 1923. Η</w:t>
                    </w:r>
                    <w:r>
                      <w:rPr>
                        <w:rFonts w:ascii="Arial" w:hAnsi="Arial" w:cs="Arial"/>
                        <w:b/>
                        <w:sz w:val="36"/>
                        <w:szCs w:val="36"/>
                      </w:rPr>
                      <w:t xml:space="preserve"> </w:t>
                    </w:r>
                    <w:r w:rsidRPr="00246FF8">
                      <w:rPr>
                        <w:rFonts w:ascii="Arial" w:hAnsi="Arial" w:cs="Arial"/>
                        <w:b/>
                        <w:sz w:val="36"/>
                        <w:szCs w:val="36"/>
                      </w:rPr>
                      <w:t xml:space="preserve">Ελλάδα </w:t>
                    </w:r>
                    <w:r>
                      <w:rPr>
                        <w:rFonts w:ascii="Arial" w:hAnsi="Arial" w:cs="Arial"/>
                        <w:b/>
                        <w:sz w:val="36"/>
                        <w:szCs w:val="36"/>
                      </w:rPr>
                      <w:t>από-</w:t>
                    </w:r>
                  </w:p>
                </w:txbxContent>
              </v:textbox>
            </v:shape>
            <v:shape id="_x0000_s1349" type="#_x0000_t202" style="position:absolute;width:5810;height:647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H5E8EA&#10;AADdAAAADwAAAGRycy9kb3ducmV2LnhtbERPTUsDMRC9C/6HMII3m3UPst02LVWqCD21Ss/DZpqE&#10;biZLErfrvzdCobd5vM9Zriffi5FicoEVPM8qEMRd0I6Ngu+v96cGRMrIGvvApOCXEqxX93dLbHW4&#10;8J7GQzaihHBqUYHNeWilTJ0lj2kWBuLCnUL0mAuMRuqIlxLue1lX1Yv06Lg0WBzozVJ3Pvx4BdtX&#10;Mzddg9FuG+3cOB1PO/Oh1OPDtFmAyDTlm/jq/tRlfl3P4f+bcoJc/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ZR+RPBAAAA3QAAAA8AAAAAAAAAAAAAAAAAmAIAAGRycy9kb3du&#10;cmV2LnhtbFBLBQYAAAAABAAEAPUAAACGAwAAAAA=&#10;" fillcolor="white [3201]" stroked="f" strokeweight=".5pt">
              <v:textbox style="mso-next-textbox:#_x0000_s1349">
                <w:txbxContent>
                  <w:p w14:paraId="3F89C67D" w14:textId="77777777" w:rsidR="00AB04A1" w:rsidRPr="00A54CDB" w:rsidRDefault="00AB04A1">
                    <w:pPr>
                      <w:rPr>
                        <w:rFonts w:ascii="Arial" w:hAnsi="Arial" w:cs="Arial"/>
                        <w:color w:val="BF8F00" w:themeColor="accent4" w:themeShade="BF"/>
                        <w:sz w:val="96"/>
                        <w:szCs w:val="96"/>
                      </w:rPr>
                    </w:pPr>
                    <w:r w:rsidRPr="00A54CDB">
                      <w:rPr>
                        <w:rFonts w:ascii="Arial" w:hAnsi="Arial" w:cs="Arial"/>
                        <w:color w:val="BF8F00" w:themeColor="accent4" w:themeShade="BF"/>
                        <w:sz w:val="96"/>
                        <w:szCs w:val="96"/>
                      </w:rPr>
                      <w:t>Η</w:t>
                    </w:r>
                  </w:p>
                </w:txbxContent>
              </v:textbox>
            </v:shape>
          </v:group>
        </w:pict>
      </w:r>
    </w:p>
    <w:p w14:paraId="67DFC0C2" w14:textId="77777777" w:rsidR="00A203BE" w:rsidRDefault="00A203BE" w:rsidP="00614E4C">
      <w:pPr>
        <w:spacing w:line="240" w:lineRule="auto"/>
        <w:rPr>
          <w:rFonts w:ascii="Arial" w:hAnsi="Arial" w:cs="Arial"/>
          <w:b/>
          <w:sz w:val="36"/>
          <w:szCs w:val="36"/>
        </w:rPr>
      </w:pPr>
    </w:p>
    <w:p w14:paraId="0DF2C57F" w14:textId="77777777" w:rsidR="00BD0FFD" w:rsidRPr="00F21C7A" w:rsidRDefault="0060668E" w:rsidP="00614E4C">
      <w:pPr>
        <w:spacing w:line="240" w:lineRule="auto"/>
        <w:rPr>
          <w:rFonts w:ascii="Arial" w:hAnsi="Arial" w:cs="Arial"/>
          <w:b/>
          <w:sz w:val="36"/>
          <w:szCs w:val="36"/>
        </w:rPr>
      </w:pPr>
      <w:r>
        <w:rPr>
          <w:rFonts w:ascii="Arial" w:hAnsi="Arial" w:cs="Arial"/>
          <w:b/>
          <w:noProof/>
          <w:sz w:val="36"/>
          <w:szCs w:val="36"/>
        </w:rPr>
        <w:pict w14:anchorId="26D1E500">
          <v:shape id="_x0000_s4550" type="#_x0000_t202" style="position:absolute;margin-left:0;margin-top:785.4pt;width:135.95pt;height:28.35pt;z-index:25350144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4550" inset="1.5mm,1.5mm,1.5mm,1.5mm">
              <w:txbxContent>
                <w:p w14:paraId="79A08493" w14:textId="3DAC7249" w:rsidR="00AB04A1" w:rsidRPr="00432B70" w:rsidRDefault="00AB04A1" w:rsidP="003C20A5">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77</w:t>
                  </w:r>
                  <w:r w:rsidRPr="00432B70">
                    <w:rPr>
                      <w:rFonts w:ascii="Arial" w:hAnsi="Arial"/>
                      <w:b/>
                      <w:sz w:val="36"/>
                      <w:szCs w:val="36"/>
                    </w:rPr>
                    <w:t xml:space="preserve"> / </w:t>
                  </w:r>
                  <w:r>
                    <w:rPr>
                      <w:rFonts w:ascii="Arial" w:hAnsi="Arial"/>
                      <w:b/>
                      <w:sz w:val="36"/>
                      <w:szCs w:val="36"/>
                      <w:lang w:val="en-US"/>
                    </w:rPr>
                    <w:t>200-201</w:t>
                  </w:r>
                </w:p>
              </w:txbxContent>
            </v:textbox>
            <w10:wrap anchorx="page" anchory="margin"/>
          </v:shape>
        </w:pict>
      </w:r>
      <w:r w:rsidR="00246FF8" w:rsidRPr="00246FF8">
        <w:rPr>
          <w:rFonts w:ascii="Arial" w:hAnsi="Arial" w:cs="Arial"/>
          <w:b/>
          <w:sz w:val="36"/>
          <w:szCs w:val="36"/>
        </w:rPr>
        <w:t>σύρθηκε από την Ανατολική Θράκη</w:t>
      </w:r>
      <w:r w:rsidR="00D91A8B">
        <w:rPr>
          <w:rFonts w:ascii="Arial" w:hAnsi="Arial" w:cs="Arial"/>
          <w:b/>
          <w:sz w:val="36"/>
          <w:szCs w:val="36"/>
        </w:rPr>
        <w:t xml:space="preserve"> </w:t>
      </w:r>
      <w:r w:rsidR="00246FF8" w:rsidRPr="00246FF8">
        <w:rPr>
          <w:rFonts w:ascii="Arial" w:hAnsi="Arial" w:cs="Arial"/>
          <w:b/>
          <w:sz w:val="36"/>
          <w:szCs w:val="36"/>
        </w:rPr>
        <w:t>τα</w:t>
      </w:r>
      <w:r w:rsidR="00246FF8">
        <w:rPr>
          <w:rFonts w:ascii="Arial" w:hAnsi="Arial" w:cs="Arial"/>
          <w:b/>
          <w:sz w:val="36"/>
          <w:szCs w:val="36"/>
        </w:rPr>
        <w:t xml:space="preserve"> νησιά Ίμβρο και Τένεδο και την </w:t>
      </w:r>
      <w:r w:rsidR="00246FF8" w:rsidRPr="00246FF8">
        <w:rPr>
          <w:rFonts w:ascii="Arial" w:hAnsi="Arial" w:cs="Arial"/>
          <w:b/>
          <w:sz w:val="36"/>
          <w:szCs w:val="36"/>
        </w:rPr>
        <w:t>περιοχή της Σμύρνης, ενώ τα Δωδεκά</w:t>
      </w:r>
      <w:r w:rsidR="00A54CDB">
        <w:rPr>
          <w:rFonts w:ascii="Arial" w:hAnsi="Arial" w:cs="Arial"/>
          <w:b/>
          <w:sz w:val="36"/>
          <w:szCs w:val="36"/>
        </w:rPr>
        <w:t>-</w:t>
      </w:r>
      <w:r w:rsidR="00246FF8" w:rsidRPr="00246FF8">
        <w:rPr>
          <w:rFonts w:ascii="Arial" w:hAnsi="Arial" w:cs="Arial"/>
          <w:b/>
          <w:sz w:val="36"/>
          <w:szCs w:val="36"/>
        </w:rPr>
        <w:t>νησα παρέμεινα</w:t>
      </w:r>
      <w:r w:rsidR="00246FF8">
        <w:rPr>
          <w:rFonts w:ascii="Arial" w:hAnsi="Arial" w:cs="Arial"/>
          <w:b/>
          <w:sz w:val="36"/>
          <w:szCs w:val="36"/>
        </w:rPr>
        <w:t>ν στην Ιταλία. Ταυτόχρονα αποφα</w:t>
      </w:r>
      <w:r w:rsidR="00246FF8" w:rsidRPr="00246FF8">
        <w:rPr>
          <w:rFonts w:ascii="Arial" w:hAnsi="Arial" w:cs="Arial"/>
          <w:b/>
          <w:sz w:val="36"/>
          <w:szCs w:val="36"/>
        </w:rPr>
        <w:t>σί</w:t>
      </w:r>
      <w:r w:rsidR="00A54CDB">
        <w:rPr>
          <w:rFonts w:ascii="Arial" w:hAnsi="Arial" w:cs="Arial"/>
          <w:b/>
          <w:sz w:val="36"/>
          <w:szCs w:val="36"/>
        </w:rPr>
        <w:t>-</w:t>
      </w:r>
      <w:r w:rsidR="00246FF8" w:rsidRPr="00246FF8">
        <w:rPr>
          <w:rFonts w:ascii="Arial" w:hAnsi="Arial" w:cs="Arial"/>
          <w:b/>
          <w:sz w:val="36"/>
          <w:szCs w:val="36"/>
        </w:rPr>
        <w:t xml:space="preserve">στηκε η </w:t>
      </w:r>
      <w:r w:rsidR="00246FF8" w:rsidRPr="004E419F">
        <w:rPr>
          <w:rFonts w:ascii="Microsoft Sans Serif" w:hAnsi="Microsoft Sans Serif" w:cs="Microsoft Sans Serif"/>
          <w:b/>
          <w:iCs/>
          <w:sz w:val="38"/>
          <w:szCs w:val="38"/>
        </w:rPr>
        <w:t>ανταλλαγή των πληθυσμών</w:t>
      </w:r>
      <w:r w:rsidR="00D91A8B">
        <w:rPr>
          <w:rFonts w:ascii="Microsoft Sans Serif" w:hAnsi="Microsoft Sans Serif" w:cs="Microsoft Sans Serif"/>
          <w:b/>
          <w:iCs/>
          <w:sz w:val="38"/>
          <w:szCs w:val="38"/>
        </w:rPr>
        <w:t xml:space="preserve"> </w:t>
      </w:r>
      <w:r w:rsidR="00246FF8" w:rsidRPr="00246FF8">
        <w:rPr>
          <w:rFonts w:ascii="Arial" w:hAnsi="Arial" w:cs="Arial"/>
          <w:b/>
          <w:sz w:val="36"/>
          <w:szCs w:val="36"/>
        </w:rPr>
        <w:t>ανάμεσα στην Ελλά</w:t>
      </w:r>
      <w:r w:rsidR="00A54CDB">
        <w:rPr>
          <w:rFonts w:ascii="Arial" w:hAnsi="Arial" w:cs="Arial"/>
          <w:b/>
          <w:sz w:val="36"/>
          <w:szCs w:val="36"/>
        </w:rPr>
        <w:t>-</w:t>
      </w:r>
      <w:r w:rsidR="00246FF8" w:rsidRPr="00246FF8">
        <w:rPr>
          <w:rFonts w:ascii="Arial" w:hAnsi="Arial" w:cs="Arial"/>
          <w:b/>
          <w:sz w:val="36"/>
          <w:szCs w:val="36"/>
        </w:rPr>
        <w:t>δα και την Τουρκία με βάση το</w:t>
      </w:r>
      <w:r w:rsidR="00D91A8B">
        <w:rPr>
          <w:rFonts w:ascii="Arial" w:hAnsi="Arial" w:cs="Arial"/>
          <w:b/>
          <w:sz w:val="36"/>
          <w:szCs w:val="36"/>
        </w:rPr>
        <w:t xml:space="preserve"> </w:t>
      </w:r>
      <w:r w:rsidR="00246FF8" w:rsidRPr="00246FF8">
        <w:rPr>
          <w:rFonts w:ascii="Arial" w:hAnsi="Arial" w:cs="Arial"/>
          <w:b/>
          <w:sz w:val="36"/>
          <w:szCs w:val="36"/>
        </w:rPr>
        <w:t>θρήσκευμα. Δε μετακινή</w:t>
      </w:r>
      <w:r w:rsidR="00A54CDB">
        <w:rPr>
          <w:rFonts w:ascii="Arial" w:hAnsi="Arial" w:cs="Arial"/>
          <w:b/>
          <w:sz w:val="36"/>
          <w:szCs w:val="36"/>
        </w:rPr>
        <w:t>-</w:t>
      </w:r>
      <w:r w:rsidR="00246FF8" w:rsidRPr="00246FF8">
        <w:rPr>
          <w:rFonts w:ascii="Arial" w:hAnsi="Arial" w:cs="Arial"/>
          <w:b/>
          <w:sz w:val="36"/>
          <w:szCs w:val="36"/>
        </w:rPr>
        <w:t>θηκαν μόνο οι Χριστιανοί Έλ</w:t>
      </w:r>
      <w:r w:rsidR="00246FF8">
        <w:rPr>
          <w:rFonts w:ascii="Arial" w:hAnsi="Arial" w:cs="Arial"/>
          <w:b/>
          <w:sz w:val="36"/>
          <w:szCs w:val="36"/>
        </w:rPr>
        <w:t>ληνες που ζούσαν στην Κωνσταντι</w:t>
      </w:r>
      <w:r w:rsidR="00246FF8" w:rsidRPr="00246FF8">
        <w:rPr>
          <w:rFonts w:ascii="Arial" w:hAnsi="Arial" w:cs="Arial"/>
          <w:b/>
          <w:sz w:val="36"/>
          <w:szCs w:val="36"/>
        </w:rPr>
        <w:t>νούπολη, την Ίμβρο και την Τένεδο και οι Μουσουλμάνοι της Δυτικής Θράκης.</w:t>
      </w:r>
      <w:r w:rsidR="00246FF8">
        <w:rPr>
          <w:rFonts w:ascii="Arial" w:hAnsi="Arial" w:cs="Arial"/>
          <w:b/>
          <w:sz w:val="36"/>
          <w:szCs w:val="36"/>
        </w:rPr>
        <w:tab/>
      </w:r>
      <w:r w:rsidR="00246FF8">
        <w:rPr>
          <w:rFonts w:ascii="Arial" w:hAnsi="Arial" w:cs="Arial"/>
          <w:b/>
          <w:sz w:val="36"/>
          <w:szCs w:val="36"/>
        </w:rPr>
        <w:tab/>
      </w:r>
      <w:r w:rsidR="00A54CDB">
        <w:rPr>
          <w:rFonts w:ascii="Arial" w:hAnsi="Arial" w:cs="Arial"/>
          <w:b/>
          <w:sz w:val="36"/>
          <w:szCs w:val="36"/>
        </w:rPr>
        <w:tab/>
      </w:r>
      <w:r w:rsidR="00A54CDB">
        <w:rPr>
          <w:rFonts w:ascii="Arial" w:hAnsi="Arial" w:cs="Arial"/>
          <w:b/>
          <w:sz w:val="36"/>
          <w:szCs w:val="36"/>
        </w:rPr>
        <w:tab/>
      </w:r>
      <w:r w:rsidR="00A54CDB">
        <w:rPr>
          <w:rFonts w:ascii="Arial" w:hAnsi="Arial" w:cs="Arial"/>
          <w:b/>
          <w:sz w:val="36"/>
          <w:szCs w:val="36"/>
        </w:rPr>
        <w:tab/>
      </w:r>
      <w:r w:rsidR="00246FF8" w:rsidRPr="00246FF8">
        <w:rPr>
          <w:rFonts w:ascii="Arial" w:hAnsi="Arial" w:cs="Arial"/>
          <w:b/>
          <w:sz w:val="36"/>
          <w:szCs w:val="36"/>
        </w:rPr>
        <w:t>Την άνοιξη του 1924 ανακηρύχθηκε από τη Βουλή και στη συνέχεια επικυρώθηκε με</w:t>
      </w:r>
      <w:r w:rsidR="00D91A8B">
        <w:rPr>
          <w:rFonts w:ascii="Arial" w:hAnsi="Arial" w:cs="Arial"/>
          <w:b/>
          <w:sz w:val="36"/>
          <w:szCs w:val="36"/>
        </w:rPr>
        <w:t xml:space="preserve"> </w:t>
      </w:r>
      <w:r w:rsidR="00246FF8" w:rsidRPr="00246FF8">
        <w:rPr>
          <w:rFonts w:ascii="Arial" w:hAnsi="Arial" w:cs="Arial"/>
          <w:b/>
          <w:sz w:val="36"/>
          <w:szCs w:val="36"/>
        </w:rPr>
        <w:t>δημοψήφισμα η αβα</w:t>
      </w:r>
      <w:r w:rsidR="00A54CDB">
        <w:rPr>
          <w:rFonts w:ascii="Arial" w:hAnsi="Arial" w:cs="Arial"/>
          <w:b/>
          <w:sz w:val="36"/>
          <w:szCs w:val="36"/>
        </w:rPr>
        <w:t>-</w:t>
      </w:r>
      <w:r w:rsidR="00246FF8" w:rsidRPr="00246FF8">
        <w:rPr>
          <w:rFonts w:ascii="Arial" w:hAnsi="Arial" w:cs="Arial"/>
          <w:b/>
          <w:sz w:val="36"/>
          <w:szCs w:val="36"/>
        </w:rPr>
        <w:t>σίλευτη Δημοκρατία. Ο Αλέξαν</w:t>
      </w:r>
      <w:r w:rsidR="00246FF8">
        <w:rPr>
          <w:rFonts w:ascii="Arial" w:hAnsi="Arial" w:cs="Arial"/>
          <w:b/>
          <w:sz w:val="36"/>
          <w:szCs w:val="36"/>
        </w:rPr>
        <w:t>δρος Παπαναστασίου υπήρξε ο πρώ</w:t>
      </w:r>
      <w:r w:rsidR="00246FF8" w:rsidRPr="00246FF8">
        <w:rPr>
          <w:rFonts w:ascii="Arial" w:hAnsi="Arial" w:cs="Arial"/>
          <w:b/>
          <w:sz w:val="36"/>
          <w:szCs w:val="36"/>
        </w:rPr>
        <w:t>τος πρωθυπουργός της αβασίλευτης Δημοκρατίας.</w:t>
      </w:r>
      <w:r w:rsidR="00246FF8">
        <w:rPr>
          <w:rFonts w:ascii="Arial" w:hAnsi="Arial" w:cs="Arial"/>
          <w:b/>
          <w:sz w:val="36"/>
          <w:szCs w:val="36"/>
        </w:rPr>
        <w:tab/>
      </w:r>
      <w:r w:rsidR="00246FF8">
        <w:rPr>
          <w:rFonts w:ascii="Arial" w:hAnsi="Arial" w:cs="Arial"/>
          <w:b/>
          <w:sz w:val="36"/>
          <w:szCs w:val="36"/>
        </w:rPr>
        <w:tab/>
      </w:r>
      <w:r w:rsidR="00246FF8">
        <w:rPr>
          <w:rFonts w:ascii="Arial" w:hAnsi="Arial" w:cs="Arial"/>
          <w:b/>
          <w:sz w:val="36"/>
          <w:szCs w:val="36"/>
        </w:rPr>
        <w:tab/>
      </w:r>
      <w:r w:rsidR="00246FF8">
        <w:rPr>
          <w:rFonts w:ascii="Arial" w:hAnsi="Arial" w:cs="Arial"/>
          <w:b/>
          <w:sz w:val="36"/>
          <w:szCs w:val="36"/>
        </w:rPr>
        <w:tab/>
      </w:r>
      <w:r w:rsidR="00246FF8">
        <w:rPr>
          <w:rFonts w:ascii="Arial" w:hAnsi="Arial" w:cs="Arial"/>
          <w:b/>
          <w:sz w:val="36"/>
          <w:szCs w:val="36"/>
        </w:rPr>
        <w:tab/>
      </w:r>
      <w:r w:rsidR="00246FF8">
        <w:rPr>
          <w:rFonts w:ascii="Arial" w:hAnsi="Arial" w:cs="Arial"/>
          <w:b/>
          <w:sz w:val="36"/>
          <w:szCs w:val="36"/>
        </w:rPr>
        <w:tab/>
      </w:r>
      <w:r w:rsidR="00246FF8">
        <w:rPr>
          <w:rFonts w:ascii="Arial" w:hAnsi="Arial" w:cs="Arial"/>
          <w:b/>
          <w:sz w:val="36"/>
          <w:szCs w:val="36"/>
        </w:rPr>
        <w:tab/>
      </w:r>
      <w:r w:rsidR="00246FF8">
        <w:rPr>
          <w:rFonts w:ascii="Arial" w:hAnsi="Arial" w:cs="Arial"/>
          <w:b/>
          <w:sz w:val="36"/>
          <w:szCs w:val="36"/>
        </w:rPr>
        <w:tab/>
      </w:r>
      <w:r w:rsidR="00A54CDB">
        <w:rPr>
          <w:rFonts w:ascii="Arial" w:hAnsi="Arial" w:cs="Arial"/>
          <w:b/>
          <w:sz w:val="36"/>
          <w:szCs w:val="36"/>
        </w:rPr>
        <w:tab/>
      </w:r>
      <w:r w:rsidR="00A54CDB">
        <w:rPr>
          <w:rFonts w:ascii="Arial" w:hAnsi="Arial" w:cs="Arial"/>
          <w:b/>
          <w:sz w:val="36"/>
          <w:szCs w:val="36"/>
        </w:rPr>
        <w:tab/>
      </w:r>
      <w:r w:rsidR="00A54CDB">
        <w:rPr>
          <w:rFonts w:ascii="Arial" w:hAnsi="Arial" w:cs="Arial"/>
          <w:b/>
          <w:sz w:val="36"/>
          <w:szCs w:val="36"/>
        </w:rPr>
        <w:tab/>
      </w:r>
      <w:r w:rsidR="00246FF8" w:rsidRPr="00246FF8">
        <w:rPr>
          <w:rFonts w:ascii="Arial" w:hAnsi="Arial" w:cs="Arial"/>
          <w:b/>
          <w:sz w:val="36"/>
          <w:szCs w:val="36"/>
        </w:rPr>
        <w:t>Η Ελλάδα, κλονισμένη από τη στρατιωτική ήττα, δι</w:t>
      </w:r>
      <w:r w:rsidR="00A54CDB">
        <w:rPr>
          <w:rFonts w:ascii="Arial" w:hAnsi="Arial" w:cs="Arial"/>
          <w:b/>
          <w:sz w:val="36"/>
          <w:szCs w:val="36"/>
        </w:rPr>
        <w:t>-</w:t>
      </w:r>
      <w:r w:rsidR="00246FF8" w:rsidRPr="00246FF8">
        <w:rPr>
          <w:rFonts w:ascii="Arial" w:hAnsi="Arial" w:cs="Arial"/>
          <w:b/>
          <w:sz w:val="36"/>
          <w:szCs w:val="36"/>
        </w:rPr>
        <w:t>χα</w:t>
      </w:r>
      <w:r w:rsidR="00246FF8">
        <w:rPr>
          <w:rFonts w:ascii="Arial" w:hAnsi="Arial" w:cs="Arial"/>
          <w:b/>
          <w:sz w:val="36"/>
          <w:szCs w:val="36"/>
        </w:rPr>
        <w:t>σμένη πολιτικά και έχοντας οικο</w:t>
      </w:r>
      <w:r w:rsidR="00246FF8" w:rsidRPr="00246FF8">
        <w:rPr>
          <w:rFonts w:ascii="Arial" w:hAnsi="Arial" w:cs="Arial"/>
          <w:b/>
          <w:sz w:val="36"/>
          <w:szCs w:val="36"/>
        </w:rPr>
        <w:t xml:space="preserve">νομικές δυσκολίες, δέχτηκε περισσότερο από ένα εκατομμύριο </w:t>
      </w:r>
      <w:r w:rsidR="00246FF8" w:rsidRPr="004E419F">
        <w:rPr>
          <w:rFonts w:ascii="Microsoft Sans Serif" w:hAnsi="Microsoft Sans Serif" w:cs="Microsoft Sans Serif"/>
          <w:b/>
          <w:iCs/>
          <w:sz w:val="38"/>
          <w:szCs w:val="38"/>
        </w:rPr>
        <w:t>πρόσφυγες</w:t>
      </w:r>
      <w:r w:rsidR="00BA78C7">
        <w:rPr>
          <w:rFonts w:ascii="Microsoft Sans Serif" w:hAnsi="Microsoft Sans Serif" w:cs="Microsoft Sans Serif"/>
          <w:b/>
          <w:iCs/>
          <w:sz w:val="38"/>
          <w:szCs w:val="38"/>
        </w:rPr>
        <w:t xml:space="preserve"> </w:t>
      </w:r>
      <w:r w:rsidR="00246FF8" w:rsidRPr="00246FF8">
        <w:rPr>
          <w:rFonts w:ascii="Arial" w:hAnsi="Arial" w:cs="Arial"/>
          <w:b/>
          <w:sz w:val="36"/>
          <w:szCs w:val="36"/>
        </w:rPr>
        <w:t xml:space="preserve">από </w:t>
      </w:r>
      <w:r w:rsidR="00246FF8">
        <w:rPr>
          <w:rFonts w:ascii="Arial" w:hAnsi="Arial" w:cs="Arial"/>
          <w:b/>
          <w:sz w:val="36"/>
          <w:szCs w:val="36"/>
        </w:rPr>
        <w:t>την Ανατο</w:t>
      </w:r>
      <w:r w:rsidR="00246FF8" w:rsidRPr="00246FF8">
        <w:rPr>
          <w:rFonts w:ascii="Arial" w:hAnsi="Arial" w:cs="Arial"/>
          <w:b/>
          <w:sz w:val="36"/>
          <w:szCs w:val="36"/>
        </w:rPr>
        <w:t>λική Θράκη, τον Πόντο και τη Μικρά Ασία. Αυτοί ήρθαν</w:t>
      </w:r>
      <w:r w:rsidR="00246FF8">
        <w:rPr>
          <w:rFonts w:ascii="Arial" w:hAnsi="Arial" w:cs="Arial"/>
          <w:b/>
          <w:sz w:val="36"/>
          <w:szCs w:val="36"/>
        </w:rPr>
        <w:t xml:space="preserve"> να προστεθούν στους 100.000 πε</w:t>
      </w:r>
      <w:r w:rsidR="00246FF8" w:rsidRPr="00246FF8">
        <w:rPr>
          <w:rFonts w:ascii="Arial" w:hAnsi="Arial" w:cs="Arial"/>
          <w:b/>
          <w:sz w:val="36"/>
          <w:szCs w:val="36"/>
        </w:rPr>
        <w:t>ρί</w:t>
      </w:r>
      <w:r w:rsidR="00A54CDB">
        <w:rPr>
          <w:rFonts w:ascii="Arial" w:hAnsi="Arial" w:cs="Arial"/>
          <w:b/>
          <w:sz w:val="36"/>
          <w:szCs w:val="36"/>
        </w:rPr>
        <w:t>-</w:t>
      </w:r>
      <w:r w:rsidR="00246FF8" w:rsidRPr="00246FF8">
        <w:rPr>
          <w:rFonts w:ascii="Arial" w:hAnsi="Arial" w:cs="Arial"/>
          <w:b/>
          <w:sz w:val="36"/>
          <w:szCs w:val="36"/>
        </w:rPr>
        <w:t>που, που είχαν εγκαταλείψει τη Βουλγαρία και τη Σοβ</w:t>
      </w:r>
      <w:r w:rsidR="00246FF8">
        <w:rPr>
          <w:rFonts w:ascii="Arial" w:hAnsi="Arial" w:cs="Arial"/>
          <w:b/>
          <w:sz w:val="36"/>
          <w:szCs w:val="36"/>
        </w:rPr>
        <w:t>ιε</w:t>
      </w:r>
      <w:r w:rsidR="00A54CDB">
        <w:rPr>
          <w:rFonts w:ascii="Arial" w:hAnsi="Arial" w:cs="Arial"/>
          <w:b/>
          <w:sz w:val="36"/>
          <w:szCs w:val="36"/>
        </w:rPr>
        <w:t>-</w:t>
      </w:r>
      <w:r w:rsidR="00246FF8">
        <w:rPr>
          <w:rFonts w:ascii="Arial" w:hAnsi="Arial" w:cs="Arial"/>
          <w:b/>
          <w:sz w:val="36"/>
          <w:szCs w:val="36"/>
        </w:rPr>
        <w:t>τική Ένωση, όπου είχαν κυρια</w:t>
      </w:r>
      <w:r w:rsidR="00246FF8" w:rsidRPr="00246FF8">
        <w:rPr>
          <w:rFonts w:ascii="Arial" w:hAnsi="Arial" w:cs="Arial"/>
          <w:b/>
          <w:sz w:val="36"/>
          <w:szCs w:val="36"/>
        </w:rPr>
        <w:t>ρχήσει οι Μπολσεβίκοι.</w:t>
      </w:r>
      <w:r w:rsidR="00A54CDB">
        <w:rPr>
          <w:rFonts w:ascii="Arial" w:hAnsi="Arial" w:cs="Arial"/>
          <w:b/>
          <w:sz w:val="36"/>
          <w:szCs w:val="36"/>
        </w:rPr>
        <w:tab/>
      </w:r>
      <w:r w:rsidR="00A54CDB">
        <w:rPr>
          <w:rFonts w:ascii="Arial" w:hAnsi="Arial" w:cs="Arial"/>
          <w:b/>
          <w:sz w:val="36"/>
          <w:szCs w:val="36"/>
        </w:rPr>
        <w:tab/>
      </w:r>
      <w:r w:rsidR="00246FF8" w:rsidRPr="00246FF8">
        <w:rPr>
          <w:rFonts w:ascii="Arial" w:hAnsi="Arial" w:cs="Arial"/>
          <w:b/>
          <w:sz w:val="36"/>
          <w:szCs w:val="36"/>
        </w:rPr>
        <w:t>Στο διάστημα που μεσολάβησε ανάμεσα στους δύο Παγκοσ</w:t>
      </w:r>
      <w:r w:rsidR="00246FF8">
        <w:rPr>
          <w:rFonts w:ascii="Arial" w:hAnsi="Arial" w:cs="Arial"/>
          <w:b/>
          <w:sz w:val="36"/>
          <w:szCs w:val="36"/>
        </w:rPr>
        <w:t>μίους Πολέμους (Μεσοπό</w:t>
      </w:r>
      <w:r w:rsidR="00246FF8" w:rsidRPr="00246FF8">
        <w:rPr>
          <w:rFonts w:ascii="Arial" w:hAnsi="Arial" w:cs="Arial"/>
          <w:b/>
          <w:sz w:val="36"/>
          <w:szCs w:val="36"/>
        </w:rPr>
        <w:t>λεμος), το ελληνικό κράτος είχε να αντιμετωπίσει πολλά και μεγάλα προ</w:t>
      </w:r>
      <w:r w:rsidR="00A54CDB">
        <w:rPr>
          <w:rFonts w:ascii="Arial" w:hAnsi="Arial" w:cs="Arial"/>
          <w:b/>
          <w:sz w:val="36"/>
          <w:szCs w:val="36"/>
        </w:rPr>
        <w:t>-</w:t>
      </w:r>
      <w:r w:rsidR="00246FF8" w:rsidRPr="00246FF8">
        <w:rPr>
          <w:rFonts w:ascii="Arial" w:hAnsi="Arial" w:cs="Arial"/>
          <w:b/>
          <w:sz w:val="36"/>
          <w:szCs w:val="36"/>
        </w:rPr>
        <w:t>βλήματα, τα</w:t>
      </w:r>
      <w:r w:rsidR="004C2E1A">
        <w:rPr>
          <w:rFonts w:ascii="Arial" w:hAnsi="Arial" w:cs="Arial"/>
          <w:b/>
          <w:sz w:val="36"/>
          <w:szCs w:val="36"/>
        </w:rPr>
        <w:t xml:space="preserve"> </w:t>
      </w:r>
      <w:r w:rsidR="00246FF8" w:rsidRPr="00246FF8">
        <w:rPr>
          <w:rFonts w:ascii="Arial" w:hAnsi="Arial" w:cs="Arial"/>
          <w:b/>
          <w:sz w:val="36"/>
          <w:szCs w:val="36"/>
        </w:rPr>
        <w:t>οποία αυξήθηκαν μετά τη διεθνή οικονο</w:t>
      </w:r>
      <w:r w:rsidR="00A54CDB">
        <w:rPr>
          <w:rFonts w:ascii="Arial" w:hAnsi="Arial" w:cs="Arial"/>
          <w:b/>
          <w:sz w:val="36"/>
          <w:szCs w:val="36"/>
        </w:rPr>
        <w:t>-</w:t>
      </w:r>
      <w:r w:rsidR="00246FF8" w:rsidRPr="00246FF8">
        <w:rPr>
          <w:rFonts w:ascii="Arial" w:hAnsi="Arial" w:cs="Arial"/>
          <w:b/>
          <w:sz w:val="36"/>
          <w:szCs w:val="36"/>
        </w:rPr>
        <w:t>μική κρίση του 1929. Κύριο μέλημα ήταν να βρεθεί</w:t>
      </w:r>
      <w:r w:rsidR="00D91A8B">
        <w:rPr>
          <w:rFonts w:ascii="Arial" w:hAnsi="Arial" w:cs="Arial"/>
          <w:b/>
          <w:sz w:val="36"/>
          <w:szCs w:val="36"/>
        </w:rPr>
        <w:t xml:space="preserve"> </w:t>
      </w:r>
      <w:r w:rsidR="00246FF8" w:rsidRPr="00246FF8">
        <w:rPr>
          <w:rFonts w:ascii="Arial" w:hAnsi="Arial" w:cs="Arial"/>
          <w:b/>
          <w:sz w:val="36"/>
          <w:szCs w:val="36"/>
        </w:rPr>
        <w:t>στέ</w:t>
      </w:r>
      <w:r w:rsidR="00A54CDB">
        <w:rPr>
          <w:rFonts w:ascii="Arial" w:hAnsi="Arial" w:cs="Arial"/>
          <w:b/>
          <w:sz w:val="36"/>
          <w:szCs w:val="36"/>
        </w:rPr>
        <w:t>-</w:t>
      </w:r>
      <w:r w:rsidR="00246FF8" w:rsidRPr="00246FF8">
        <w:rPr>
          <w:rFonts w:ascii="Arial" w:hAnsi="Arial" w:cs="Arial"/>
          <w:b/>
          <w:sz w:val="36"/>
          <w:szCs w:val="36"/>
        </w:rPr>
        <w:t>γη και απασχόληση για τους Έλληνες πρόσφυγες.</w:t>
      </w:r>
      <w:r w:rsidR="00A54CDB">
        <w:rPr>
          <w:rFonts w:ascii="Arial" w:hAnsi="Arial" w:cs="Arial"/>
          <w:b/>
          <w:sz w:val="36"/>
          <w:szCs w:val="36"/>
        </w:rPr>
        <w:tab/>
      </w:r>
      <w:r w:rsidR="00A54CDB">
        <w:rPr>
          <w:rFonts w:ascii="Arial" w:hAnsi="Arial" w:cs="Arial"/>
          <w:b/>
          <w:sz w:val="36"/>
          <w:szCs w:val="36"/>
        </w:rPr>
        <w:tab/>
      </w:r>
      <w:r w:rsidR="00246FF8" w:rsidRPr="00246FF8">
        <w:rPr>
          <w:rFonts w:ascii="Arial" w:hAnsi="Arial" w:cs="Arial"/>
          <w:b/>
          <w:sz w:val="36"/>
          <w:szCs w:val="36"/>
        </w:rPr>
        <w:t>Η πλειονότητα των προσφύγων εγκαταστάθηκε κυρίως στη Μακεδονία και τη Δυτική</w:t>
      </w:r>
      <w:r w:rsidR="00D91A8B">
        <w:rPr>
          <w:rFonts w:ascii="Arial" w:hAnsi="Arial" w:cs="Arial"/>
          <w:b/>
          <w:sz w:val="36"/>
          <w:szCs w:val="36"/>
        </w:rPr>
        <w:t xml:space="preserve"> </w:t>
      </w:r>
      <w:r w:rsidR="00246FF8" w:rsidRPr="00246FF8">
        <w:rPr>
          <w:rFonts w:ascii="Arial" w:hAnsi="Arial" w:cs="Arial"/>
          <w:b/>
          <w:sz w:val="36"/>
          <w:szCs w:val="36"/>
        </w:rPr>
        <w:t>Θράκη, ενισχύ</w:t>
      </w:r>
      <w:r w:rsidR="00A54CDB">
        <w:rPr>
          <w:rFonts w:ascii="Arial" w:hAnsi="Arial" w:cs="Arial"/>
          <w:b/>
          <w:sz w:val="36"/>
          <w:szCs w:val="36"/>
        </w:rPr>
        <w:t>-</w:t>
      </w:r>
      <w:r w:rsidR="00246FF8" w:rsidRPr="00246FF8">
        <w:rPr>
          <w:rFonts w:ascii="Arial" w:hAnsi="Arial" w:cs="Arial"/>
          <w:b/>
          <w:sz w:val="36"/>
          <w:szCs w:val="36"/>
        </w:rPr>
        <w:lastRenderedPageBreak/>
        <w:t>οντας το ελληνικό στοιχείο των περιοχών</w:t>
      </w:r>
      <w:r w:rsidR="00246FF8">
        <w:rPr>
          <w:rFonts w:ascii="Arial" w:hAnsi="Arial" w:cs="Arial"/>
          <w:b/>
          <w:sz w:val="36"/>
          <w:szCs w:val="36"/>
        </w:rPr>
        <w:t xml:space="preserve"> αυτών. Οι πρόσφυγες έμεναν προ</w:t>
      </w:r>
      <w:r w:rsidR="00246FF8" w:rsidRPr="00246FF8">
        <w:rPr>
          <w:rFonts w:ascii="Arial" w:hAnsi="Arial" w:cs="Arial"/>
          <w:b/>
          <w:sz w:val="36"/>
          <w:szCs w:val="36"/>
        </w:rPr>
        <w:t xml:space="preserve">σωρινά σε </w:t>
      </w:r>
      <w:r w:rsidR="00246FF8" w:rsidRPr="004E419F">
        <w:rPr>
          <w:rFonts w:ascii="Microsoft Sans Serif" w:hAnsi="Microsoft Sans Serif" w:cs="Microsoft Sans Serif"/>
          <w:b/>
          <w:iCs/>
          <w:sz w:val="38"/>
          <w:szCs w:val="38"/>
        </w:rPr>
        <w:t>καταυλισμούς,</w:t>
      </w:r>
      <w:r w:rsidR="00D91A8B">
        <w:rPr>
          <w:rFonts w:ascii="Microsoft Sans Serif" w:hAnsi="Microsoft Sans Serif" w:cs="Microsoft Sans Serif"/>
          <w:b/>
          <w:iCs/>
          <w:sz w:val="38"/>
          <w:szCs w:val="38"/>
        </w:rPr>
        <w:t xml:space="preserve"> </w:t>
      </w:r>
      <w:r w:rsidR="00246FF8" w:rsidRPr="00246FF8">
        <w:rPr>
          <w:rFonts w:ascii="Arial" w:hAnsi="Arial" w:cs="Arial"/>
          <w:b/>
          <w:sz w:val="36"/>
          <w:szCs w:val="36"/>
        </w:rPr>
        <w:t xml:space="preserve">ενώ αργότερα δημιουργήθηκαν </w:t>
      </w:r>
      <w:r w:rsidR="00246FF8" w:rsidRPr="004E419F">
        <w:rPr>
          <w:rFonts w:ascii="Microsoft Sans Serif" w:hAnsi="Microsoft Sans Serif" w:cs="Microsoft Sans Serif"/>
          <w:b/>
          <w:iCs/>
          <w:sz w:val="38"/>
          <w:szCs w:val="38"/>
        </w:rPr>
        <w:t>οικισμοί</w:t>
      </w:r>
      <w:r w:rsidR="00D91A8B">
        <w:rPr>
          <w:rFonts w:ascii="Microsoft Sans Serif" w:hAnsi="Microsoft Sans Serif" w:cs="Microsoft Sans Serif"/>
          <w:b/>
          <w:iCs/>
          <w:sz w:val="38"/>
          <w:szCs w:val="38"/>
        </w:rPr>
        <w:t xml:space="preserve"> </w:t>
      </w:r>
      <w:r w:rsidR="00246FF8" w:rsidRPr="00246FF8">
        <w:rPr>
          <w:rFonts w:ascii="Arial" w:hAnsi="Arial" w:cs="Arial"/>
          <w:b/>
          <w:sz w:val="36"/>
          <w:szCs w:val="36"/>
        </w:rPr>
        <w:t>για τη στέγασή τους. Η</w:t>
      </w:r>
      <w:r w:rsidR="00D91A8B">
        <w:rPr>
          <w:rFonts w:ascii="Arial" w:hAnsi="Arial" w:cs="Arial"/>
          <w:b/>
          <w:sz w:val="36"/>
          <w:szCs w:val="36"/>
        </w:rPr>
        <w:t xml:space="preserve"> </w:t>
      </w:r>
      <w:r w:rsidR="00246FF8" w:rsidRPr="00246FF8">
        <w:rPr>
          <w:rFonts w:ascii="Arial" w:hAnsi="Arial" w:cs="Arial"/>
          <w:b/>
          <w:sz w:val="36"/>
          <w:szCs w:val="36"/>
        </w:rPr>
        <w:t>παρουσία των προσφύγων στο ελληνικό κρά</w:t>
      </w:r>
      <w:r w:rsidR="00A54CDB">
        <w:rPr>
          <w:rFonts w:ascii="Arial" w:hAnsi="Arial" w:cs="Arial"/>
          <w:b/>
          <w:sz w:val="36"/>
          <w:szCs w:val="36"/>
        </w:rPr>
        <w:t>-</w:t>
      </w:r>
      <w:r w:rsidR="00246FF8" w:rsidRPr="00246FF8">
        <w:rPr>
          <w:rFonts w:ascii="Arial" w:hAnsi="Arial" w:cs="Arial"/>
          <w:b/>
          <w:sz w:val="36"/>
          <w:szCs w:val="36"/>
        </w:rPr>
        <w:t>τος τόνωσε τόσο τον πληθυσμό των πόλεων</w:t>
      </w:r>
      <w:r w:rsidR="00D91A8B">
        <w:rPr>
          <w:rFonts w:ascii="Arial" w:hAnsi="Arial" w:cs="Arial"/>
          <w:b/>
          <w:sz w:val="36"/>
          <w:szCs w:val="36"/>
        </w:rPr>
        <w:t xml:space="preserve"> </w:t>
      </w:r>
      <w:r w:rsidR="00246FF8" w:rsidRPr="00246FF8">
        <w:rPr>
          <w:rFonts w:ascii="Arial" w:hAnsi="Arial" w:cs="Arial"/>
          <w:b/>
          <w:sz w:val="36"/>
          <w:szCs w:val="36"/>
        </w:rPr>
        <w:t>όσο και τον αγροτικό πληθυσμό, συμβάλλοντας σημαντι</w:t>
      </w:r>
      <w:r w:rsidR="00246FF8">
        <w:rPr>
          <w:rFonts w:ascii="Arial" w:hAnsi="Arial" w:cs="Arial"/>
          <w:b/>
          <w:sz w:val="36"/>
          <w:szCs w:val="36"/>
        </w:rPr>
        <w:t xml:space="preserve">κά στην οικονομική και την πνευματική </w:t>
      </w:r>
      <w:r w:rsidR="00A54CDB">
        <w:rPr>
          <w:rFonts w:ascii="Arial" w:hAnsi="Arial" w:cs="Arial"/>
          <w:b/>
          <w:sz w:val="36"/>
          <w:szCs w:val="36"/>
        </w:rPr>
        <w:t>ανάπτυξη της χώρας.</w:t>
      </w:r>
      <w:r w:rsidR="00A54CDB">
        <w:rPr>
          <w:rFonts w:ascii="Arial" w:hAnsi="Arial" w:cs="Arial"/>
          <w:b/>
          <w:sz w:val="36"/>
          <w:szCs w:val="36"/>
        </w:rPr>
        <w:tab/>
      </w:r>
      <w:r w:rsidR="00A54CDB">
        <w:rPr>
          <w:rFonts w:ascii="Arial" w:hAnsi="Arial" w:cs="Arial"/>
          <w:b/>
          <w:sz w:val="36"/>
          <w:szCs w:val="36"/>
        </w:rPr>
        <w:tab/>
      </w:r>
      <w:r w:rsidR="00246FF8" w:rsidRPr="00246FF8">
        <w:rPr>
          <w:rFonts w:ascii="Arial" w:hAnsi="Arial" w:cs="Arial"/>
          <w:b/>
          <w:sz w:val="36"/>
          <w:szCs w:val="36"/>
        </w:rPr>
        <w:t xml:space="preserve">Κατά τον Μεσοπόλεμο η Ελλάδα </w:t>
      </w:r>
      <w:r w:rsidR="00246FF8" w:rsidRPr="004E419F">
        <w:rPr>
          <w:rFonts w:ascii="Microsoft Sans Serif" w:hAnsi="Microsoft Sans Serif" w:cs="Microsoft Sans Serif"/>
          <w:b/>
          <w:iCs/>
          <w:sz w:val="38"/>
          <w:szCs w:val="38"/>
        </w:rPr>
        <w:t>ταλανιζόταν</w:t>
      </w:r>
      <w:r w:rsidR="00D91A8B">
        <w:rPr>
          <w:rFonts w:ascii="Microsoft Sans Serif" w:hAnsi="Microsoft Sans Serif" w:cs="Microsoft Sans Serif"/>
          <w:b/>
          <w:iCs/>
          <w:sz w:val="38"/>
          <w:szCs w:val="38"/>
        </w:rPr>
        <w:t xml:space="preserve"> </w:t>
      </w:r>
      <w:r w:rsidR="00246FF8" w:rsidRPr="00246FF8">
        <w:rPr>
          <w:rFonts w:ascii="Arial" w:hAnsi="Arial" w:cs="Arial"/>
          <w:b/>
          <w:sz w:val="36"/>
          <w:szCs w:val="36"/>
        </w:rPr>
        <w:t>από εσωτ</w:t>
      </w:r>
      <w:r w:rsidR="00246FF8">
        <w:rPr>
          <w:rFonts w:ascii="Arial" w:hAnsi="Arial" w:cs="Arial"/>
          <w:b/>
          <w:sz w:val="36"/>
          <w:szCs w:val="36"/>
        </w:rPr>
        <w:t>ερική πολιτική αστάθεια. Τα πο</w:t>
      </w:r>
      <w:r w:rsidR="00246FF8" w:rsidRPr="00246FF8">
        <w:rPr>
          <w:rFonts w:ascii="Arial" w:hAnsi="Arial" w:cs="Arial"/>
          <w:b/>
          <w:sz w:val="36"/>
          <w:szCs w:val="36"/>
        </w:rPr>
        <w:t xml:space="preserve">λιτικά κόμματα </w:t>
      </w:r>
      <w:r w:rsidR="004C2E1A">
        <w:rPr>
          <w:rFonts w:ascii="Arial" w:hAnsi="Arial" w:cs="Arial"/>
          <w:b/>
          <w:sz w:val="36"/>
          <w:szCs w:val="36"/>
        </w:rPr>
        <w:t>ε-να</w:t>
      </w:r>
      <w:r w:rsidR="00246FF8" w:rsidRPr="00246FF8">
        <w:rPr>
          <w:rFonts w:ascii="Arial" w:hAnsi="Arial" w:cs="Arial"/>
          <w:b/>
          <w:sz w:val="36"/>
          <w:szCs w:val="36"/>
        </w:rPr>
        <w:t xml:space="preserve">λλάσσονταν συχνά στην εξουσία, ενώ δεν έλειψαν και τα </w:t>
      </w:r>
      <w:r w:rsidR="00246FF8" w:rsidRPr="004E419F">
        <w:rPr>
          <w:rFonts w:ascii="Microsoft Sans Serif" w:hAnsi="Microsoft Sans Serif" w:cs="Microsoft Sans Serif"/>
          <w:b/>
          <w:iCs/>
          <w:sz w:val="38"/>
          <w:szCs w:val="38"/>
        </w:rPr>
        <w:t>πραξικοπήματα</w:t>
      </w:r>
      <w:r w:rsidR="00D91A8B">
        <w:rPr>
          <w:rFonts w:ascii="Microsoft Sans Serif" w:hAnsi="Microsoft Sans Serif" w:cs="Microsoft Sans Serif"/>
          <w:b/>
          <w:iCs/>
          <w:sz w:val="38"/>
          <w:szCs w:val="38"/>
        </w:rPr>
        <w:t xml:space="preserve"> </w:t>
      </w:r>
      <w:r w:rsidR="00246FF8" w:rsidRPr="00246FF8">
        <w:rPr>
          <w:rFonts w:ascii="Arial" w:hAnsi="Arial" w:cs="Arial"/>
          <w:b/>
          <w:sz w:val="36"/>
          <w:szCs w:val="36"/>
        </w:rPr>
        <w:t xml:space="preserve">που οργάνωναν αξιωματικοί του στρατού. Με την άνοδο του </w:t>
      </w:r>
      <w:r w:rsidR="00246FF8" w:rsidRPr="004E419F">
        <w:rPr>
          <w:rFonts w:ascii="Microsoft Sans Serif" w:hAnsi="Microsoft Sans Serif" w:cs="Microsoft Sans Serif"/>
          <w:b/>
          <w:iCs/>
          <w:sz w:val="38"/>
          <w:szCs w:val="38"/>
        </w:rPr>
        <w:t>φασιστικού κόμματος</w:t>
      </w:r>
      <w:r w:rsidR="00D91A8B">
        <w:rPr>
          <w:rFonts w:ascii="Microsoft Sans Serif" w:hAnsi="Microsoft Sans Serif" w:cs="Microsoft Sans Serif"/>
          <w:b/>
          <w:iCs/>
          <w:sz w:val="38"/>
          <w:szCs w:val="38"/>
        </w:rPr>
        <w:t xml:space="preserve"> </w:t>
      </w:r>
      <w:r w:rsidR="00246FF8">
        <w:rPr>
          <w:rFonts w:ascii="Arial" w:hAnsi="Arial" w:cs="Arial"/>
          <w:b/>
          <w:sz w:val="36"/>
          <w:szCs w:val="36"/>
        </w:rPr>
        <w:t xml:space="preserve">στην </w:t>
      </w:r>
      <w:r w:rsidR="00246FF8" w:rsidRPr="00246FF8">
        <w:rPr>
          <w:rFonts w:ascii="Arial" w:hAnsi="Arial" w:cs="Arial"/>
          <w:b/>
          <w:sz w:val="36"/>
          <w:szCs w:val="36"/>
        </w:rPr>
        <w:t xml:space="preserve">Ιταλία και του </w:t>
      </w:r>
      <w:r w:rsidR="00246FF8" w:rsidRPr="004E419F">
        <w:rPr>
          <w:rFonts w:ascii="Microsoft Sans Serif" w:hAnsi="Microsoft Sans Serif" w:cs="Microsoft Sans Serif"/>
          <w:b/>
          <w:iCs/>
          <w:sz w:val="38"/>
          <w:szCs w:val="38"/>
        </w:rPr>
        <w:t>ναζιστικού κόμματος</w:t>
      </w:r>
      <w:r w:rsidR="00D91A8B">
        <w:rPr>
          <w:rFonts w:ascii="Microsoft Sans Serif" w:hAnsi="Microsoft Sans Serif" w:cs="Microsoft Sans Serif"/>
          <w:b/>
          <w:iCs/>
          <w:sz w:val="38"/>
          <w:szCs w:val="38"/>
        </w:rPr>
        <w:t xml:space="preserve"> </w:t>
      </w:r>
      <w:r w:rsidR="00246FF8" w:rsidRPr="00246FF8">
        <w:rPr>
          <w:rFonts w:ascii="Arial" w:hAnsi="Arial" w:cs="Arial"/>
          <w:b/>
          <w:sz w:val="36"/>
          <w:szCs w:val="36"/>
        </w:rPr>
        <w:t>στη Γερμανία φάνη</w:t>
      </w:r>
      <w:r w:rsidR="00A54CDB">
        <w:rPr>
          <w:rFonts w:ascii="Arial" w:hAnsi="Arial" w:cs="Arial"/>
          <w:b/>
          <w:sz w:val="36"/>
          <w:szCs w:val="36"/>
        </w:rPr>
        <w:t>-</w:t>
      </w:r>
      <w:r w:rsidR="00246FF8" w:rsidRPr="00246FF8">
        <w:rPr>
          <w:rFonts w:ascii="Arial" w:hAnsi="Arial" w:cs="Arial"/>
          <w:b/>
          <w:sz w:val="36"/>
          <w:szCs w:val="36"/>
        </w:rPr>
        <w:t>κα</w:t>
      </w:r>
      <w:r w:rsidR="00246FF8">
        <w:rPr>
          <w:rFonts w:ascii="Arial" w:hAnsi="Arial" w:cs="Arial"/>
          <w:b/>
          <w:sz w:val="36"/>
          <w:szCs w:val="36"/>
        </w:rPr>
        <w:t>ν και πάλι τα σύννεφα του πολέ</w:t>
      </w:r>
      <w:r w:rsidR="00246FF8" w:rsidRPr="00246FF8">
        <w:rPr>
          <w:rFonts w:ascii="Arial" w:hAnsi="Arial" w:cs="Arial"/>
          <w:b/>
          <w:sz w:val="36"/>
          <w:szCs w:val="36"/>
        </w:rPr>
        <w:t xml:space="preserve">μου πάνω από την Ευρώπη. Καθώς τα πολιτικά κόμματα </w:t>
      </w:r>
      <w:r w:rsidR="00246FF8" w:rsidRPr="003C5D19">
        <w:rPr>
          <w:rFonts w:ascii="Microsoft Sans Serif" w:hAnsi="Microsoft Sans Serif" w:cs="Microsoft Sans Serif"/>
          <w:b/>
          <w:iCs/>
          <w:sz w:val="38"/>
          <w:szCs w:val="38"/>
        </w:rPr>
        <w:t>έριζαν</w:t>
      </w:r>
      <w:r w:rsidR="00D91A8B">
        <w:rPr>
          <w:rFonts w:ascii="Microsoft Sans Serif" w:hAnsi="Microsoft Sans Serif" w:cs="Microsoft Sans Serif"/>
          <w:iCs/>
          <w:sz w:val="38"/>
          <w:szCs w:val="38"/>
        </w:rPr>
        <w:t xml:space="preserve"> </w:t>
      </w:r>
      <w:r w:rsidR="00246FF8">
        <w:rPr>
          <w:rFonts w:ascii="Arial" w:hAnsi="Arial" w:cs="Arial"/>
          <w:b/>
          <w:sz w:val="36"/>
          <w:szCs w:val="36"/>
        </w:rPr>
        <w:t xml:space="preserve">μεταξύ τους και στη χώρα </w:t>
      </w:r>
      <w:r w:rsidR="00246FF8" w:rsidRPr="00246FF8">
        <w:rPr>
          <w:rFonts w:ascii="Arial" w:hAnsi="Arial" w:cs="Arial"/>
          <w:b/>
          <w:sz w:val="36"/>
          <w:szCs w:val="36"/>
        </w:rPr>
        <w:t>επικρατούσε κοινωνική αναταραχή που εκφραζόταν με πορ</w:t>
      </w:r>
      <w:r w:rsidR="00246FF8">
        <w:rPr>
          <w:rFonts w:ascii="Arial" w:hAnsi="Arial" w:cs="Arial"/>
          <w:b/>
          <w:sz w:val="36"/>
          <w:szCs w:val="36"/>
        </w:rPr>
        <w:t xml:space="preserve">είες, διαδηλώσεις και απεργίες, </w:t>
      </w:r>
      <w:r w:rsidR="00246FF8" w:rsidRPr="00246FF8">
        <w:rPr>
          <w:rFonts w:ascii="Arial" w:hAnsi="Arial" w:cs="Arial"/>
          <w:b/>
          <w:sz w:val="36"/>
          <w:szCs w:val="36"/>
        </w:rPr>
        <w:t>ανέλαβε την εξουσία ο υπουργός τω</w:t>
      </w:r>
      <w:r w:rsidR="00246FF8">
        <w:rPr>
          <w:rFonts w:ascii="Arial" w:hAnsi="Arial" w:cs="Arial"/>
          <w:b/>
          <w:sz w:val="36"/>
          <w:szCs w:val="36"/>
        </w:rPr>
        <w:t xml:space="preserve">ν Στρατιωτικών Ιωάννης Μεταξάς. </w:t>
      </w:r>
      <w:r w:rsidR="00246FF8">
        <w:rPr>
          <w:rFonts w:ascii="Arial" w:hAnsi="Arial" w:cs="Arial"/>
          <w:b/>
          <w:sz w:val="36"/>
          <w:szCs w:val="36"/>
        </w:rPr>
        <w:tab/>
      </w:r>
      <w:r w:rsidR="00246FF8">
        <w:rPr>
          <w:rFonts w:ascii="Arial" w:hAnsi="Arial" w:cs="Arial"/>
          <w:b/>
          <w:sz w:val="36"/>
          <w:szCs w:val="36"/>
        </w:rPr>
        <w:tab/>
      </w:r>
      <w:r w:rsidR="00246FF8">
        <w:rPr>
          <w:rFonts w:ascii="Arial" w:hAnsi="Arial" w:cs="Arial"/>
          <w:b/>
          <w:sz w:val="36"/>
          <w:szCs w:val="36"/>
        </w:rPr>
        <w:tab/>
      </w:r>
      <w:r w:rsidR="00246FF8">
        <w:rPr>
          <w:rFonts w:ascii="Arial" w:hAnsi="Arial" w:cs="Arial"/>
          <w:b/>
          <w:sz w:val="36"/>
          <w:szCs w:val="36"/>
        </w:rPr>
        <w:tab/>
      </w:r>
      <w:r w:rsidR="00246FF8">
        <w:rPr>
          <w:rFonts w:ascii="Arial" w:hAnsi="Arial" w:cs="Arial"/>
          <w:b/>
          <w:sz w:val="36"/>
          <w:szCs w:val="36"/>
        </w:rPr>
        <w:tab/>
      </w:r>
      <w:r w:rsidR="00246FF8">
        <w:rPr>
          <w:rFonts w:ascii="Arial" w:hAnsi="Arial" w:cs="Arial"/>
          <w:b/>
          <w:sz w:val="36"/>
          <w:szCs w:val="36"/>
        </w:rPr>
        <w:tab/>
      </w:r>
      <w:r w:rsidR="00246FF8">
        <w:rPr>
          <w:rFonts w:ascii="Arial" w:hAnsi="Arial" w:cs="Arial"/>
          <w:b/>
          <w:sz w:val="36"/>
          <w:szCs w:val="36"/>
        </w:rPr>
        <w:tab/>
      </w:r>
      <w:r w:rsidR="00246FF8">
        <w:rPr>
          <w:rFonts w:ascii="Arial" w:hAnsi="Arial" w:cs="Arial"/>
          <w:b/>
          <w:sz w:val="36"/>
          <w:szCs w:val="36"/>
        </w:rPr>
        <w:tab/>
      </w:r>
      <w:r w:rsidR="00246FF8">
        <w:rPr>
          <w:rFonts w:ascii="Arial" w:hAnsi="Arial" w:cs="Arial"/>
          <w:b/>
          <w:sz w:val="36"/>
          <w:szCs w:val="36"/>
        </w:rPr>
        <w:tab/>
      </w:r>
      <w:r w:rsidR="00246FF8" w:rsidRPr="00246FF8">
        <w:rPr>
          <w:rFonts w:ascii="Arial" w:hAnsi="Arial" w:cs="Arial"/>
          <w:b/>
          <w:sz w:val="36"/>
          <w:szCs w:val="36"/>
        </w:rPr>
        <w:t>Στις 4 Αυγούστου του 1936 ο Μεταξάς, στον οποίο ε</w:t>
      </w:r>
      <w:r w:rsidR="00246FF8">
        <w:rPr>
          <w:rFonts w:ascii="Arial" w:hAnsi="Arial" w:cs="Arial"/>
          <w:b/>
          <w:sz w:val="36"/>
          <w:szCs w:val="36"/>
        </w:rPr>
        <w:t xml:space="preserve">ίχε αναθέσει την πρωθυπουργία ο </w:t>
      </w:r>
      <w:r w:rsidR="00246FF8" w:rsidRPr="00246FF8">
        <w:rPr>
          <w:rFonts w:ascii="Arial" w:hAnsi="Arial" w:cs="Arial"/>
          <w:b/>
          <w:sz w:val="36"/>
          <w:szCs w:val="36"/>
        </w:rPr>
        <w:t>βασιλιάς Γεώργιος Β', διέλυσε τη Βο</w:t>
      </w:r>
      <w:r>
        <w:rPr>
          <w:rFonts w:ascii="Arial" w:hAnsi="Arial" w:cs="Arial"/>
          <w:b/>
          <w:noProof/>
          <w:sz w:val="36"/>
          <w:szCs w:val="36"/>
        </w:rPr>
        <w:pict w14:anchorId="5D4AF3FC">
          <v:shape id="_x0000_s4551" type="#_x0000_t202" style="position:absolute;margin-left:0;margin-top:785.3pt;width:99.2pt;height:28.35pt;z-index:25350348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4551" inset="1.5mm,1.5mm,1.5mm,1.5mm">
              <w:txbxContent>
                <w:p w14:paraId="258E84A1" w14:textId="5638CF52" w:rsidR="00AB04A1" w:rsidRPr="00432B70" w:rsidRDefault="00AB04A1" w:rsidP="003C20A5">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78</w:t>
                  </w:r>
                  <w:r w:rsidRPr="00432B70">
                    <w:rPr>
                      <w:rFonts w:ascii="Arial" w:hAnsi="Arial"/>
                      <w:b/>
                      <w:sz w:val="36"/>
                      <w:szCs w:val="36"/>
                    </w:rPr>
                    <w:t xml:space="preserve"> / </w:t>
                  </w:r>
                  <w:r>
                    <w:rPr>
                      <w:rFonts w:ascii="Arial" w:hAnsi="Arial"/>
                      <w:b/>
                      <w:sz w:val="36"/>
                      <w:szCs w:val="36"/>
                      <w:lang w:val="en-US"/>
                    </w:rPr>
                    <w:t>201</w:t>
                  </w:r>
                </w:p>
              </w:txbxContent>
            </v:textbox>
            <w10:wrap anchorx="page" anchory="margin"/>
          </v:shape>
        </w:pict>
      </w:r>
      <w:r w:rsidR="00246FF8" w:rsidRPr="00246FF8">
        <w:rPr>
          <w:rFonts w:ascii="Arial" w:hAnsi="Arial" w:cs="Arial"/>
          <w:b/>
          <w:sz w:val="36"/>
          <w:szCs w:val="36"/>
        </w:rPr>
        <w:t xml:space="preserve">υλή και επέβαλε </w:t>
      </w:r>
      <w:r w:rsidR="00246FF8" w:rsidRPr="004E419F">
        <w:rPr>
          <w:rFonts w:ascii="Microsoft Sans Serif" w:hAnsi="Microsoft Sans Serif" w:cs="Microsoft Sans Serif"/>
          <w:b/>
          <w:iCs/>
          <w:sz w:val="38"/>
          <w:szCs w:val="38"/>
        </w:rPr>
        <w:t>δικτατορία</w:t>
      </w:r>
      <w:r w:rsidR="00246FF8" w:rsidRPr="00246FF8">
        <w:rPr>
          <w:rFonts w:ascii="Arial" w:hAnsi="Arial" w:cs="Arial"/>
          <w:b/>
          <w:i/>
          <w:iCs/>
          <w:sz w:val="36"/>
          <w:szCs w:val="36"/>
        </w:rPr>
        <w:t xml:space="preserve">. </w:t>
      </w:r>
      <w:r w:rsidR="00246FF8">
        <w:rPr>
          <w:rFonts w:ascii="Arial" w:hAnsi="Arial" w:cs="Arial"/>
          <w:b/>
          <w:sz w:val="36"/>
          <w:szCs w:val="36"/>
        </w:rPr>
        <w:t>Ο Μεταξάς άσκησε διώ</w:t>
      </w:r>
      <w:r w:rsidR="00246FF8" w:rsidRPr="00246FF8">
        <w:rPr>
          <w:rFonts w:ascii="Arial" w:hAnsi="Arial" w:cs="Arial"/>
          <w:b/>
          <w:sz w:val="36"/>
          <w:szCs w:val="36"/>
        </w:rPr>
        <w:t>ξεις εναντίον των πολιτικών του αντιπάλων και προσπάθησ</w:t>
      </w:r>
      <w:r w:rsidR="00246FF8">
        <w:rPr>
          <w:rFonts w:ascii="Arial" w:hAnsi="Arial" w:cs="Arial"/>
          <w:b/>
          <w:sz w:val="36"/>
          <w:szCs w:val="36"/>
        </w:rPr>
        <w:t xml:space="preserve">ε, χωρίς ουσιαστικό αποτέλεσμα, </w:t>
      </w:r>
      <w:r w:rsidR="00246FF8" w:rsidRPr="00246FF8">
        <w:rPr>
          <w:rFonts w:ascii="Arial" w:hAnsi="Arial" w:cs="Arial"/>
          <w:b/>
          <w:sz w:val="36"/>
          <w:szCs w:val="36"/>
        </w:rPr>
        <w:t>να προσεγγίσει τους αγρότες και τους εργάτες με διάφο</w:t>
      </w:r>
      <w:r w:rsidR="00246FF8">
        <w:rPr>
          <w:rFonts w:ascii="Arial" w:hAnsi="Arial" w:cs="Arial"/>
          <w:b/>
          <w:sz w:val="36"/>
          <w:szCs w:val="36"/>
        </w:rPr>
        <w:t xml:space="preserve">ρα κοινωνικά μέτρα. Ως έμπειρος </w:t>
      </w:r>
      <w:r w:rsidR="00246FF8" w:rsidRPr="00246FF8">
        <w:rPr>
          <w:rFonts w:ascii="Arial" w:hAnsi="Arial" w:cs="Arial"/>
          <w:b/>
          <w:sz w:val="36"/>
          <w:szCs w:val="36"/>
        </w:rPr>
        <w:t>στρατιωτικός, φρόντισε να προετοιμάσει τη χώρα για τον</w:t>
      </w:r>
      <w:r w:rsidR="00246FF8">
        <w:rPr>
          <w:rFonts w:ascii="Arial" w:hAnsi="Arial" w:cs="Arial"/>
          <w:b/>
          <w:sz w:val="36"/>
          <w:szCs w:val="36"/>
        </w:rPr>
        <w:t xml:space="preserve"> πόλεμο που ερχόταν. Παράλληλα, </w:t>
      </w:r>
      <w:r w:rsidR="00246FF8" w:rsidRPr="00246FF8">
        <w:rPr>
          <w:rFonts w:ascii="Arial" w:hAnsi="Arial" w:cs="Arial"/>
          <w:b/>
          <w:sz w:val="36"/>
          <w:szCs w:val="36"/>
        </w:rPr>
        <w:t>ενώ επικαλούνταν την ουδετερότητα, ακο</w:t>
      </w:r>
      <w:r w:rsidR="00A54CDB">
        <w:rPr>
          <w:rFonts w:ascii="Arial" w:hAnsi="Arial" w:cs="Arial"/>
          <w:b/>
          <w:sz w:val="36"/>
          <w:szCs w:val="36"/>
        </w:rPr>
        <w:t>-</w:t>
      </w:r>
      <w:r w:rsidR="00246FF8" w:rsidRPr="00246FF8">
        <w:rPr>
          <w:rFonts w:ascii="Arial" w:hAnsi="Arial" w:cs="Arial"/>
          <w:b/>
          <w:sz w:val="36"/>
          <w:szCs w:val="36"/>
        </w:rPr>
        <w:t xml:space="preserve">λούθησε σταθερή </w:t>
      </w:r>
      <w:r w:rsidR="00246FF8">
        <w:rPr>
          <w:rFonts w:ascii="Arial" w:hAnsi="Arial" w:cs="Arial"/>
          <w:b/>
          <w:sz w:val="36"/>
          <w:szCs w:val="36"/>
        </w:rPr>
        <w:t xml:space="preserve">πολιτική φιλίας με τη Βρετανία, </w:t>
      </w:r>
      <w:r w:rsidR="00246FF8" w:rsidRPr="00246FF8">
        <w:rPr>
          <w:rFonts w:ascii="Arial" w:hAnsi="Arial" w:cs="Arial"/>
          <w:b/>
          <w:sz w:val="36"/>
          <w:szCs w:val="36"/>
        </w:rPr>
        <w:t>τη μεγαλύτερη ναυτική δύναμη της εποχής.</w:t>
      </w:r>
    </w:p>
    <w:p w14:paraId="358F45A5" w14:textId="77777777" w:rsidR="00246FF8" w:rsidRDefault="00BD0FFD" w:rsidP="00614E4C">
      <w:pPr>
        <w:spacing w:line="240" w:lineRule="auto"/>
        <w:rPr>
          <w:rFonts w:ascii="Arial" w:hAnsi="Arial" w:cs="Arial"/>
          <w:b/>
          <w:sz w:val="36"/>
          <w:szCs w:val="36"/>
        </w:rPr>
      </w:pPr>
      <w:r w:rsidRPr="00BD0FFD">
        <w:rPr>
          <w:rFonts w:ascii="Arial" w:hAnsi="Arial" w:cs="Arial"/>
          <w:b/>
          <w:sz w:val="36"/>
          <w:szCs w:val="36"/>
        </w:rPr>
        <w:t xml:space="preserve">               </w:t>
      </w:r>
      <w:r>
        <w:rPr>
          <w:rFonts w:ascii="Arial" w:hAnsi="Arial" w:cs="Arial"/>
          <w:b/>
          <w:sz w:val="36"/>
          <w:szCs w:val="36"/>
        </w:rPr>
        <w:t xml:space="preserve">           </w:t>
      </w:r>
      <w:r w:rsidRPr="00BD0FFD">
        <w:rPr>
          <w:rFonts w:ascii="Arial" w:hAnsi="Arial" w:cs="Arial"/>
          <w:b/>
          <w:sz w:val="36"/>
          <w:szCs w:val="36"/>
        </w:rPr>
        <w:t xml:space="preserve">                                            </w:t>
      </w:r>
      <w:r w:rsidR="00246FF8">
        <w:rPr>
          <w:rFonts w:ascii="Arial" w:hAnsi="Arial" w:cs="Arial"/>
          <w:b/>
          <w:sz w:val="36"/>
          <w:szCs w:val="36"/>
        </w:rPr>
        <w:br w:type="page"/>
      </w:r>
    </w:p>
    <w:p w14:paraId="546FA0BC" w14:textId="77777777" w:rsidR="004E419F" w:rsidRDefault="0060668E" w:rsidP="00614E4C">
      <w:pPr>
        <w:shd w:val="clear" w:color="auto" w:fill="FFFF99"/>
        <w:spacing w:line="240" w:lineRule="auto"/>
        <w:ind w:firstLine="1080"/>
        <w:rPr>
          <w:rFonts w:ascii="Tahoma" w:hAnsi="Tahoma" w:cs="Tahoma"/>
          <w:b/>
          <w:color w:val="C00000"/>
          <w:sz w:val="36"/>
          <w:szCs w:val="36"/>
        </w:rPr>
      </w:pPr>
      <w:r>
        <w:rPr>
          <w:rFonts w:ascii="Tahoma" w:hAnsi="Tahoma" w:cs="Tahoma"/>
          <w:b/>
          <w:noProof/>
          <w:color w:val="C00000"/>
          <w:sz w:val="36"/>
          <w:szCs w:val="36"/>
          <w:lang w:eastAsia="el-GR"/>
        </w:rPr>
        <w:lastRenderedPageBreak/>
        <w:pict w14:anchorId="1F7EF339">
          <v:group id="_x0000_s4058" style="position:absolute;left:0;text-align:left;margin-left:7.8pt;margin-top:1.7pt;width:19pt;height:22.7pt;z-index:252893184" coordorigin="2965,5023" coordsize="2221,2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">
            <v:shape id="Freeform 3" o:spid="_x0000_s4059" style="position:absolute;left:2965;top:5234;width:2119;height:1900;visibility:visible;mso-wrap-style:square;v-text-anchor:top" coordsize="2119,1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WRYsYA&#10;AADcAAAADwAAAGRycy9kb3ducmV2LnhtbESPT2vCQBTE7wW/w/KE3urGP9USXUXEQs1JbQ89PrPP&#10;bDD7NmRXk3z7bqHQ4zAzv2FWm85W4kGNLx0rGI8SEMS50yUXCr4+31/eQPiArLFyTAp68rBZD55W&#10;mGrX8oke51CICGGfogITQp1K6XNDFv3I1cTRu7rGYoiyKaRusI1wW8lJksylxZLjgsGadoby2/lu&#10;Fey/735/OS4O/Wub9Vl2mJq8mir1POy2SxCBuvAf/mt/aAWL2Qx+z8QjIN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IWRYsYAAADcAAAADwAAAAAAAAAAAAAAAACYAgAAZHJz&#10;L2Rvd25yZXYueG1sUEsFBgAAAAAEAAQA9QAAAIsDAAAAAA==&#10;" path="m,1051r1529,849l1792,1621r157,-141l2014,1196,2119,923,536,,672,441,446,803,,1051xe" fillcolor="black" strokeweight="1.5pt">
              <v:path arrowok="t" o:connecttype="custom" o:connectlocs="0,1051;1529,1900;1792,1621;1949,1480;2014,1196;2119,923;536,0;672,441;446,803;0,1051" o:connectangles="0,0,0,0,0,0,0,0,0,0"/>
            </v:shape>
            <v:group id="Group 4" o:spid="_x0000_s4060" style="position:absolute;left:2831;top:5347;width:2680;height:2031;rotation:3981388fd" coordorigin="7144,1787" coordsize="2990,22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rCm23wwAAANwAAAAP&#10;AAAAAAAAAAAAAAAAAKoCAABkcnMvZG93bnJldi54bWxQSwUGAAAAAAQABAD6AAAAmgMAAAAA&#10;">
              <o:lock v:ext="edit" aspectratio="t"/>
              <v:group id="Group 5" o:spid="_x0000_s4061" style="position:absolute;left:7182;top:2933;width:773;height:1114" coordorigin="7182,2933" coordsize="773,11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0Dci8YAAADcAAAADwAAAGRycy9kb3ducmV2LnhtbESPQWvCQBSE74L/YXlC&#10;b3UTa22JWUVEpQcpVAvF2yP7TEKyb0N2TeK/7xYKHoeZ+YZJ14OpRUetKy0riKcRCOLM6pJzBd/n&#10;/fM7COeRNdaWScGdHKxX41GKibY9f1F38rkIEHYJKii8bxIpXVaQQTe1DXHwrrY16INsc6lb7APc&#10;1HIWRQtpsOSwUGBD24Ky6nQzCg499puXeNcdq+v2fjm/fv4cY1LqaTJsliA8Df4R/m9/aAVv8wX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LQNyLxgAAANwA&#10;AAAPAAAAAAAAAAAAAAAAAKoCAABkcnMvZG93bnJldi54bWxQSwUGAAAAAAQABAD6AAAAnQMAAAAA&#10;">
                <o:lock v:ext="edit" aspectratio="t"/>
                <v:shape id="AutoShape 6" o:spid="_x0000_s4062" type="#_x0000_t32" style="position:absolute;left:7182;top:2933;width:492;height:15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J5n6cIAAADcAAAADwAAAGRycy9kb3ducmV2LnhtbESPS6vCMBSE94L/IRzh7jT1gUo1igqC&#10;m7vwsXF3aI5NsTmpTay9//5GEFwOM/MNs1y3thQN1b5wrGA4SEAQZ04XnCu4nPf9OQgfkDWWjknB&#10;H3lYr7qdJabavfhIzSnkIkLYp6jAhFClUvrMkEU/cBVx9G6uthiirHOpa3xFuC3lKEmm0mLBccFg&#10;RTtD2f30tApspe3j1xl9vRfjckuH22abNEr99NrNAkSgNnzDn/ZBK5hNZvA+E4+AXP0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J5n6cIAAADcAAAADwAAAAAAAAAAAAAA&#10;AAChAgAAZHJzL2Rvd25yZXYueG1sUEsFBgAAAAAEAAQA+QAAAJADAAAAAA==&#10;" strokeweight="1.5pt">
                  <o:lock v:ext="edit" aspectratio="t"/>
                </v:shape>
                <v:shape id="AutoShape 7" o:spid="_x0000_s4063" type="#_x0000_t32" style="position:absolute;left:7674;top:3084;width:281;height:44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QHzm78AAADcAAAADwAAAGRycy9kb3ducmV2LnhtbERPy4rCMBTdC/5DuAPubDoqOnSMooLg&#10;xoWPjbtLc22KzU1tYq1/bxaCy8N5z5edrURLjS8dK/hNUhDEudMlFwrOp+3wD4QPyBorx6TgRR6W&#10;i35vjpl2Tz5QewyFiCHsM1RgQqgzKX1uyKJPXE0cuatrLIYIm0LqBp8x3FZylKZTabHk2GCwpo2h&#10;/HZ8WAW21va+d0ZfbuW4WtPuulqnrVKDn271DyJQF77ij3unFcwmcW08E4+AXLwB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7QHzm78AAADcAAAADwAAAAAAAAAAAAAAAACh&#10;AgAAZHJzL2Rvd25yZXYueG1sUEsFBgAAAAAEAAQA+QAAAI0DAAAAAA==&#10;" strokeweight="1.5pt">
                  <o:lock v:ext="edit" aspectratio="t"/>
                </v:shape>
                <v:shape id="AutoShape 8" o:spid="_x0000_s4064" type="#_x0000_t32" style="position:absolute;left:7914;top:3529;width:41;height:518;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c7fcMAAADcAAAADwAAAGRycy9kb3ducmV2LnhtbESPT4vCMBTE74LfITxhb5rqLv7pGkUE&#10;xetWweujedtUm5e2iVq/vVlY8DjMzG+Y5bqzlbhT60vHCsajBARx7nTJhYLTcTecg/ABWWPlmBQ8&#10;ycN61e8tMdXuwT90z0IhIoR9igpMCHUqpc8NWfQjVxNH79e1FkOUbSF1i48It5WcJMlUWiw5Lhis&#10;aWsov2Y3q+DzdGmOyXk2Pu8b0+zx5g9ZM1fqY9BtvkEE6sI7/N8+aAWzrwX8nYlHQK5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XO33DAAAA3AAAAA8AAAAAAAAAAAAA&#10;AAAAoQIAAGRycy9kb3ducmV2LnhtbFBLBQYAAAAABAAEAPkAAACRAwAAAAA=&#10;" strokeweight="1.5pt">
                  <o:lock v:ext="edit" aspectratio="t"/>
                </v:shape>
              </v:group>
              <v:oval id="Oval 9" o:spid="_x0000_s4065" style="position:absolute;left:7435;top:3284;width:227;height:454;rotation:-1861222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S4K4MIA&#10;AADcAAAADwAAAGRycy9kb3ducmV2LnhtbERPz2vCMBS+C/sfwhvsIpo6mHOdaSmFwRhjYOfB46N5&#10;tsXmJTSxrf+9OQx2/Ph+7/PZ9GKkwXeWFWzWCQji2uqOGwXH34/VDoQPyBp7y6TgRh7y7GGxx1Tb&#10;iQ80VqERMYR9igraEFwqpa9bMujX1hFH7mwHgyHCoZF6wCmGm14+J8lWGuw4NrToqGypvlRXo+BS&#10;mLJ4M0vc1uXp6/tM7qfQTqmnx7l4BxFoDv/iP/enVvD6EufHM/EIyOw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LgrgwgAAANwAAAAPAAAAAAAAAAAAAAAAAJgCAABkcnMvZG93&#10;bnJldi54bWxQSwUGAAAAAAQABAD1AAAAhwMAAAAA&#10;" fillcolor="black" strokeweight="1.5pt">
                <o:lock v:ext="edit" aspectratio="t"/>
              </v:oval>
              <v:group id="Group 10" o:spid="_x0000_s4066" style="position:absolute;left:8734;top:1787;width:1400;height:1351" coordorigin="8734,1787" coordsize="1400,13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XDSIsQAAADcAAAADwAAAGRycy9kb3ducmV2LnhtbESPQYvCMBSE78L+h/AW&#10;vGnaFV2pRhHZFQ8iqAvi7dE822LzUppsW/+9EQSPw8x8w8yXnSlFQ7UrLCuIhxEI4tTqgjMFf6ff&#10;wRSE88gaS8uk4E4OlouP3hwTbVs+UHP0mQgQdgkqyL2vEildmpNBN7QVcfCutjbog6wzqWtsA9yU&#10;8iuKJtJgwWEhx4rWOaW3479RsGmxXY3in2Z3u67vl9N4f97FpFT/s1vNQHjq/Dv8am+1gu9x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gXDSIsQAAADcAAAA&#10;DwAAAAAAAAAAAAAAAACqAgAAZHJzL2Rvd25yZXYueG1sUEsFBgAAAAAEAAQA+gAAAJsDAAAAAA==&#10;">
                <o:lock v:ext="edit" aspectratio="t"/>
                <v:shape id="Arc 11" o:spid="_x0000_s4067" style="position:absolute;left:8734;top:1945;width:360;height:540;rotation:1840849fd;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o5gsYA&#10;AADcAAAADwAAAGRycy9kb3ducmV2LnhtbESPQUvDQBSE74L/YXmCN7uxYJU0m6JCUCgIxlh6fM0+&#10;s8Hs25hdk9hf3xUEj8PMfMNkm9l2YqTBt44VXC8SEMS10y03Cqq34uoOhA/IGjvHpOCHPGzy87MM&#10;U+0mfqWxDI2IEPYpKjAh9KmUvjZk0S9cTxy9DzdYDFEOjdQDThFuO7lMkpW02HJcMNjTo6H6s/y2&#10;Ckb90L83Zfv1tKuqcm9euuNhWyh1eTHfr0EEmsN/+K/9rBXc3izh90w8AjI/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6o5gsYAAADcAAAADwAAAAAAAAAAAAAAAACYAgAAZHJz&#10;L2Rvd25yZXYueG1sUEsFBgAAAAAEAAQA9QAAAIsDAAAAAA==&#10;" adj="0,,0" path="m-1,nfc5304,,10423,1951,14380,5483em-1,nsc5304,,10423,1951,14380,5483l,21600,-1,xe" filled="f" strokeweight="1.5pt">
                  <v:stroke joinstyle="round"/>
                  <v:formulas/>
                  <v:path arrowok="t" o:extrusionok="f" o:connecttype="custom" o:connectlocs="0,0;360,137;0,540" o:connectangles="0,0,0"/>
                  <o:lock v:ext="edit" aspectratio="t"/>
                </v:shape>
                <v:shape id="Arc 12" o:spid="_x0000_s4068" style="position:absolute;left:8968;top:2239;width:466;height:540;rotation:1840849fd;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W2sMYA&#10;AADcAAAADwAAAGRycy9kb3ducmV2LnhtbESPT2sCMRDF70K/Q5hCb5ptS6uuRikFoYci9S96G5Jx&#10;s3QzWTbRXb99UxA8Pt6835s3nXeuEhdqQulZwfMgA0GsvSm5ULDdLPojECEiG6w8k4IrBZjPHnpT&#10;zI1veUWXdSxEgnDIUYGNsc6lDNqSwzDwNXHyTr5xGJNsCmkabBPcVfIly96lw5JTg8WaPi3p3/XZ&#10;pTeO482hXe5Y6++u/jnv7WG1sEo9PXYfExCRung/vqW/jILh2yv8j0kEkL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oW2sMYAAADcAAAADwAAAAAAAAAAAAAAAACYAgAAZHJz&#10;L2Rvd25yZXYueG1sUEsFBgAAAAAEAAQA9QAAAIsDAAAAAA==&#10;" adj="0,,0" path="m-1,nfc7664,,14754,4061,18631,10672em-1,nsc7664,,14754,4061,18631,10672l,21600,-1,xe" filled="f" strokeweight="1.5pt">
                  <v:stroke joinstyle="round"/>
                  <v:formulas/>
                  <v:path arrowok="t" o:extrusionok="f" o:connecttype="custom" o:connectlocs="0,0;466,267;0,540" o:connectangles="0,0,0"/>
                  <o:lock v:ext="edit" aspectratio="t"/>
                </v:shape>
                <v:shape id="Arc 13" o:spid="_x0000_s4069" style="position:absolute;left:9174;top:2688;width:360;height:540;rotation:3067297fd;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iYJscA&#10;AADcAAAADwAAAGRycy9kb3ducmV2LnhtbESPW2vCQBSE34X+h+UIvtWNYq1GVxHBWgoWvIA+HrIn&#10;l5o9G7LbJP333ULBx2FmvmGW686UoqHaFZYVjIYRCOLE6oIzBZfz7nkGwnlkjaVlUvBDDtarp94S&#10;Y21bPlJz8pkIEHYxKsi9r2IpXZKTQTe0FXHwUlsb9EHWmdQ1tgFuSjmOoqk0WHBYyLGibU7J/fRt&#10;FExvxUf6GbX7Y3q4X677t3Mzv34pNeh3mwUIT51/hP/b71rB68sE/s6EIyB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rImCbHAAAA3AAAAA8AAAAAAAAAAAAAAAAAmAIAAGRy&#10;cy9kb3ducmV2LnhtbFBLBQYAAAAABAAEAPUAAACMAwAAAAA=&#10;" adj="0,,0" path="m-1,nfc5304,,10423,1951,14380,5483em-1,nsc5304,,10423,1951,14380,5483l,21600,-1,xe" filled="f" strokeweight="1.5pt">
                  <v:stroke joinstyle="round"/>
                  <v:formulas/>
                  <v:path arrowok="t" o:extrusionok="f" o:connecttype="custom" o:connectlocs="0,0;360,137;0,540" o:connectangles="0,0,0"/>
                  <o:lock v:ext="edit" aspectratio="t"/>
                </v:shape>
                <v:shape id="AutoShape 14" o:spid="_x0000_s4070" type="#_x0000_t5" style="position:absolute;left:9773;top:1825;width:360;height:283;rotation:-4000733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7oTcQA&#10;AADcAAAADwAAAGRycy9kb3ducmV2LnhtbESPQWvCQBSE74X+h+UVvNXdCtoaXaUooiehMQWPj+wz&#10;CWbfxuwa4793CwWPw8x8w8yXva1FR62vHGv4GCoQxLkzFRcassPm/QuED8gGa8ek4U4elovXlzkm&#10;xt34h7o0FCJC2CeooQyhSaT0eUkW/dA1xNE7udZiiLItpGnxFuG2liOlJtJixXGhxIZWJeXn9Go1&#10;bCaXdaqmqDL6Pfb77eU06u6d1oO3/nsGIlAfnuH/9s5o+ByP4e9MPAJy8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2+6E3EAAAA3AAAAA8AAAAAAAAAAAAAAAAAmAIAAGRycy9k&#10;b3ducmV2LnhtbFBLBQYAAAAABAAEAPUAAACJAwAAAAA=&#10;" fillcolor="black" strokeweight="1.5pt">
                  <o:lock v:ext="edit" aspectratio="t"/>
                </v:shape>
                <v:shape id="AutoShape 15" o:spid="_x0000_s4071" type="#_x0000_t32" style="position:absolute;left:8883;top:1905;width:1251;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gtUr8MAAADcAAAADwAAAGRycy9kb3ducmV2LnhtbESPQYvCMBSE7wv+h/AEb2vqyqrURlFB&#10;8LIH3b14ezTPprR5qU221n9vBMHjMDPfMNm6t7XoqPWlYwWTcQKCOHe65ELB3+/+cwHCB2SNtWNS&#10;cCcP69XgI8NUuxsfqTuFQkQI+xQVmBCaVEqfG7Lox64hjt7FtRZDlG0hdYu3CLe1/EqSmbRYclww&#10;2NDOUF6d/q0C22h7/XFGn6tyWm/pcNlsk06p0bDfLEEE6sM7/GoftIL59wyeZ+IRkKsH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YLVK/DAAAA3AAAAA8AAAAAAAAAAAAA&#10;AAAAoQIAAGRycy9kb3ducmV2LnhtbFBLBQYAAAAABAAEAPkAAACRAwAAAAA=&#10;" strokeweight="1.5pt">
                  <o:lock v:ext="edit" aspectratio="t"/>
                </v:shape>
                <v:shape id="AutoShape 16" o:spid="_x0000_s4072" type="#_x0000_t32" style="position:absolute;left:9570;top:1905;width:564;height:1101;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J2cScIAAADcAAAADwAAAGRycy9kb3ducmV2LnhtbESPQYvCMBSE78L+h/AW9qapLmulaxQR&#10;FK9bBa+P5m1TbV7aJmr990YQPA4z8w0zX/a2FlfqfOVYwXiUgCAunK64VHDYb4YzED4ga6wdk4I7&#10;eVguPgZzzLS78R9d81CKCGGfoQITQpNJ6QtDFv3INcTR+3edxRBlV0rd4S3CbS0nSTKVFiuOCwYb&#10;WhsqzvnFKvg+nNp9ckzHx21r2i1e/C5vZ0p9ffarXxCB+vAOv9o7rSD9SeF5Jh4BuXg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J2cScIAAADcAAAADwAAAAAAAAAAAAAA&#10;AAChAgAAZHJzL2Rvd25yZXYueG1sUEsFBgAAAAAEAAQA+QAAAJADAAAAAA==&#10;" strokeweight="1.5pt">
                  <o:lock v:ext="edit" aspectratio="t"/>
                </v:shape>
              </v:group>
              <v:shape id="AutoShape 17" o:spid="_x0000_s4073" type="#_x0000_t32" style="position:absolute;left:7182;top:1905;width:1701;height:1020;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QIIO8AAAADcAAAADwAAAGRycy9kb3ducmV2LnhtbERPy4rCMBTdC/5DuMLsNNXBBx3TIsKI&#10;26mC20tzbTo2N20TtfP3k4Xg8nDe23ywjXhQ72vHCuazBARx6XTNlYLz6Xu6AeEDssbGMSn4Iw95&#10;Nh5tMdXuyT/0KEIlYgj7FBWYENpUSl8asuhnriWO3NX1FkOEfSV1j88Ybhu5SJKVtFhzbDDY0t5Q&#10;eSvuVsHn+bc7JZf1/HLoTHfAuz8W3Uapj8mw+wIRaAhv8ct91ArWy7g2nolHQGb/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BUCCDvAAAAA3AAAAA8AAAAAAAAAAAAAAAAA&#10;oQIAAGRycy9kb3ducmV2LnhtbFBLBQYAAAAABAAEAPkAAACOAwAAAAA=&#10;" strokeweight="1.5pt">
                <o:lock v:ext="edit" aspectratio="t"/>
              </v:shape>
              <v:shape id="AutoShape 18" o:spid="_x0000_s4074" type="#_x0000_t32" style="position:absolute;left:7674;top:2166;width:1474;height:907;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RYXhsUAAADcAAAADwAAAGRycy9kb3ducmV2LnhtbESPQWvCQBSE7wX/w/IEb3WjNNpGV9GC&#10;4MW22hx6fOw+k2j2bciuGv+9Wyj0OMzMN8x82dlaXKn1lWMFo2ECglg7U3GhIP/ePL+C8AHZYO2Y&#10;FNzJw3LRe5pjZtyN93Q9hEJECPsMFZQhNJmUXpdk0Q9dQxy9o2sthijbQpoWbxFuazlOkom0WHFc&#10;KLGh95L0+XCxCr4+9KSz65/TDlM93pk0/1y/5EoN+t1qBiJQF/7Df+2tUTBN3+D3TDwCcvE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RYXhsUAAADcAAAADwAAAAAAAAAA&#10;AAAAAAChAgAAZHJzL2Rvd25yZXYueG1sUEsFBgAAAAAEAAQA+QAAAJMDAAAAAA==&#10;" strokecolor="white" strokeweight="2pt">
                <o:lock v:ext="edit" aspectratio="t"/>
              </v:shape>
              <v:shape id="AutoShape 19" o:spid="_x0000_s4075" type="#_x0000_t32" style="position:absolute;left:7955;top:2622;width:1474;height:907;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kB0psMAAADcAAAADwAAAGRycy9kb3ducmV2LnhtbERPz2vCMBS+C/sfwhvspulkdqOaljkY&#10;eHFq18OOj+TZdmteShO1/vfmMPD48f1eFaPtxJkG3zpW8DxLQBBrZ1quFVTfn9M3ED4gG+wck4Ir&#10;eSjyh8kKM+MufKBzGWoRQ9hnqKAJoc+k9Lohi37meuLIHd1gMUQ41NIMeInhtpPzJEmlxZZjQ4M9&#10;fTSk/8qTVbD/0ulo1z+/W1zo+dYsqt36pVLq6XF8X4IINIa7+N+9MQpe0zg/nolHQOY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ZAdKbDAAAA3AAAAA8AAAAAAAAAAAAA&#10;AAAAoQIAAGRycy9kb3ducmV2LnhtbFBLBQYAAAAABAAEAPkAAACRAwAAAAA=&#10;" strokecolor="white" strokeweight="2pt">
                <o:lock v:ext="edit" aspectratio="t"/>
              </v:shape>
              <v:shape id="AutoShape 20" o:spid="_x0000_s4076" type="#_x0000_t32" style="position:absolute;left:7914;top:3006;width:1656;height:1041;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lRrG8EAAADcAAAADwAAAGRycy9kb3ducmV2LnhtbESPQYvCMBSE74L/ITxhb5p2F1SqUURY&#10;8WoVvD6aZ1NtXtomav33RljY4zAz3zDLdW9r8aDOV44VpJMEBHHhdMWlgtPxdzwH4QOyxtoxKXiR&#10;h/VqOFhipt2TD/TIQykihH2GCkwITSalLwxZ9BPXEEfv4jqLIcqulLrDZ4TbWn4nyVRarDguGGxo&#10;a6i45Xer4Od0bY/JeZaed61pd3j3+7ydK/U16jcLEIH68B/+a++1gtk0hc+ZeATk6g0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KVGsbwQAAANwAAAAPAAAAAAAAAAAAAAAA&#10;AKECAABkcnMvZG93bnJldi54bWxQSwUGAAAAAAQABAD5AAAAjwMAAAAA&#10;" strokeweight="1.5pt">
                <o:lock v:ext="edit" aspectratio="t"/>
              </v:shape>
              <v:shape id="AutoShape 21" o:spid="_x0000_s4077" type="#_x0000_t32" style="position:absolute;left:7401;top:3915;width:510;height:113;rotation:3;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spFbMUAAADcAAAADwAAAGRycy9kb3ducmV2LnhtbESP0WrCQBRE3wv+w3KFvpmNYq2NrqJC&#10;aUHbUvUDrtlrNpi9G7Jbk/59VxD6OMzMGWa+7GwlrtT40rGCYZKCIM6dLrlQcDy8DqYgfEDWWDkm&#10;Bb/kYbnoPcwx067lb7ruQyEihH2GCkwIdSalzw1Z9ImriaN3do3FEGVTSN1gG+G2kqM0nUiLJccF&#10;gzVtDOWX/Y9VsDvz1Lyt2rFx64+x+3zavnxVJ6Ue+91qBiJQF/7D9/a7VvA8GcHtTDwCcvE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spFbMUAAADcAAAADwAAAAAAAAAA&#10;AAAAAAChAgAAZHJzL2Rvd25yZXYueG1sUEsFBgAAAAAEAAQA+QAAAJMDAAAAAA==&#10;" strokeweight="1.5pt">
                <o:lock v:ext="edit" aspectratio="t"/>
              </v:shape>
              <v:shape id="AutoShape 22" o:spid="_x0000_s4078" type="#_x0000_t32" style="position:absolute;left:7144;top:3448;width:271;height:453;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UOOesQAAADcAAAADwAAAGRycy9kb3ducmV2LnhtbESPQUsDMRSE74L/ITzBm31rhVW2TYsI&#10;YikKtraH3h6b183i5mVJ0u323xtB8DjMzDfMfDm6Tg0cYutFw/2kAMVSe9NKo2H39Xr3BComEkOd&#10;F9Zw4QjLxfXVnCrjz7LhYZsalSESK9JgU+orxFhbdhQnvmfJ3tEHRynL0KAJdM5w1+G0KEp01Epe&#10;sNTzi+X6e3tyGugD7WfxZg/9dB0G+37AfYmo9e3N+DwDlXhM/+G/9spoeCwf4PdMPgK4+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1Q456xAAAANwAAAAPAAAAAAAAAAAA&#10;AAAAAKECAABkcnMvZG93bnJldi54bWxQSwUGAAAAAAQABAD5AAAAkgMAAAAA&#10;" strokeweight="1.5pt">
                <o:lock v:ext="edit" aspectratio="t"/>
              </v:shape>
              <v:shape id="AutoShape 23" o:spid="_x0000_s4079" type="#_x0000_t32" style="position:absolute;left:7144;top:2921;width:40;height:527;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iPIg8IAAADcAAAADwAAAGRycy9kb3ducmV2LnhtbESPQYvCMBSE74L/ITzBm6buLirVKLKw&#10;4tUqeH00z6bavLRN1PrvzYLgcZiZb5jlurOVuFPrS8cKJuMEBHHudMmFguPhbzQH4QOyxsoxKXiS&#10;h/Wq31tiqt2D93TPQiEihH2KCkwIdSqlzw1Z9GNXE0fv7FqLIcq2kLrFR4TbSn4lyVRaLDkuGKzp&#10;11B+zW5Wwffx0hyS02xy2jam2eLN77JmrtRw0G0WIAJ14RN+t3dawWz6A/9n4hGQqx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iPIg8IAAADcAAAADwAAAAAAAAAAAAAA&#10;AAChAgAAZHJzL2Rvd25yZXYueG1sUEsFBgAAAAAEAAQA+QAAAJADAAAAAA==&#10;" strokeweight="1.5pt">
                <o:lock v:ext="edit" aspectratio="t"/>
              </v:shape>
            </v:group>
          </v:group>
        </w:pict>
      </w:r>
      <w:r w:rsidR="004E419F" w:rsidRPr="004F7735">
        <w:rPr>
          <w:rFonts w:ascii="Tahoma" w:hAnsi="Tahoma" w:cs="Tahoma"/>
          <w:b/>
          <w:color w:val="C00000"/>
          <w:sz w:val="36"/>
          <w:szCs w:val="36"/>
        </w:rPr>
        <w:t>Γλωσσάρι</w:t>
      </w:r>
      <w:r w:rsidR="00D91A8B">
        <w:rPr>
          <w:rFonts w:ascii="Tahoma" w:hAnsi="Tahoma" w:cs="Tahoma"/>
          <w:b/>
          <w:color w:val="C00000"/>
          <w:sz w:val="36"/>
          <w:szCs w:val="36"/>
        </w:rPr>
        <w:t xml:space="preserve">                                                             </w:t>
      </w:r>
      <w:r w:rsidR="004E419F" w:rsidRPr="004E419F">
        <w:rPr>
          <w:rFonts w:ascii="Tahoma" w:hAnsi="Tahoma" w:cs="Tahoma"/>
          <w:b/>
          <w:bCs/>
          <w:sz w:val="36"/>
          <w:szCs w:val="36"/>
        </w:rPr>
        <w:t xml:space="preserve">Ανταλλαγή πληθυσμών: </w:t>
      </w:r>
      <w:r w:rsidR="004E419F" w:rsidRPr="004E419F">
        <w:rPr>
          <w:rFonts w:ascii="Arial" w:hAnsi="Arial" w:cs="Arial"/>
          <w:b/>
          <w:sz w:val="36"/>
          <w:szCs w:val="36"/>
        </w:rPr>
        <w:t>Η παράλληλη μετακίνηση αν</w:t>
      </w:r>
      <w:r w:rsidR="00A54CDB">
        <w:rPr>
          <w:rFonts w:ascii="Arial" w:hAnsi="Arial" w:cs="Arial"/>
          <w:b/>
          <w:sz w:val="36"/>
          <w:szCs w:val="36"/>
        </w:rPr>
        <w:t>-</w:t>
      </w:r>
      <w:r w:rsidR="004E419F" w:rsidRPr="004E419F">
        <w:rPr>
          <w:rFonts w:ascii="Arial" w:hAnsi="Arial" w:cs="Arial"/>
          <w:b/>
          <w:sz w:val="36"/>
          <w:szCs w:val="36"/>
        </w:rPr>
        <w:t>θρώπων από τον τόπο τους, μετά από διεθνή συμφω</w:t>
      </w:r>
      <w:r w:rsidR="00A54CDB">
        <w:rPr>
          <w:rFonts w:ascii="Arial" w:hAnsi="Arial" w:cs="Arial"/>
          <w:b/>
          <w:sz w:val="36"/>
          <w:szCs w:val="36"/>
        </w:rPr>
        <w:t>-</w:t>
      </w:r>
      <w:r w:rsidR="004E419F" w:rsidRPr="004E419F">
        <w:rPr>
          <w:rFonts w:ascii="Arial" w:hAnsi="Arial" w:cs="Arial"/>
          <w:b/>
          <w:sz w:val="36"/>
          <w:szCs w:val="36"/>
        </w:rPr>
        <w:t xml:space="preserve">νία.                                                                 </w:t>
      </w:r>
      <w:r w:rsidR="00D91A8B">
        <w:rPr>
          <w:rFonts w:ascii="Arial" w:hAnsi="Arial" w:cs="Arial"/>
          <w:b/>
          <w:sz w:val="36"/>
          <w:szCs w:val="36"/>
        </w:rPr>
        <w:t xml:space="preserve">                  </w:t>
      </w:r>
      <w:r w:rsidR="004E419F" w:rsidRPr="004E419F">
        <w:rPr>
          <w:rFonts w:ascii="Tahoma" w:hAnsi="Tahoma" w:cs="Tahoma"/>
          <w:b/>
          <w:bCs/>
          <w:sz w:val="36"/>
          <w:szCs w:val="36"/>
        </w:rPr>
        <w:t>Πρόσφυγες:</w:t>
      </w:r>
      <w:r w:rsidR="00D91A8B">
        <w:rPr>
          <w:rFonts w:ascii="Tahoma" w:hAnsi="Tahoma" w:cs="Tahoma"/>
          <w:b/>
          <w:bCs/>
          <w:sz w:val="36"/>
          <w:szCs w:val="36"/>
        </w:rPr>
        <w:t xml:space="preserve"> </w:t>
      </w:r>
      <w:r w:rsidR="004E419F" w:rsidRPr="004E419F">
        <w:rPr>
          <w:rFonts w:ascii="Arial" w:hAnsi="Arial" w:cs="Arial"/>
          <w:b/>
          <w:sz w:val="36"/>
          <w:szCs w:val="36"/>
        </w:rPr>
        <w:t>Άνθρωποι που υποχρεώνονται να εγκατα</w:t>
      </w:r>
      <w:r w:rsidR="00A54CDB">
        <w:rPr>
          <w:rFonts w:ascii="Arial" w:hAnsi="Arial" w:cs="Arial"/>
          <w:b/>
          <w:sz w:val="36"/>
          <w:szCs w:val="36"/>
        </w:rPr>
        <w:t>-</w:t>
      </w:r>
      <w:r w:rsidR="004E419F" w:rsidRPr="004E419F">
        <w:rPr>
          <w:rFonts w:ascii="Arial" w:hAnsi="Arial" w:cs="Arial"/>
          <w:b/>
          <w:sz w:val="36"/>
          <w:szCs w:val="36"/>
        </w:rPr>
        <w:t>λείψουν την πατρίδα τους και να καταφύγουν σε άλλες χώρες ή περιοχές.</w:t>
      </w:r>
      <w:r w:rsidR="00D91A8B">
        <w:rPr>
          <w:rFonts w:ascii="Arial" w:hAnsi="Arial" w:cs="Arial"/>
          <w:b/>
          <w:sz w:val="36"/>
          <w:szCs w:val="36"/>
        </w:rPr>
        <w:t xml:space="preserve">                                                                       </w:t>
      </w:r>
      <w:r w:rsidR="004E419F" w:rsidRPr="004E419F">
        <w:rPr>
          <w:rFonts w:ascii="Tahoma" w:hAnsi="Tahoma" w:cs="Tahoma"/>
          <w:b/>
          <w:bCs/>
          <w:sz w:val="36"/>
          <w:szCs w:val="36"/>
        </w:rPr>
        <w:t xml:space="preserve">Καταυλισμοί: </w:t>
      </w:r>
      <w:r w:rsidR="004E419F" w:rsidRPr="004E419F">
        <w:rPr>
          <w:rFonts w:ascii="Arial" w:hAnsi="Arial" w:cs="Arial"/>
          <w:b/>
          <w:sz w:val="36"/>
          <w:szCs w:val="36"/>
        </w:rPr>
        <w:t xml:space="preserve">Πρόχειρη και προσωρινή διαμονή σε σκηνές.                                                                            </w:t>
      </w:r>
      <w:r w:rsidR="004E419F" w:rsidRPr="004E419F">
        <w:rPr>
          <w:rFonts w:ascii="Tahoma" w:hAnsi="Tahoma" w:cs="Tahoma"/>
          <w:b/>
          <w:bCs/>
          <w:sz w:val="36"/>
          <w:szCs w:val="36"/>
        </w:rPr>
        <w:t xml:space="preserve">Οικισμοί: </w:t>
      </w:r>
      <w:r w:rsidR="004E419F" w:rsidRPr="004E419F">
        <w:rPr>
          <w:rFonts w:ascii="Arial" w:hAnsi="Arial" w:cs="Arial"/>
          <w:b/>
          <w:sz w:val="36"/>
          <w:szCs w:val="36"/>
        </w:rPr>
        <w:t>Μόνιμες εγκαταστάσεις κατοίκων.</w:t>
      </w:r>
      <w:r w:rsidR="00D91A8B">
        <w:rPr>
          <w:rFonts w:ascii="Arial" w:hAnsi="Arial" w:cs="Arial"/>
          <w:b/>
          <w:sz w:val="36"/>
          <w:szCs w:val="36"/>
        </w:rPr>
        <w:t xml:space="preserve">                          </w:t>
      </w:r>
      <w:r w:rsidR="004E419F" w:rsidRPr="004E419F">
        <w:rPr>
          <w:rFonts w:ascii="Tahoma" w:hAnsi="Tahoma" w:cs="Tahoma"/>
          <w:b/>
          <w:bCs/>
          <w:sz w:val="36"/>
          <w:szCs w:val="36"/>
        </w:rPr>
        <w:t xml:space="preserve">Ταλανίζομαι: </w:t>
      </w:r>
      <w:r w:rsidR="004E419F" w:rsidRPr="004E419F">
        <w:rPr>
          <w:rFonts w:ascii="Arial" w:hAnsi="Arial" w:cs="Arial"/>
          <w:b/>
          <w:sz w:val="36"/>
          <w:szCs w:val="36"/>
        </w:rPr>
        <w:t>Ταλαιπωρούμαι.</w:t>
      </w:r>
      <w:r w:rsidR="00D91A8B">
        <w:rPr>
          <w:rFonts w:ascii="Arial" w:hAnsi="Arial" w:cs="Arial"/>
          <w:b/>
          <w:sz w:val="36"/>
          <w:szCs w:val="36"/>
        </w:rPr>
        <w:t xml:space="preserve">                                                </w:t>
      </w:r>
      <w:r w:rsidR="004E419F" w:rsidRPr="004E419F">
        <w:rPr>
          <w:rFonts w:ascii="Tahoma" w:hAnsi="Tahoma" w:cs="Tahoma"/>
          <w:b/>
          <w:bCs/>
          <w:sz w:val="36"/>
          <w:szCs w:val="36"/>
        </w:rPr>
        <w:t xml:space="preserve">Πραξικόπημα: </w:t>
      </w:r>
      <w:r w:rsidR="004E419F" w:rsidRPr="004E419F">
        <w:rPr>
          <w:rFonts w:ascii="Arial" w:hAnsi="Arial" w:cs="Arial"/>
          <w:b/>
          <w:sz w:val="36"/>
          <w:szCs w:val="36"/>
        </w:rPr>
        <w:t>Δυναμική πολιτική ή στρατιωτική ενέρ</w:t>
      </w:r>
      <w:r w:rsidR="00ED1D0F">
        <w:rPr>
          <w:rFonts w:ascii="Arial" w:hAnsi="Arial" w:cs="Arial"/>
          <w:b/>
          <w:sz w:val="36"/>
          <w:szCs w:val="36"/>
        </w:rPr>
        <w:t>-</w:t>
      </w:r>
      <w:r w:rsidR="004E419F" w:rsidRPr="004E419F">
        <w:rPr>
          <w:rFonts w:ascii="Arial" w:hAnsi="Arial" w:cs="Arial"/>
          <w:b/>
          <w:sz w:val="36"/>
          <w:szCs w:val="36"/>
        </w:rPr>
        <w:t>γεια, που στοχεύει στην κατάλυση του Συντάγματος μιας χώρας.</w:t>
      </w:r>
      <w:r w:rsidR="00D91A8B">
        <w:rPr>
          <w:rFonts w:ascii="Arial" w:hAnsi="Arial" w:cs="Arial"/>
          <w:b/>
          <w:sz w:val="36"/>
          <w:szCs w:val="36"/>
        </w:rPr>
        <w:t xml:space="preserve">                                                                          </w:t>
      </w:r>
      <w:r w:rsidR="004E419F" w:rsidRPr="004E419F">
        <w:rPr>
          <w:rFonts w:ascii="Tahoma" w:hAnsi="Tahoma" w:cs="Tahoma"/>
          <w:b/>
          <w:bCs/>
          <w:sz w:val="36"/>
          <w:szCs w:val="36"/>
        </w:rPr>
        <w:t xml:space="preserve">Φασιστικό κόμμα: </w:t>
      </w:r>
      <w:r w:rsidR="004E419F" w:rsidRPr="004E419F">
        <w:rPr>
          <w:rFonts w:ascii="Arial" w:hAnsi="Arial" w:cs="Arial"/>
          <w:b/>
          <w:sz w:val="36"/>
          <w:szCs w:val="36"/>
        </w:rPr>
        <w:t>Το κόμμα που ίδρυσε το 1921 στην Ιταλία ο Μπενίτο Μουσολίνι.</w:t>
      </w:r>
      <w:r w:rsidR="00D91A8B">
        <w:rPr>
          <w:rFonts w:ascii="Arial" w:hAnsi="Arial" w:cs="Arial"/>
          <w:b/>
          <w:sz w:val="36"/>
          <w:szCs w:val="36"/>
        </w:rPr>
        <w:t xml:space="preserve">                                                 </w:t>
      </w:r>
      <w:r w:rsidR="004E419F" w:rsidRPr="004E419F">
        <w:rPr>
          <w:rFonts w:ascii="Tahoma" w:hAnsi="Tahoma" w:cs="Tahoma"/>
          <w:b/>
          <w:bCs/>
          <w:sz w:val="36"/>
          <w:szCs w:val="36"/>
        </w:rPr>
        <w:t xml:space="preserve">Ναζιστικό κόμμα: </w:t>
      </w:r>
      <w:r w:rsidR="004E419F" w:rsidRPr="004E419F">
        <w:rPr>
          <w:rFonts w:ascii="Arial" w:hAnsi="Arial" w:cs="Arial"/>
          <w:b/>
          <w:sz w:val="36"/>
          <w:szCs w:val="36"/>
        </w:rPr>
        <w:t>Το κόμμα που ιδρύθηκε το 1919 στη Γερμανία. Έγινε γνωστό κυρίως λόγω του αρχηγού του, Αδόλφου Χίτλερ</w:t>
      </w:r>
      <w:r w:rsidR="004E419F" w:rsidRPr="00ED1D0F">
        <w:rPr>
          <w:rFonts w:ascii="Tahoma" w:hAnsi="Tahoma" w:cs="Tahoma"/>
          <w:b/>
          <w:sz w:val="36"/>
          <w:szCs w:val="36"/>
        </w:rPr>
        <w:t>.</w:t>
      </w:r>
      <w:r w:rsidR="00D91A8B">
        <w:rPr>
          <w:rFonts w:ascii="Tahoma" w:hAnsi="Tahoma" w:cs="Tahoma"/>
          <w:b/>
          <w:sz w:val="36"/>
          <w:szCs w:val="36"/>
        </w:rPr>
        <w:t xml:space="preserve">                                                                   </w:t>
      </w:r>
      <w:r w:rsidR="004E419F" w:rsidRPr="004E419F">
        <w:rPr>
          <w:rFonts w:ascii="Tahoma" w:hAnsi="Tahoma" w:cs="Tahoma"/>
          <w:b/>
          <w:bCs/>
          <w:sz w:val="36"/>
          <w:szCs w:val="36"/>
        </w:rPr>
        <w:t xml:space="preserve">Ερίζω: </w:t>
      </w:r>
      <w:r w:rsidR="004E419F" w:rsidRPr="004E419F">
        <w:rPr>
          <w:rFonts w:ascii="Arial" w:hAnsi="Arial" w:cs="Arial"/>
          <w:b/>
          <w:sz w:val="36"/>
          <w:szCs w:val="36"/>
        </w:rPr>
        <w:t>Φιλονικώ, λογομαχώ.</w:t>
      </w:r>
      <w:r w:rsidR="00D91A8B">
        <w:rPr>
          <w:rFonts w:ascii="Arial" w:hAnsi="Arial" w:cs="Arial"/>
          <w:b/>
          <w:sz w:val="36"/>
          <w:szCs w:val="36"/>
        </w:rPr>
        <w:t xml:space="preserve">                                      </w:t>
      </w:r>
      <w:r w:rsidR="004E419F" w:rsidRPr="004E419F">
        <w:rPr>
          <w:rFonts w:ascii="Tahoma" w:hAnsi="Tahoma" w:cs="Tahoma"/>
          <w:b/>
          <w:bCs/>
          <w:sz w:val="36"/>
          <w:szCs w:val="36"/>
        </w:rPr>
        <w:t>Δικτατορία:</w:t>
      </w:r>
      <w:r w:rsidR="004C2E1A">
        <w:rPr>
          <w:rFonts w:ascii="Tahoma" w:hAnsi="Tahoma" w:cs="Tahoma"/>
          <w:b/>
          <w:bCs/>
          <w:sz w:val="36"/>
          <w:szCs w:val="36"/>
        </w:rPr>
        <w:t xml:space="preserve"> </w:t>
      </w:r>
      <w:r w:rsidR="004E419F" w:rsidRPr="004E419F">
        <w:rPr>
          <w:rFonts w:ascii="Arial" w:hAnsi="Arial" w:cs="Arial"/>
          <w:b/>
          <w:sz w:val="36"/>
          <w:szCs w:val="36"/>
        </w:rPr>
        <w:t>Το πολίτευμα, όπου η εξουσία ασκείται απολυταρχικά από ένα πρόσωπο ή ομάδα ατόμων που έχουν επικρατήσει με τη βία.</w:t>
      </w:r>
    </w:p>
    <w:p w14:paraId="5976254F" w14:textId="77777777" w:rsidR="004E419F" w:rsidRPr="00F21C7A" w:rsidRDefault="004E419F" w:rsidP="00614E4C">
      <w:pPr>
        <w:spacing w:line="240" w:lineRule="auto"/>
        <w:rPr>
          <w:rFonts w:ascii="Tahoma" w:hAnsi="Tahoma" w:cs="Tahoma"/>
          <w:sz w:val="36"/>
          <w:szCs w:val="36"/>
        </w:rPr>
      </w:pPr>
    </w:p>
    <w:p w14:paraId="24823FD0" w14:textId="77777777" w:rsidR="001F3F8F" w:rsidRDefault="0060668E" w:rsidP="00614E4C">
      <w:pPr>
        <w:pBdr>
          <w:top w:val="double" w:sz="12" w:space="0" w:color="984806"/>
          <w:left w:val="double" w:sz="12" w:space="4" w:color="984806"/>
          <w:bottom w:val="double" w:sz="12" w:space="1" w:color="984806"/>
          <w:right w:val="double" w:sz="12" w:space="4" w:color="984806"/>
        </w:pBdr>
        <w:spacing w:line="240" w:lineRule="auto"/>
        <w:rPr>
          <w:rFonts w:ascii="Arial" w:hAnsi="Arial" w:cs="Arial"/>
          <w:b/>
          <w:sz w:val="36"/>
          <w:szCs w:val="36"/>
        </w:rPr>
      </w:pPr>
      <w:r>
        <w:rPr>
          <w:rFonts w:ascii="Arial" w:hAnsi="Arial" w:cs="Arial"/>
          <w:b/>
          <w:noProof/>
          <w:sz w:val="36"/>
          <w:szCs w:val="36"/>
        </w:rPr>
        <w:pict w14:anchorId="6445A207">
          <v:shape id="_x0000_s4552" type="#_x0000_t202" style="position:absolute;margin-left:0;margin-top:785.4pt;width:134.45pt;height:28.35pt;z-index:25350553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4552" inset="1.5mm,1.5mm,1.5mm,1.5mm">
              <w:txbxContent>
                <w:p w14:paraId="1FED7884" w14:textId="6A0F0456" w:rsidR="00AB04A1" w:rsidRPr="00432B70" w:rsidRDefault="00AB04A1" w:rsidP="003C20A5">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79</w:t>
                  </w:r>
                  <w:r w:rsidRPr="00432B70">
                    <w:rPr>
                      <w:rFonts w:ascii="Arial" w:hAnsi="Arial"/>
                      <w:b/>
                      <w:sz w:val="36"/>
                      <w:szCs w:val="36"/>
                    </w:rPr>
                    <w:t xml:space="preserve"> / </w:t>
                  </w:r>
                  <w:r>
                    <w:rPr>
                      <w:rFonts w:ascii="Arial" w:hAnsi="Arial"/>
                      <w:b/>
                      <w:sz w:val="36"/>
                      <w:szCs w:val="36"/>
                      <w:lang w:val="en-US"/>
                    </w:rPr>
                    <w:t>201-202</w:t>
                  </w:r>
                </w:p>
              </w:txbxContent>
            </v:textbox>
            <w10:wrap anchorx="page" anchory="margin"/>
          </v:shape>
        </w:pict>
      </w:r>
      <w:r>
        <w:rPr>
          <w:rFonts w:ascii="Verdana" w:hAnsi="Verdana" w:cs="Arial"/>
          <w:b/>
          <w:noProof/>
          <w:color w:val="984806"/>
          <w:sz w:val="48"/>
          <w:szCs w:val="48"/>
          <w:lang w:eastAsia="el-GR"/>
        </w:rPr>
        <w:pict w14:anchorId="5E65DBF4">
          <v:shape id="Vertical Scroll 837" o:spid="_x0000_s1725" type="#_x0000_t97" style="position:absolute;margin-left:423.45pt;margin-top:-28.1pt;width:55.3pt;height:53pt;rotation:-1280671fd;z-index:2520606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" adj="2642" fillcolor="#ffc000" strokecolor="#974706">
            <v:textbox style="layout-flow:vertical-ideographic"/>
          </v:shape>
        </w:pict>
      </w:r>
      <w:r w:rsidR="004E419F" w:rsidRPr="003C7213">
        <w:rPr>
          <w:rFonts w:ascii="Verdana" w:hAnsi="Verdana" w:cs="Arial"/>
          <w:b/>
          <w:color w:val="984806"/>
          <w:sz w:val="48"/>
          <w:szCs w:val="48"/>
        </w:rPr>
        <w:sym w:font="Wingdings" w:char="F040"/>
      </w:r>
      <w:r w:rsidR="004E419F" w:rsidRPr="009C4F9B">
        <w:rPr>
          <w:rFonts w:ascii="Verdana" w:hAnsi="Verdana" w:cs="Arial"/>
          <w:b/>
          <w:color w:val="984806"/>
          <w:sz w:val="36"/>
          <w:szCs w:val="36"/>
        </w:rPr>
        <w:t xml:space="preserve"> </w:t>
      </w:r>
      <w:r w:rsidR="004E419F" w:rsidRPr="003C7213">
        <w:rPr>
          <w:rFonts w:ascii="Microsoft Sans Serif" w:hAnsi="Microsoft Sans Serif" w:cs="Microsoft Sans Serif"/>
          <w:b/>
          <w:color w:val="984806"/>
          <w:sz w:val="38"/>
          <w:szCs w:val="38"/>
        </w:rPr>
        <w:t>Οι πηγές αφηγούνται...</w:t>
      </w:r>
      <w:r w:rsidR="00D91A8B" w:rsidRPr="003C7213">
        <w:rPr>
          <w:rFonts w:ascii="Microsoft Sans Serif" w:hAnsi="Microsoft Sans Serif" w:cs="Microsoft Sans Serif"/>
          <w:b/>
          <w:color w:val="984806"/>
          <w:sz w:val="38"/>
          <w:szCs w:val="38"/>
        </w:rPr>
        <w:t xml:space="preserve">                                                            </w:t>
      </w:r>
      <w:r w:rsidR="004E419F" w:rsidRPr="004E419F">
        <w:rPr>
          <w:rFonts w:ascii="Tahoma" w:hAnsi="Tahoma" w:cs="Tahoma"/>
          <w:b/>
          <w:bCs/>
          <w:sz w:val="36"/>
          <w:szCs w:val="36"/>
        </w:rPr>
        <w:t>1. Η Ελλάδα μετά τη Μικρασιατική Καταστροφή</w:t>
      </w:r>
      <w:r w:rsidR="00D91A8B">
        <w:rPr>
          <w:rFonts w:ascii="Tahoma" w:hAnsi="Tahoma" w:cs="Tahoma"/>
          <w:b/>
          <w:bCs/>
          <w:sz w:val="36"/>
          <w:szCs w:val="36"/>
        </w:rPr>
        <w:t xml:space="preserve">                  </w:t>
      </w:r>
      <w:r w:rsidR="004E419F" w:rsidRPr="004E419F">
        <w:rPr>
          <w:rFonts w:ascii="Arial" w:hAnsi="Arial" w:cs="Arial"/>
          <w:b/>
          <w:sz w:val="36"/>
          <w:szCs w:val="36"/>
        </w:rPr>
        <w:t>«Όσο για την Ελλάδα, που βρισκότανε πάλι στο σημείο να λάβει το μερτικό της από την ευρωπαϊκή κρίση, πα</w:t>
      </w:r>
      <w:r w:rsidR="00ED1D0F">
        <w:rPr>
          <w:rFonts w:ascii="Arial" w:hAnsi="Arial" w:cs="Arial"/>
          <w:b/>
          <w:sz w:val="36"/>
          <w:szCs w:val="36"/>
        </w:rPr>
        <w:t>-</w:t>
      </w:r>
      <w:r w:rsidR="004E419F" w:rsidRPr="004E419F">
        <w:rPr>
          <w:rFonts w:ascii="Arial" w:hAnsi="Arial" w:cs="Arial"/>
          <w:b/>
          <w:sz w:val="36"/>
          <w:szCs w:val="36"/>
        </w:rPr>
        <w:t>ρουσίαζε τώρα τούτο το χαραχτηριστικό, μοναδικό στην τρισχιλιόχρονη Ιστορία της: -Αυτό που είχαν</w:t>
      </w:r>
      <w:r w:rsidR="00D91A8B">
        <w:rPr>
          <w:rFonts w:ascii="Arial" w:hAnsi="Arial" w:cs="Arial"/>
          <w:b/>
          <w:sz w:val="36"/>
          <w:szCs w:val="36"/>
        </w:rPr>
        <w:t xml:space="preserve"> </w:t>
      </w:r>
      <w:r w:rsidR="004E419F" w:rsidRPr="004E419F">
        <w:rPr>
          <w:rFonts w:ascii="Arial" w:hAnsi="Arial" w:cs="Arial"/>
          <w:b/>
          <w:sz w:val="36"/>
          <w:szCs w:val="36"/>
        </w:rPr>
        <w:t>εσυ</w:t>
      </w:r>
      <w:r w:rsidR="00ED1D0F">
        <w:rPr>
          <w:rFonts w:ascii="Arial" w:hAnsi="Arial" w:cs="Arial"/>
          <w:b/>
          <w:sz w:val="36"/>
          <w:szCs w:val="36"/>
        </w:rPr>
        <w:t>-</w:t>
      </w:r>
      <w:r w:rsidR="004E419F" w:rsidRPr="004E419F">
        <w:rPr>
          <w:rFonts w:ascii="Arial" w:hAnsi="Arial" w:cs="Arial"/>
          <w:b/>
          <w:sz w:val="36"/>
          <w:szCs w:val="36"/>
        </w:rPr>
        <w:t>νηθίσει να λένε "η ελληνική διασπορά" και το ονομά</w:t>
      </w:r>
      <w:r w:rsidR="00ED1D0F">
        <w:rPr>
          <w:rFonts w:ascii="Arial" w:hAnsi="Arial" w:cs="Arial"/>
          <w:b/>
          <w:sz w:val="36"/>
          <w:szCs w:val="36"/>
        </w:rPr>
        <w:t>-</w:t>
      </w:r>
    </w:p>
    <w:p w14:paraId="33D6C88F" w14:textId="77777777" w:rsidR="004E419F" w:rsidRPr="001F3F8F" w:rsidRDefault="004E419F" w:rsidP="00614E4C">
      <w:pPr>
        <w:pBdr>
          <w:top w:val="double" w:sz="12" w:space="0" w:color="984806"/>
          <w:left w:val="double" w:sz="12" w:space="4" w:color="984806"/>
          <w:bottom w:val="double" w:sz="12" w:space="1" w:color="984806"/>
          <w:right w:val="double" w:sz="12" w:space="4" w:color="984806"/>
        </w:pBdr>
        <w:spacing w:line="240" w:lineRule="auto"/>
        <w:rPr>
          <w:rFonts w:ascii="Verdana" w:hAnsi="Verdana" w:cs="Arial"/>
          <w:b/>
          <w:color w:val="984806"/>
          <w:sz w:val="36"/>
          <w:szCs w:val="36"/>
        </w:rPr>
      </w:pPr>
      <w:r w:rsidRPr="004E419F">
        <w:rPr>
          <w:rFonts w:ascii="Arial" w:hAnsi="Arial" w:cs="Arial"/>
          <w:b/>
          <w:sz w:val="36"/>
          <w:szCs w:val="36"/>
        </w:rPr>
        <w:lastRenderedPageBreak/>
        <w:t>ζαμε το Γένος των Ελλήνων, είχε καταργηθεί. Για</w:t>
      </w:r>
      <w:r w:rsidR="00D91A8B">
        <w:rPr>
          <w:rFonts w:ascii="Arial" w:hAnsi="Arial" w:cs="Arial"/>
          <w:b/>
          <w:sz w:val="36"/>
          <w:szCs w:val="36"/>
        </w:rPr>
        <w:t xml:space="preserve"> </w:t>
      </w:r>
      <w:r w:rsidRPr="004E419F">
        <w:rPr>
          <w:rFonts w:ascii="Arial" w:hAnsi="Arial" w:cs="Arial"/>
          <w:b/>
          <w:sz w:val="36"/>
          <w:szCs w:val="36"/>
        </w:rPr>
        <w:t>πρώ</w:t>
      </w:r>
      <w:r w:rsidR="00ED1D0F">
        <w:rPr>
          <w:rFonts w:ascii="Arial" w:hAnsi="Arial" w:cs="Arial"/>
          <w:b/>
          <w:sz w:val="36"/>
          <w:szCs w:val="36"/>
        </w:rPr>
        <w:t>-</w:t>
      </w:r>
      <w:r w:rsidRPr="004E419F">
        <w:rPr>
          <w:rFonts w:ascii="Arial" w:hAnsi="Arial" w:cs="Arial"/>
          <w:b/>
          <w:sz w:val="36"/>
          <w:szCs w:val="36"/>
        </w:rPr>
        <w:t>τη φορά, ολόκληρος ο ελληνισμός, εκτός από ελάχιστα</w:t>
      </w:r>
      <w:r w:rsidR="001F3F8F">
        <w:rPr>
          <w:rFonts w:ascii="Verdana" w:hAnsi="Verdana" w:cs="Arial"/>
          <w:b/>
          <w:color w:val="984806"/>
          <w:sz w:val="36"/>
          <w:szCs w:val="36"/>
        </w:rPr>
        <w:t xml:space="preserve"> </w:t>
      </w:r>
      <w:r w:rsidRPr="004E419F">
        <w:rPr>
          <w:rFonts w:ascii="Arial" w:hAnsi="Arial" w:cs="Arial"/>
          <w:b/>
          <w:sz w:val="36"/>
          <w:szCs w:val="36"/>
        </w:rPr>
        <w:t>παρακλάδια, είχε συγκεντρωθεί μέσα στα σύνορα του ελλαδικού κράτους. Καθώς το αισθανόμουνα, αυτό το φαινόμενο ήταν το πιο σημαντικό από όσα είχε κληρο</w:t>
      </w:r>
      <w:r w:rsidR="00ED1D0F">
        <w:rPr>
          <w:rFonts w:ascii="Arial" w:hAnsi="Arial" w:cs="Arial"/>
          <w:b/>
          <w:sz w:val="36"/>
          <w:szCs w:val="36"/>
        </w:rPr>
        <w:t>-</w:t>
      </w:r>
      <w:r w:rsidRPr="004E419F">
        <w:rPr>
          <w:rFonts w:ascii="Arial" w:hAnsi="Arial" w:cs="Arial"/>
          <w:b/>
          <w:sz w:val="36"/>
          <w:szCs w:val="36"/>
        </w:rPr>
        <w:t>δοτήσει στη γενιά μας η περίοδος που είχε αρχίσει με τους πολέμους του '12 και έκλεινε τώρα. Δεν</w:t>
      </w:r>
      <w:r w:rsidR="00D91A8B">
        <w:rPr>
          <w:rFonts w:ascii="Arial" w:hAnsi="Arial" w:cs="Arial"/>
          <w:b/>
          <w:sz w:val="36"/>
          <w:szCs w:val="36"/>
        </w:rPr>
        <w:t xml:space="preserve"> </w:t>
      </w:r>
      <w:r w:rsidRPr="004E419F">
        <w:rPr>
          <w:rFonts w:ascii="Arial" w:hAnsi="Arial" w:cs="Arial"/>
          <w:b/>
          <w:sz w:val="36"/>
          <w:szCs w:val="36"/>
        </w:rPr>
        <w:t>μπορούσε να μη χαράξει στη μοίρα του τόπου ένα βαθύ σημάδι, για πολλά μελλούμενα χρόνια, ποιος ξέρει,</w:t>
      </w:r>
      <w:r w:rsidR="00D91A8B">
        <w:rPr>
          <w:rFonts w:ascii="Arial" w:hAnsi="Arial" w:cs="Arial"/>
          <w:b/>
          <w:sz w:val="36"/>
          <w:szCs w:val="36"/>
        </w:rPr>
        <w:t xml:space="preserve"> </w:t>
      </w:r>
      <w:r w:rsidRPr="004E419F">
        <w:rPr>
          <w:rFonts w:ascii="Arial" w:hAnsi="Arial" w:cs="Arial"/>
          <w:b/>
          <w:sz w:val="36"/>
          <w:szCs w:val="36"/>
        </w:rPr>
        <w:t>ως την και</w:t>
      </w:r>
      <w:r w:rsidR="00ED1D0F">
        <w:rPr>
          <w:rFonts w:ascii="Arial" w:hAnsi="Arial" w:cs="Arial"/>
          <w:b/>
          <w:sz w:val="36"/>
          <w:szCs w:val="36"/>
        </w:rPr>
        <w:t>-</w:t>
      </w:r>
      <w:r w:rsidRPr="004E419F">
        <w:rPr>
          <w:rFonts w:ascii="Arial" w:hAnsi="Arial" w:cs="Arial"/>
          <w:b/>
          <w:sz w:val="36"/>
          <w:szCs w:val="36"/>
        </w:rPr>
        <w:t>νούρια αποδημητική περίοδο του ελληνισμού».</w:t>
      </w:r>
      <w:r w:rsidR="00D91A8B">
        <w:rPr>
          <w:rFonts w:ascii="Arial" w:hAnsi="Arial" w:cs="Arial"/>
          <w:b/>
          <w:sz w:val="36"/>
          <w:szCs w:val="36"/>
        </w:rPr>
        <w:t xml:space="preserve">  </w:t>
      </w:r>
      <w:r w:rsidRPr="004E419F">
        <w:rPr>
          <w:rFonts w:ascii="Tahoma" w:hAnsi="Tahoma" w:cs="Tahoma"/>
          <w:b/>
          <w:bCs/>
          <w:sz w:val="36"/>
          <w:szCs w:val="36"/>
        </w:rPr>
        <w:t xml:space="preserve">Γιώργος Σεφέρης, </w:t>
      </w:r>
      <w:r w:rsidRPr="004E419F">
        <w:rPr>
          <w:rFonts w:ascii="Microsoft Sans Serif" w:hAnsi="Microsoft Sans Serif" w:cs="Microsoft Sans Serif"/>
          <w:b/>
          <w:iCs/>
          <w:sz w:val="38"/>
          <w:szCs w:val="38"/>
        </w:rPr>
        <w:t>Χειρόγραφο Σεπτ.</w:t>
      </w:r>
      <w:r w:rsidRPr="004E419F">
        <w:rPr>
          <w:rFonts w:ascii="Tahoma" w:hAnsi="Tahoma" w:cs="Tahoma"/>
          <w:b/>
          <w:sz w:val="36"/>
          <w:szCs w:val="36"/>
        </w:rPr>
        <w:t xml:space="preserve">41, </w:t>
      </w:r>
      <w:r w:rsidRPr="004E419F">
        <w:rPr>
          <w:rFonts w:ascii="Tahoma" w:hAnsi="Tahoma" w:cs="Tahoma"/>
          <w:b/>
          <w:bCs/>
          <w:sz w:val="36"/>
          <w:szCs w:val="36"/>
        </w:rPr>
        <w:t>Αθήνα 1972, σ. 23.</w:t>
      </w:r>
    </w:p>
    <w:p w14:paraId="51D8E00D" w14:textId="3F212CB5" w:rsidR="00EB47CA" w:rsidRPr="00ED1D0F" w:rsidRDefault="004E419F" w:rsidP="00614E4C">
      <w:pPr>
        <w:pBdr>
          <w:top w:val="double" w:sz="12" w:space="0" w:color="984806"/>
          <w:left w:val="double" w:sz="12" w:space="4" w:color="984806"/>
          <w:bottom w:val="double" w:sz="12" w:space="1" w:color="984806"/>
          <w:right w:val="double" w:sz="12" w:space="4" w:color="984806"/>
        </w:pBdr>
        <w:spacing w:line="240" w:lineRule="auto"/>
        <w:rPr>
          <w:rFonts w:ascii="Microsoft Sans Serif" w:hAnsi="Microsoft Sans Serif" w:cs="Microsoft Sans Serif"/>
          <w:b/>
          <w:iCs/>
          <w:sz w:val="38"/>
          <w:szCs w:val="38"/>
        </w:rPr>
      </w:pPr>
      <w:r w:rsidRPr="004E419F">
        <w:rPr>
          <w:rFonts w:ascii="Tahoma" w:hAnsi="Tahoma" w:cs="Tahoma"/>
          <w:b/>
          <w:bCs/>
          <w:sz w:val="36"/>
          <w:szCs w:val="36"/>
        </w:rPr>
        <w:t xml:space="preserve">2. Ο Ελευθέριος Βενιζέλος για το Προσφυγικό Ζήτημα    </w:t>
      </w:r>
      <w:r w:rsidRPr="004E419F">
        <w:rPr>
          <w:rFonts w:ascii="Arial" w:hAnsi="Arial" w:cs="Arial"/>
          <w:b/>
          <w:sz w:val="36"/>
          <w:szCs w:val="36"/>
        </w:rPr>
        <w:t>«Είναι ανάγκη να είπω προς υμάς ότι η κυβέρνησις θα επιδιώξη την συμπληρωσιν της προσφυγικής γεωργι</w:t>
      </w:r>
      <w:r w:rsidR="00ED1D0F">
        <w:rPr>
          <w:rFonts w:ascii="Arial" w:hAnsi="Arial" w:cs="Arial"/>
          <w:b/>
          <w:sz w:val="36"/>
          <w:szCs w:val="36"/>
        </w:rPr>
        <w:t>-</w:t>
      </w:r>
      <w:r w:rsidRPr="004E419F">
        <w:rPr>
          <w:rFonts w:ascii="Arial" w:hAnsi="Arial" w:cs="Arial"/>
          <w:b/>
          <w:sz w:val="36"/>
          <w:szCs w:val="36"/>
        </w:rPr>
        <w:t>κής και αστικής αποκαταστάσεως, την οποίαν επιβάλ</w:t>
      </w:r>
      <w:r w:rsidR="004C2E1A">
        <w:rPr>
          <w:rFonts w:ascii="Arial" w:hAnsi="Arial" w:cs="Arial"/>
          <w:b/>
          <w:sz w:val="36"/>
          <w:szCs w:val="36"/>
        </w:rPr>
        <w:t>-</w:t>
      </w:r>
      <w:r w:rsidRPr="004E419F">
        <w:rPr>
          <w:rFonts w:ascii="Arial" w:hAnsi="Arial" w:cs="Arial"/>
          <w:b/>
          <w:sz w:val="36"/>
          <w:szCs w:val="36"/>
        </w:rPr>
        <w:t>λει όχι απλώς το καθήκον προς τους εκ σφαλμάτων παθόντας ομογενείς, αλλά αυτό τούτο το συμφέρον του κράτους</w:t>
      </w:r>
      <w:r w:rsidR="00ED1D0F">
        <w:rPr>
          <w:rFonts w:ascii="Arial" w:hAnsi="Arial" w:cs="Arial"/>
          <w:b/>
          <w:sz w:val="36"/>
          <w:szCs w:val="36"/>
        </w:rPr>
        <w:t xml:space="preserve">, συμφέρον οικονομικόν αλλά και </w:t>
      </w:r>
      <w:r w:rsidR="004C2E1A">
        <w:rPr>
          <w:rFonts w:ascii="Arial" w:hAnsi="Arial" w:cs="Arial"/>
          <w:b/>
          <w:sz w:val="36"/>
          <w:szCs w:val="36"/>
        </w:rPr>
        <w:t xml:space="preserve">συμφέρον </w:t>
      </w:r>
      <w:r w:rsidRPr="004E419F">
        <w:rPr>
          <w:rFonts w:ascii="Arial" w:hAnsi="Arial" w:cs="Arial"/>
          <w:b/>
          <w:sz w:val="36"/>
          <w:szCs w:val="36"/>
        </w:rPr>
        <w:t>εθνικόν. Θεωρώ, άλλως τε, καθήκον μου να διακηρύξω ότι παρά τα διαπραχθέντα σφάλματα η Ελλάς</w:t>
      </w:r>
      <w:r w:rsidR="004C2E1A">
        <w:rPr>
          <w:rFonts w:ascii="Arial" w:hAnsi="Arial" w:cs="Arial"/>
          <w:b/>
          <w:sz w:val="36"/>
          <w:szCs w:val="36"/>
        </w:rPr>
        <w:t xml:space="preserve"> </w:t>
      </w:r>
      <w:r w:rsidRPr="004E419F">
        <w:rPr>
          <w:rFonts w:ascii="Arial" w:hAnsi="Arial" w:cs="Arial"/>
          <w:b/>
          <w:sz w:val="36"/>
          <w:szCs w:val="36"/>
        </w:rPr>
        <w:t xml:space="preserve">ημπορεί να είνε υπερήφανος δι' εκείνο που κατώρθωσε, όταν ευρέθη εις την ανάγκην να δεχθή εις </w:t>
      </w:r>
      <w:r w:rsidR="006343C2">
        <w:rPr>
          <w:rFonts w:ascii="Arial" w:hAnsi="Arial" w:cs="Arial"/>
          <w:b/>
          <w:sz w:val="36"/>
          <w:szCs w:val="36"/>
        </w:rPr>
        <w:t xml:space="preserve">τους </w:t>
      </w:r>
      <w:r w:rsidRPr="004E419F">
        <w:rPr>
          <w:rFonts w:ascii="Arial" w:hAnsi="Arial" w:cs="Arial"/>
          <w:b/>
          <w:sz w:val="36"/>
          <w:szCs w:val="36"/>
        </w:rPr>
        <w:t>κόλπους της τόσας μυριάδας ομογενών εκδιωχθέντων από τας εστίας των».</w:t>
      </w:r>
      <w:r w:rsidR="006343C2">
        <w:rPr>
          <w:rFonts w:ascii="Arial" w:hAnsi="Arial" w:cs="Arial"/>
          <w:b/>
          <w:sz w:val="36"/>
          <w:szCs w:val="36"/>
        </w:rPr>
        <w:t xml:space="preserve">                              </w:t>
      </w:r>
      <w:r w:rsidR="004C2E1A">
        <w:rPr>
          <w:rFonts w:ascii="Arial" w:hAnsi="Arial" w:cs="Arial"/>
          <w:b/>
          <w:sz w:val="36"/>
          <w:szCs w:val="36"/>
        </w:rPr>
        <w:tab/>
        <w:t xml:space="preserve">                                 </w:t>
      </w:r>
      <w:r w:rsidRPr="004E419F">
        <w:rPr>
          <w:rFonts w:ascii="Tahoma" w:hAnsi="Tahoma" w:cs="Tahoma"/>
          <w:b/>
          <w:bCs/>
          <w:sz w:val="36"/>
          <w:szCs w:val="36"/>
        </w:rPr>
        <w:t xml:space="preserve">Εφημερίδα </w:t>
      </w:r>
      <w:r w:rsidRPr="004C2E1A">
        <w:rPr>
          <w:rFonts w:ascii="Microsoft Sans Serif" w:hAnsi="Microsoft Sans Serif" w:cs="Microsoft Sans Serif"/>
          <w:b/>
          <w:iCs/>
          <w:sz w:val="38"/>
          <w:szCs w:val="38"/>
        </w:rPr>
        <w:t>Ελεύθερον Βήμα</w:t>
      </w:r>
      <w:r w:rsidRPr="004E419F">
        <w:rPr>
          <w:rFonts w:ascii="Tahoma" w:hAnsi="Tahoma" w:cs="Tahoma"/>
          <w:b/>
          <w:i/>
          <w:iCs/>
          <w:sz w:val="36"/>
          <w:szCs w:val="36"/>
        </w:rPr>
        <w:t xml:space="preserve">, </w:t>
      </w:r>
      <w:r w:rsidRPr="004E419F">
        <w:rPr>
          <w:rFonts w:ascii="Tahoma" w:hAnsi="Tahoma" w:cs="Tahoma"/>
          <w:b/>
          <w:bCs/>
          <w:sz w:val="36"/>
          <w:szCs w:val="36"/>
        </w:rPr>
        <w:t xml:space="preserve">21 Ιουλίου 1928. </w:t>
      </w:r>
      <w:r w:rsidRPr="004E419F">
        <w:rPr>
          <w:rFonts w:ascii="Microsoft Sans Serif" w:hAnsi="Microsoft Sans Serif" w:cs="Microsoft Sans Serif"/>
          <w:b/>
          <w:iCs/>
          <w:sz w:val="38"/>
          <w:szCs w:val="38"/>
        </w:rPr>
        <w:t>Τα κείμενα του Ελευθερίου Βενιζέλου. Η ζωντανή ιστορία της δραματικής περιόδου του έθνους 1909-1936,</w:t>
      </w:r>
      <w:r w:rsidRPr="004E419F">
        <w:rPr>
          <w:rFonts w:ascii="Tahoma" w:hAnsi="Tahoma" w:cs="Tahoma"/>
          <w:b/>
          <w:bCs/>
          <w:sz w:val="36"/>
          <w:szCs w:val="36"/>
        </w:rPr>
        <w:t>επιμέ</w:t>
      </w:r>
      <w:r w:rsidR="00ED1D0F">
        <w:rPr>
          <w:rFonts w:ascii="Tahoma" w:hAnsi="Tahoma" w:cs="Tahoma"/>
          <w:b/>
          <w:bCs/>
          <w:sz w:val="36"/>
          <w:szCs w:val="36"/>
        </w:rPr>
        <w:t>-</w:t>
      </w:r>
      <w:r w:rsidRPr="004E419F">
        <w:rPr>
          <w:rFonts w:ascii="Tahoma" w:hAnsi="Tahoma" w:cs="Tahoma"/>
          <w:b/>
          <w:bCs/>
          <w:sz w:val="36"/>
          <w:szCs w:val="36"/>
        </w:rPr>
        <w:t>λεια και ιστορικά υπομνήματα Στεφ. Ι. Στεφάνου, τόμ. 3 (1920-1929), Αθήνα 1983, σ. 468.</w:t>
      </w:r>
    </w:p>
    <w:p w14:paraId="08184538" w14:textId="76BCE2EF" w:rsidR="00EB47CA" w:rsidRPr="00D91A8B" w:rsidRDefault="00D0662B" w:rsidP="00614E4C">
      <w:pPr>
        <w:spacing w:line="240" w:lineRule="auto"/>
        <w:rPr>
          <w:rFonts w:ascii="Arial" w:hAnsi="Arial" w:cs="Arial"/>
          <w:b/>
          <w:sz w:val="36"/>
          <w:szCs w:val="36"/>
        </w:rPr>
      </w:pPr>
      <w:r>
        <w:rPr>
          <w:rFonts w:ascii="Arial" w:hAnsi="Arial" w:cs="Arial"/>
          <w:b/>
          <w:noProof/>
          <w:sz w:val="36"/>
          <w:szCs w:val="36"/>
        </w:rPr>
        <w:pict w14:anchorId="04B411AF">
          <v:shape id="_x0000_s4553" type="#_x0000_t202" style="position:absolute;margin-left:248.05pt;margin-top:795.95pt;width:99.2pt;height:28.35pt;z-index:25350758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4553" inset="1.5mm,1.5mm,1.5mm,1.5mm">
              <w:txbxContent>
                <w:p w14:paraId="35B837CB" w14:textId="7229AFCB" w:rsidR="00AB04A1" w:rsidRPr="00432B70" w:rsidRDefault="00AB04A1" w:rsidP="003C20A5">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80</w:t>
                  </w:r>
                  <w:r w:rsidRPr="00432B70">
                    <w:rPr>
                      <w:rFonts w:ascii="Arial" w:hAnsi="Arial"/>
                      <w:b/>
                      <w:sz w:val="36"/>
                      <w:szCs w:val="36"/>
                    </w:rPr>
                    <w:t xml:space="preserve"> / </w:t>
                  </w:r>
                  <w:r>
                    <w:rPr>
                      <w:rFonts w:ascii="Arial" w:hAnsi="Arial"/>
                      <w:b/>
                      <w:sz w:val="36"/>
                      <w:szCs w:val="36"/>
                      <w:lang w:val="en-US"/>
                    </w:rPr>
                    <w:t xml:space="preserve">202 </w:t>
                  </w:r>
                </w:p>
              </w:txbxContent>
            </v:textbox>
            <w10:wrap anchorx="page" anchory="margin"/>
          </v:shape>
        </w:pict>
      </w:r>
      <w:r w:rsidR="0060668E">
        <w:rPr>
          <w:noProof/>
          <w:color w:val="0000FF"/>
          <w:sz w:val="56"/>
          <w:szCs w:val="56"/>
          <w:lang w:eastAsia="el-GR"/>
        </w:rPr>
        <w:pict w14:anchorId="0B172B96">
          <v:rect id="Ορθογώνιο 1233" o:spid="_x0000_s1724" style="position:absolute;margin-left:.3pt;margin-top:1.7pt;width:480.75pt;height:71.1pt;z-index:25239552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" filled="f" strokecolor="#1f4d78 [1604]" strokeweight="6pt">
            <v:stroke linestyle="thickThin"/>
          </v:rect>
        </w:pict>
      </w:r>
      <w:r w:rsidR="00ED1D0F" w:rsidRPr="005D2549">
        <w:rPr>
          <w:color w:val="0000FF"/>
          <w:sz w:val="56"/>
          <w:szCs w:val="56"/>
        </w:rPr>
        <w:sym w:font="Webdings" w:char="F04E"/>
      </w:r>
      <w:r w:rsidR="00ED1D0F">
        <w:rPr>
          <w:rFonts w:ascii="Arial" w:hAnsi="Arial" w:cs="Arial"/>
          <w:b/>
          <w:sz w:val="36"/>
          <w:szCs w:val="36"/>
        </w:rPr>
        <w:t>Ματιά στο παρελθόν</w:t>
      </w:r>
      <w:r w:rsidR="00D91A8B">
        <w:rPr>
          <w:rFonts w:ascii="Arial" w:hAnsi="Arial" w:cs="Arial"/>
          <w:b/>
          <w:sz w:val="36"/>
          <w:szCs w:val="36"/>
        </w:rPr>
        <w:t xml:space="preserve">                                                                      </w:t>
      </w:r>
      <w:r w:rsidR="00ED1D0F" w:rsidRPr="00EB47CA">
        <w:rPr>
          <w:rFonts w:ascii="Tahoma" w:hAnsi="Tahoma" w:cs="Tahoma"/>
          <w:b/>
          <w:bCs/>
          <w:sz w:val="36"/>
          <w:szCs w:val="36"/>
        </w:rPr>
        <w:t>Η διεθνής οικονομική κρίση του 1929</w:t>
      </w:r>
      <w:r w:rsidR="00D91A8B">
        <w:rPr>
          <w:rFonts w:ascii="Tahoma" w:hAnsi="Tahoma" w:cs="Tahoma"/>
          <w:b/>
          <w:bCs/>
          <w:sz w:val="36"/>
          <w:szCs w:val="36"/>
        </w:rPr>
        <w:t xml:space="preserve">                                </w:t>
      </w:r>
      <w:r w:rsidR="00ED1D0F" w:rsidRPr="00EB47CA">
        <w:rPr>
          <w:rFonts w:ascii="Arial" w:hAnsi="Arial" w:cs="Arial"/>
          <w:b/>
          <w:sz w:val="36"/>
          <w:szCs w:val="36"/>
        </w:rPr>
        <w:t>Το 1929 ξέσπασε μεγάλη οικονο</w:t>
      </w:r>
      <w:r w:rsidR="00ED1D0F">
        <w:rPr>
          <w:rFonts w:ascii="Arial" w:hAnsi="Arial" w:cs="Arial"/>
          <w:b/>
          <w:sz w:val="36"/>
          <w:szCs w:val="36"/>
        </w:rPr>
        <w:t xml:space="preserve">μική κρίση στις ΗΠΑ, </w:t>
      </w:r>
      <w:r w:rsidR="0060668E">
        <w:rPr>
          <w:noProof/>
          <w:color w:val="0000FF"/>
          <w:sz w:val="56"/>
          <w:szCs w:val="56"/>
          <w:lang w:eastAsia="el-GR"/>
        </w:rPr>
        <w:lastRenderedPageBreak/>
        <w:pict w14:anchorId="12EFD823">
          <v:rect id="Rectangle 841" o:spid="_x0000_s1723" style="position:absolute;margin-left:-4.2pt;margin-top:-1.45pt;width:485.25pt;height:457.75pt;z-index:252062720;visibility:visible;mso-position-horizontal-relative:text;mso-position-vertical-relative:text;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" filled="f" strokecolor="#1f4d78 [1604]" strokeweight="6pt">
            <v:stroke linestyle="thickThin"/>
          </v:rect>
        </w:pict>
      </w:r>
      <w:r w:rsidR="00ED1D0F">
        <w:rPr>
          <w:rFonts w:ascii="Arial" w:hAnsi="Arial" w:cs="Arial"/>
          <w:b/>
          <w:sz w:val="36"/>
          <w:szCs w:val="36"/>
        </w:rPr>
        <w:t>που επηρέα</w:t>
      </w:r>
      <w:r w:rsidR="00ED1D0F" w:rsidRPr="00EB47CA">
        <w:rPr>
          <w:rFonts w:ascii="Arial" w:hAnsi="Arial" w:cs="Arial"/>
          <w:b/>
          <w:sz w:val="36"/>
          <w:szCs w:val="36"/>
        </w:rPr>
        <w:t>σε για αρκετά χρόνια τις περι</w:t>
      </w:r>
      <w:r w:rsidR="00ED1D0F">
        <w:rPr>
          <w:rFonts w:ascii="Arial" w:hAnsi="Arial" w:cs="Arial"/>
          <w:b/>
          <w:sz w:val="36"/>
          <w:szCs w:val="36"/>
        </w:rPr>
        <w:t>σσότερες χώρες του κόσμου. Η κα</w:t>
      </w:r>
      <w:r w:rsidR="00ED1D0F" w:rsidRPr="00EB47CA">
        <w:rPr>
          <w:rFonts w:ascii="Arial" w:hAnsi="Arial" w:cs="Arial"/>
          <w:b/>
          <w:sz w:val="36"/>
          <w:szCs w:val="36"/>
        </w:rPr>
        <w:t>τάρρευση του χρηματιστηρίου της Νέας Υόρκης αποτέλεσε την πιο</w:t>
      </w:r>
      <w:r w:rsidR="00D91A8B">
        <w:rPr>
          <w:rFonts w:ascii="Arial" w:hAnsi="Arial" w:cs="Arial"/>
          <w:b/>
          <w:sz w:val="36"/>
          <w:szCs w:val="36"/>
        </w:rPr>
        <w:t xml:space="preserve"> </w:t>
      </w:r>
      <w:r w:rsidR="00ED1D0F" w:rsidRPr="00EB47CA">
        <w:rPr>
          <w:rFonts w:ascii="Arial" w:hAnsi="Arial" w:cs="Arial"/>
          <w:b/>
          <w:sz w:val="36"/>
          <w:szCs w:val="36"/>
        </w:rPr>
        <w:t>εμφανή εκδήλωση του προβλήματος. Η διεθνής κρίση του 1929</w:t>
      </w:r>
      <w:r w:rsidR="00ED1D0F">
        <w:rPr>
          <w:rFonts w:ascii="Arial" w:hAnsi="Arial" w:cs="Arial"/>
          <w:b/>
          <w:sz w:val="36"/>
          <w:szCs w:val="36"/>
        </w:rPr>
        <w:t xml:space="preserve"> είχε </w:t>
      </w:r>
      <w:r w:rsidR="00295F51">
        <w:rPr>
          <w:rFonts w:ascii="Arial" w:hAnsi="Arial" w:cs="Arial"/>
          <w:b/>
          <w:sz w:val="36"/>
          <w:szCs w:val="36"/>
        </w:rPr>
        <w:t xml:space="preserve">                 σ</w:t>
      </w:r>
      <w:r w:rsidR="00EB47CA">
        <w:rPr>
          <w:rFonts w:ascii="Arial" w:hAnsi="Arial" w:cs="Arial"/>
          <w:b/>
          <w:sz w:val="36"/>
          <w:szCs w:val="36"/>
        </w:rPr>
        <w:t>οβαρές κοινωνικές και πολιτικές συνέπειες. Πολλοί εργά</w:t>
      </w:r>
      <w:r w:rsidR="00EB47CA" w:rsidRPr="00EB47CA">
        <w:rPr>
          <w:rFonts w:ascii="Arial" w:hAnsi="Arial" w:cs="Arial"/>
          <w:b/>
          <w:sz w:val="36"/>
          <w:szCs w:val="36"/>
        </w:rPr>
        <w:t>τες και υπάλληλοι</w:t>
      </w:r>
      <w:r w:rsidR="00D91A8B">
        <w:rPr>
          <w:rFonts w:ascii="Arial" w:hAnsi="Arial" w:cs="Arial"/>
          <w:b/>
          <w:sz w:val="36"/>
          <w:szCs w:val="36"/>
        </w:rPr>
        <w:t xml:space="preserve"> </w:t>
      </w:r>
      <w:r w:rsidR="00EB47CA" w:rsidRPr="00EB47CA">
        <w:rPr>
          <w:rFonts w:ascii="Arial" w:hAnsi="Arial" w:cs="Arial"/>
          <w:b/>
          <w:sz w:val="36"/>
          <w:szCs w:val="36"/>
        </w:rPr>
        <w:t>έχασαν τη δουλειά</w:t>
      </w:r>
      <w:r w:rsidR="00EB47CA">
        <w:rPr>
          <w:rFonts w:ascii="Arial" w:hAnsi="Arial" w:cs="Arial"/>
          <w:b/>
          <w:sz w:val="36"/>
          <w:szCs w:val="36"/>
        </w:rPr>
        <w:t xml:space="preserve"> τους. Η ρα</w:t>
      </w:r>
      <w:r w:rsidR="004C2E1A">
        <w:rPr>
          <w:rFonts w:ascii="Arial" w:hAnsi="Arial" w:cs="Arial"/>
          <w:b/>
          <w:sz w:val="36"/>
          <w:szCs w:val="36"/>
        </w:rPr>
        <w:t>-</w:t>
      </w:r>
      <w:r w:rsidR="00EB47CA">
        <w:rPr>
          <w:rFonts w:ascii="Arial" w:hAnsi="Arial" w:cs="Arial"/>
          <w:b/>
          <w:sz w:val="36"/>
          <w:szCs w:val="36"/>
        </w:rPr>
        <w:t>γδαία αύ</w:t>
      </w:r>
      <w:r w:rsidR="00EB47CA" w:rsidRPr="00EB47CA">
        <w:rPr>
          <w:rFonts w:ascii="Arial" w:hAnsi="Arial" w:cs="Arial"/>
          <w:b/>
          <w:sz w:val="36"/>
          <w:szCs w:val="36"/>
        </w:rPr>
        <w:t>ξηση της ανεργίας</w:t>
      </w:r>
      <w:r w:rsidR="00D91A8B">
        <w:rPr>
          <w:rFonts w:ascii="Arial" w:hAnsi="Arial" w:cs="Arial"/>
          <w:b/>
          <w:sz w:val="36"/>
          <w:szCs w:val="36"/>
        </w:rPr>
        <w:t xml:space="preserve"> </w:t>
      </w:r>
      <w:r w:rsidR="00EB47CA" w:rsidRPr="00EB47CA">
        <w:rPr>
          <w:rFonts w:ascii="Arial" w:hAnsi="Arial" w:cs="Arial"/>
          <w:b/>
          <w:sz w:val="36"/>
          <w:szCs w:val="36"/>
        </w:rPr>
        <w:t>προκάλεσε κοινωνική</w:t>
      </w:r>
      <w:r w:rsidR="00D91A8B">
        <w:rPr>
          <w:rFonts w:ascii="Arial" w:hAnsi="Arial" w:cs="Arial"/>
          <w:b/>
          <w:sz w:val="36"/>
          <w:szCs w:val="36"/>
        </w:rPr>
        <w:t xml:space="preserve"> </w:t>
      </w:r>
      <w:r w:rsidR="00EB47CA" w:rsidRPr="00EB47CA">
        <w:rPr>
          <w:rFonts w:ascii="Arial" w:hAnsi="Arial" w:cs="Arial"/>
          <w:b/>
          <w:sz w:val="36"/>
          <w:szCs w:val="36"/>
        </w:rPr>
        <w:t>αναταραχή, η οποία</w:t>
      </w:r>
      <w:r w:rsidR="00EB47CA">
        <w:rPr>
          <w:rFonts w:ascii="Arial" w:hAnsi="Arial" w:cs="Arial"/>
          <w:b/>
          <w:sz w:val="36"/>
          <w:szCs w:val="36"/>
        </w:rPr>
        <w:t xml:space="preserve"> εκφράστηκε με πορείες, </w:t>
      </w:r>
      <w:r w:rsidR="00EB47CA" w:rsidRPr="00EB47CA">
        <w:rPr>
          <w:rFonts w:ascii="Arial" w:hAnsi="Arial" w:cs="Arial"/>
          <w:b/>
          <w:sz w:val="36"/>
          <w:szCs w:val="36"/>
        </w:rPr>
        <w:t>διαδηλώσεις και</w:t>
      </w:r>
      <w:r w:rsidR="00D91A8B">
        <w:rPr>
          <w:rFonts w:ascii="Arial" w:hAnsi="Arial" w:cs="Arial"/>
          <w:b/>
          <w:sz w:val="36"/>
          <w:szCs w:val="36"/>
        </w:rPr>
        <w:t xml:space="preserve"> </w:t>
      </w:r>
      <w:r w:rsidR="00EB47CA" w:rsidRPr="00EB47CA">
        <w:rPr>
          <w:rFonts w:ascii="Arial" w:hAnsi="Arial" w:cs="Arial"/>
          <w:b/>
          <w:sz w:val="36"/>
          <w:szCs w:val="36"/>
        </w:rPr>
        <w:t>απεργίες.</w:t>
      </w:r>
    </w:p>
    <w:p w14:paraId="26241770" w14:textId="77777777" w:rsidR="001F3F8F" w:rsidRDefault="0060668E" w:rsidP="00614E4C">
      <w:pPr>
        <w:spacing w:line="240" w:lineRule="auto"/>
        <w:rPr>
          <w:rFonts w:ascii="Arial" w:hAnsi="Arial" w:cs="Arial"/>
          <w:b/>
          <w:noProof/>
          <w:sz w:val="36"/>
          <w:szCs w:val="36"/>
        </w:rPr>
      </w:pPr>
      <w:r>
        <w:rPr>
          <w:noProof/>
          <w:color w:val="0000FF"/>
          <w:sz w:val="56"/>
          <w:szCs w:val="56"/>
          <w:lang w:eastAsia="el-GR"/>
        </w:rPr>
        <w:pict w14:anchorId="16436480">
          <v:group id="_x0000_s4316" style="position:absolute;margin-left:4.8pt;margin-top:-29pt;width:465pt;height:271.5pt;z-index:-250255360" coordorigin="1230,4440" coordsize="9300,5430">
            <v:shape id="Picture 838" o:spid="_x0000_s1722" type="#_x0000_t75" style="position:absolute;left:6810;top:4440;width:3720;height:532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4wBjCAAAA3AAAAA8AAABkcnMvZG93bnJldi54bWxET01rwkAQvRf8D8sI3urGFIqkrmI0FcGT&#10;0fY8zU6T0OxsyK5J/Pfdg+Dx8b5Xm9E0oqfO1ZYVLOYRCOLC6ppLBdfL5+sShPPIGhvLpOBODjbr&#10;ycsKE20HPlOf+1KEEHYJKqi8bxMpXVGRQTe3LXHgfm1n0AfYlVJ3OIRw08g4it6lwZpDQ4Ut7Soq&#10;/vKbUXC6ZD/tnlP9dcrz7/iQlkN23io1m47bDxCeRv8UP9xHrWD5FtaGM+EIyPU/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yuMAYwgAAANwAAAAPAAAAAAAAAAAAAAAAAJ8C&#10;AABkcnMvZG93bnJldi54bWxQSwUGAAAAAAQABAD3AAAAjgMAAAAA&#10;">
              <v:imagedata r:id="rId105" o:title=""/>
              <v:path arrowok="t"/>
            </v:shape>
            <v:shape id="Picture 840" o:spid="_x0000_s1721" type="#_x0000_t75" style="position:absolute;left:1230;top:5790;width:5325;height:408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mPKVHDAAAA3AAAAA8AAABkcnMvZG93bnJldi54bWxET89rwjAUvg/2P4Q38DJmqoh0nWkRhzBB&#10;D+q286N5a8qal5Jk2vnXm4Pg8eP7vagG24kT+dA6VjAZZyCIa6dbbhR8HtcvOYgQkTV2jknBPwWo&#10;yseHBRbanXlPp0NsRArhUKACE2NfSBlqQxbD2PXEiftx3mJM0DdSezyncNvJaZbNpcWWU4PBnlaG&#10;6t/Dn1Xw/rXdd89L7admp3HzWm93l+9cqdHTsHwDEWmId/HN/aEV5LM0P51JR0CW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Y8pUcMAAADcAAAADwAAAAAAAAAAAAAAAACf&#10;AgAAZHJzL2Rvd25yZXYueG1sUEsFBgAAAAAEAAQA9wAAAI8DAAAAAA==&#10;">
              <v:imagedata r:id="rId106" o:title=""/>
              <v:path arrowok="t"/>
            </v:shape>
          </v:group>
        </w:pict>
      </w:r>
    </w:p>
    <w:p w14:paraId="51A3EFF7" w14:textId="77777777" w:rsidR="001F3F8F" w:rsidRDefault="001F3F8F" w:rsidP="00614E4C">
      <w:pPr>
        <w:spacing w:line="240" w:lineRule="auto"/>
        <w:rPr>
          <w:rFonts w:ascii="Arial" w:hAnsi="Arial" w:cs="Arial"/>
          <w:b/>
          <w:noProof/>
          <w:sz w:val="36"/>
          <w:szCs w:val="36"/>
        </w:rPr>
      </w:pPr>
    </w:p>
    <w:p w14:paraId="1939AD20" w14:textId="77777777" w:rsidR="001F3F8F" w:rsidRDefault="001F3F8F" w:rsidP="00614E4C">
      <w:pPr>
        <w:spacing w:line="240" w:lineRule="auto"/>
        <w:rPr>
          <w:rFonts w:ascii="Arial" w:hAnsi="Arial" w:cs="Arial"/>
          <w:b/>
          <w:noProof/>
          <w:sz w:val="36"/>
          <w:szCs w:val="36"/>
        </w:rPr>
      </w:pPr>
    </w:p>
    <w:p w14:paraId="54B368A9" w14:textId="77777777" w:rsidR="001F3F8F" w:rsidRDefault="001F3F8F" w:rsidP="00614E4C">
      <w:pPr>
        <w:spacing w:line="240" w:lineRule="auto"/>
        <w:rPr>
          <w:rFonts w:ascii="Arial" w:hAnsi="Arial" w:cs="Arial"/>
          <w:b/>
          <w:noProof/>
          <w:sz w:val="36"/>
          <w:szCs w:val="36"/>
        </w:rPr>
      </w:pPr>
    </w:p>
    <w:p w14:paraId="01C2F28A" w14:textId="77777777" w:rsidR="001F3F8F" w:rsidRDefault="001F3F8F" w:rsidP="00614E4C">
      <w:pPr>
        <w:spacing w:line="240" w:lineRule="auto"/>
        <w:rPr>
          <w:rFonts w:ascii="Arial" w:hAnsi="Arial" w:cs="Arial"/>
          <w:b/>
          <w:noProof/>
          <w:sz w:val="36"/>
          <w:szCs w:val="36"/>
        </w:rPr>
      </w:pPr>
    </w:p>
    <w:p w14:paraId="2EDF5520" w14:textId="77777777" w:rsidR="001F3F8F" w:rsidRDefault="001F3F8F" w:rsidP="00614E4C">
      <w:pPr>
        <w:spacing w:line="240" w:lineRule="auto"/>
        <w:rPr>
          <w:rFonts w:ascii="Arial" w:hAnsi="Arial" w:cs="Arial"/>
          <w:b/>
          <w:noProof/>
          <w:sz w:val="36"/>
          <w:szCs w:val="36"/>
        </w:rPr>
      </w:pPr>
    </w:p>
    <w:p w14:paraId="48D180EC" w14:textId="77777777" w:rsidR="001F3F8F" w:rsidRDefault="001F3F8F" w:rsidP="00614E4C">
      <w:pPr>
        <w:spacing w:line="240" w:lineRule="auto"/>
        <w:rPr>
          <w:rFonts w:ascii="Arial" w:hAnsi="Arial" w:cs="Arial"/>
          <w:b/>
          <w:noProof/>
          <w:sz w:val="36"/>
          <w:szCs w:val="36"/>
        </w:rPr>
      </w:pPr>
    </w:p>
    <w:p w14:paraId="284BB57A" w14:textId="77777777" w:rsidR="001F3F8F" w:rsidRDefault="001F3F8F" w:rsidP="00614E4C">
      <w:pPr>
        <w:spacing w:line="240" w:lineRule="auto"/>
        <w:rPr>
          <w:rFonts w:ascii="Arial" w:hAnsi="Arial" w:cs="Arial"/>
          <w:b/>
          <w:noProof/>
          <w:sz w:val="36"/>
          <w:szCs w:val="36"/>
        </w:rPr>
      </w:pPr>
    </w:p>
    <w:p w14:paraId="7B7DD7B1" w14:textId="77777777" w:rsidR="001F3F8F" w:rsidRDefault="001F3F8F" w:rsidP="00614E4C">
      <w:pPr>
        <w:spacing w:line="240" w:lineRule="auto"/>
        <w:rPr>
          <w:rFonts w:ascii="Arial" w:hAnsi="Arial" w:cs="Arial"/>
          <w:b/>
          <w:noProof/>
          <w:sz w:val="36"/>
          <w:szCs w:val="36"/>
        </w:rPr>
      </w:pPr>
    </w:p>
    <w:p w14:paraId="25C8A15B" w14:textId="77777777" w:rsidR="00EB47CA" w:rsidRPr="00EB47CA" w:rsidRDefault="0060668E" w:rsidP="00614E4C">
      <w:pPr>
        <w:spacing w:line="240" w:lineRule="auto"/>
        <w:rPr>
          <w:rFonts w:ascii="Arial" w:hAnsi="Arial" w:cs="Arial"/>
          <w:b/>
          <w:noProof/>
          <w:sz w:val="36"/>
          <w:szCs w:val="36"/>
        </w:rPr>
      </w:pPr>
      <w:r>
        <w:rPr>
          <w:rFonts w:ascii="Arial" w:hAnsi="Arial" w:cs="Arial"/>
          <w:noProof/>
          <w:sz w:val="36"/>
          <w:szCs w:val="36"/>
          <w:lang w:eastAsia="el-GR"/>
        </w:rPr>
        <w:pict w14:anchorId="3273354D">
          <v:group id="Ομάδα 1237" o:spid="_x0000_s1351" style="position:absolute;margin-left:4.8pt;margin-top:25.05pt;width:476.25pt;height:227.25pt;z-index:252400640;mso-width-relative:margin;mso-height-relative:margin" coordorigin="-285" coordsize="60483,288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">
            <v:shape id="Text Box 845" o:spid="_x0000_s1352" type="#_x0000_t202" style="position:absolute;left:37147;top:13811;width:23051;height:1504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4D5sgA&#10;AADdAAAADwAAAGRycy9kb3ducmV2LnhtbESPS2vDQAyE74H+h0WFXEqzbkwfuNmEUNIHuTVOWnoT&#10;XtU28WqNd2s7/z46FHKTmNHMp8VqdI3qqQu1ZwN3swQUceFtzaWBff56+wQqRGSLjWcycKIAq+XV&#10;ZIGZ9QN/Ur+LpZIQDhkaqGJsM61DUZHDMPMtsWi/vnMYZe1KbTscJNw1ep4kD9phzdJQYUsvFRXH&#10;3Z8z8HNTfm/D+HYY0vu03bz3+eOXzY2ZXo/rZ1CRxngx/19/WMGfp4Ir38gIenkG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FDgPmyAAAAN0AAAAPAAAAAAAAAAAAAAAAAJgCAABk&#10;cnMvZG93bnJldi54bWxQSwUGAAAAAAQABAD1AAAAjQMAAAAA&#10;" fillcolor="white [3201]" stroked="f" strokeweight=".5pt">
              <v:textbox style="mso-next-textbox:#Text Box 845">
                <w:txbxContent>
                  <w:p w14:paraId="1D8B49D7" w14:textId="77777777" w:rsidR="00AB04A1" w:rsidRPr="002241F8" w:rsidRDefault="00AB04A1">
                    <w:pPr>
                      <w:rPr>
                        <w:rFonts w:ascii="Arial" w:hAnsi="Arial" w:cs="Arial"/>
                        <w:b/>
                        <w:sz w:val="36"/>
                        <w:szCs w:val="36"/>
                      </w:rPr>
                    </w:pPr>
                    <w:r w:rsidRPr="0091433E">
                      <w:rPr>
                        <w:rFonts w:ascii="Arial" w:hAnsi="Arial" w:cs="Arial"/>
                        <w:b/>
                        <w:color w:val="FF0000"/>
                        <w:sz w:val="36"/>
                        <w:szCs w:val="36"/>
                      </w:rPr>
                      <w:t>◄</w:t>
                    </w:r>
                    <w:r>
                      <w:rPr>
                        <w:rFonts w:ascii="Arial" w:hAnsi="Arial" w:cs="Arial"/>
                        <w:b/>
                        <w:color w:val="FF0000"/>
                        <w:sz w:val="36"/>
                        <w:szCs w:val="36"/>
                      </w:rPr>
                      <w:t xml:space="preserve"> </w:t>
                    </w:r>
                    <w:r w:rsidRPr="002241F8">
                      <w:rPr>
                        <w:rFonts w:ascii="Arial" w:hAnsi="Arial" w:cs="Arial"/>
                        <w:b/>
                        <w:sz w:val="36"/>
                        <w:szCs w:val="36"/>
                      </w:rPr>
                      <w:t>Έλληνες πρόσφυγες φτάνουν στην ηπειρωτική Ελλάδα</w:t>
                    </w:r>
                  </w:p>
                </w:txbxContent>
              </v:textbox>
            </v:shape>
            <v:shape id="Picture 842" o:spid="_x0000_s1353" type="#_x0000_t75" style="position:absolute;left:-285;width:37432;height:2809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lOYCfDAAAA3QAAAA8AAABkcnMvZG93bnJldi54bWxET9tqAjEQfRf8hzCCb5rVhaJbo1ShWh8E&#10;L/2AYTPdXUwmS5K6279vhELf5nCus9r01ogH+dA4VjCbZiCIS6cbrhR83t4nCxAhIms0jknBDwXY&#10;rIeDFRbadXyhxzVWIoVwKFBBHWNbSBnKmiyGqWuJE/flvMWYoK+k9tilcGvkPMtepMWGU0ONLe1q&#10;Ku/Xb6vAnPd5V5lme7zRYRFO/rC9n3KlxqP+7RVEpD7+i//cHzrNn+dLeH6TTpDr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U5gJ8MAAADdAAAADwAAAAAAAAAAAAAAAACf&#10;AgAAZHJzL2Rvd25yZXYueG1sUEsFBgAAAAAEAAQA9wAAAI8DAAAAAA==&#10;">
              <v:imagedata r:id="rId107" o:title=""/>
              <v:path arrowok="t"/>
            </v:shape>
            <v:shape id="Text Box 848" o:spid="_x0000_s1354" type="#_x0000_t202" style="position:absolute;width:3594;height:359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7hWVsUA&#10;AADdAAAADwAAAGRycy9kb3ducmV2LnhtbESP0WrCQBBF3wv+wzJC3+pGsUWjq0hFqBQqaj5gyI5J&#10;MDubZtck/fvOQ6FvM9w7955ZbwdXq47aUHk2MJ0koIhzbysuDGTXw8sCVIjIFmvPZOCHAmw3o6c1&#10;ptb3fKbuEgslIRxSNFDG2KRah7wkh2HiG2LRbr51GGVtC21b7CXc1XqWJG/aYcXSUGJD7yXl98vD&#10;GdB2n9lvrJqvBS+z/njs4uvnyZjn8bBbgYo0xH/z3/WHFfzZXPjlGxlBb3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uFZWxQAAAN0AAAAPAAAAAAAAAAAAAAAAAJgCAABkcnMv&#10;ZG93bnJldi54bWxQSwUGAAAAAAQABAD1AAAAigMAAAAA&#10;" fillcolor="window" strokeweight="1.5pt">
              <v:textbox style="mso-next-textbox:#Text Box 848">
                <w:txbxContent>
                  <w:p w14:paraId="23E8522F" w14:textId="77777777" w:rsidR="00AB04A1" w:rsidRPr="002241F8" w:rsidRDefault="00AB04A1" w:rsidP="00C877DF">
                    <w:pPr>
                      <w:rPr>
                        <w:rFonts w:ascii="Arial" w:hAnsi="Arial" w:cs="Arial"/>
                        <w:b/>
                        <w:sz w:val="36"/>
                        <w:szCs w:val="36"/>
                      </w:rPr>
                    </w:pPr>
                    <w:r>
                      <w:rPr>
                        <w:rFonts w:ascii="Arial" w:hAnsi="Arial" w:cs="Arial"/>
                        <w:b/>
                        <w:sz w:val="36"/>
                        <w:szCs w:val="36"/>
                      </w:rPr>
                      <w:t>1</w:t>
                    </w:r>
                  </w:p>
                </w:txbxContent>
              </v:textbox>
            </v:shape>
          </v:group>
        </w:pict>
      </w:r>
    </w:p>
    <w:p w14:paraId="1CE2E3DF" w14:textId="77777777" w:rsidR="00EB47CA" w:rsidRDefault="00EB47CA" w:rsidP="00614E4C">
      <w:pPr>
        <w:spacing w:line="240" w:lineRule="auto"/>
        <w:rPr>
          <w:rFonts w:ascii="Arial" w:hAnsi="Arial" w:cs="Arial"/>
          <w:b/>
          <w:sz w:val="36"/>
          <w:szCs w:val="36"/>
        </w:rPr>
      </w:pPr>
    </w:p>
    <w:p w14:paraId="474CA440" w14:textId="77777777" w:rsidR="00EB47CA" w:rsidRDefault="0060668E" w:rsidP="00614E4C">
      <w:pPr>
        <w:spacing w:line="240" w:lineRule="auto"/>
        <w:rPr>
          <w:rFonts w:ascii="Arial" w:hAnsi="Arial" w:cs="Arial"/>
          <w:b/>
          <w:sz w:val="36"/>
          <w:szCs w:val="36"/>
        </w:rPr>
      </w:pPr>
      <w:r>
        <w:rPr>
          <w:rFonts w:ascii="Arial" w:hAnsi="Arial" w:cs="Arial"/>
          <w:b/>
          <w:noProof/>
          <w:sz w:val="36"/>
          <w:szCs w:val="36"/>
          <w:lang w:eastAsia="el-GR"/>
        </w:rPr>
        <w:pict w14:anchorId="08D0AAA9">
          <v:shape id="Text Box 847" o:spid="_x0000_s1355" type="#_x0000_t202" style="position:absolute;margin-left:-304.65pt;margin-top:9.3pt;width:27.75pt;height:31.5pt;z-index:2520678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" fillcolor="white [3201]" strokeweight="1.5pt">
            <v:textbox style="mso-next-textbox:#Text Box 847">
              <w:txbxContent>
                <w:p w14:paraId="43579C30" w14:textId="77777777" w:rsidR="00AB04A1" w:rsidRPr="002241F8" w:rsidRDefault="00AB04A1">
                  <w:pPr>
                    <w:rPr>
                      <w:rFonts w:ascii="Arial" w:hAnsi="Arial" w:cs="Arial"/>
                      <w:b/>
                      <w:sz w:val="36"/>
                      <w:szCs w:val="36"/>
                    </w:rPr>
                  </w:pPr>
                  <w:r w:rsidRPr="002241F8">
                    <w:rPr>
                      <w:rFonts w:ascii="Arial" w:hAnsi="Arial" w:cs="Arial"/>
                      <w:b/>
                      <w:sz w:val="36"/>
                      <w:szCs w:val="36"/>
                    </w:rPr>
                    <w:t>1</w:t>
                  </w:r>
                </w:p>
              </w:txbxContent>
            </v:textbox>
          </v:shape>
        </w:pict>
      </w:r>
    </w:p>
    <w:p w14:paraId="6245F49A" w14:textId="77777777" w:rsidR="002241F8" w:rsidRDefault="0060668E" w:rsidP="00614E4C">
      <w:pPr>
        <w:spacing w:line="240" w:lineRule="auto"/>
        <w:rPr>
          <w:rFonts w:ascii="Arial" w:hAnsi="Arial" w:cs="Arial"/>
          <w:b/>
          <w:sz w:val="36"/>
          <w:szCs w:val="36"/>
        </w:rPr>
      </w:pPr>
      <w:r>
        <w:rPr>
          <w:rFonts w:ascii="Arial" w:hAnsi="Arial" w:cs="Arial"/>
          <w:b/>
          <w:noProof/>
          <w:sz w:val="36"/>
          <w:szCs w:val="36"/>
          <w:lang w:eastAsia="el-GR"/>
        </w:rPr>
        <w:pict w14:anchorId="482FC726">
          <v:shape id="Text Box 846" o:spid="_x0000_s1356" type="#_x0000_t202" style="position:absolute;margin-left:-288.15pt;margin-top:290.2pt;width:156pt;height:128.25pt;z-index:2520668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" fillcolor="white [3201]" stroked="f" strokeweight=".5pt">
            <v:textbox style="mso-next-textbox:#Text Box 846">
              <w:txbxContent>
                <w:p w14:paraId="5D52EC53" w14:textId="77777777" w:rsidR="00AB04A1" w:rsidRPr="002241F8" w:rsidRDefault="00AB04A1" w:rsidP="002241F8">
                  <w:pPr>
                    <w:jc w:val="right"/>
                    <w:rPr>
                      <w:rFonts w:ascii="Arial" w:hAnsi="Arial" w:cs="Arial"/>
                      <w:b/>
                      <w:color w:val="FF0000"/>
                      <w:sz w:val="36"/>
                      <w:szCs w:val="36"/>
                    </w:rPr>
                  </w:pPr>
                  <w:r w:rsidRPr="0067214B">
                    <w:rPr>
                      <w:rFonts w:ascii="Arial" w:hAnsi="Arial" w:cs="Arial"/>
                      <w:b/>
                      <w:color w:val="FF0000"/>
                      <w:sz w:val="36"/>
                      <w:szCs w:val="36"/>
                    </w:rPr>
                    <w:t>►</w:t>
                  </w:r>
                </w:p>
                <w:p w14:paraId="51411B1F" w14:textId="77777777" w:rsidR="00AB04A1" w:rsidRPr="002241F8" w:rsidRDefault="00AB04A1" w:rsidP="002241F8">
                  <w:pPr>
                    <w:jc w:val="right"/>
                    <w:rPr>
                      <w:rFonts w:ascii="Arial" w:hAnsi="Arial" w:cs="Arial"/>
                      <w:b/>
                      <w:sz w:val="36"/>
                      <w:szCs w:val="36"/>
                    </w:rPr>
                  </w:pPr>
                  <w:r w:rsidRPr="002241F8">
                    <w:rPr>
                      <w:rFonts w:ascii="Arial" w:hAnsi="Arial" w:cs="Arial"/>
                      <w:b/>
                      <w:sz w:val="36"/>
                      <w:szCs w:val="36"/>
                      <w:lang w:val="en-US"/>
                    </w:rPr>
                    <w:t>Τυπική προσφυγική κατοικία</w:t>
                  </w:r>
                </w:p>
              </w:txbxContent>
            </v:textbox>
          </v:shape>
        </w:pict>
      </w:r>
    </w:p>
    <w:p w14:paraId="30C5B17B" w14:textId="77777777" w:rsidR="002241F8" w:rsidRPr="002241F8" w:rsidRDefault="002241F8" w:rsidP="00614E4C">
      <w:pPr>
        <w:spacing w:line="240" w:lineRule="auto"/>
        <w:rPr>
          <w:rFonts w:ascii="Arial" w:hAnsi="Arial" w:cs="Arial"/>
          <w:sz w:val="36"/>
          <w:szCs w:val="36"/>
        </w:rPr>
      </w:pPr>
    </w:p>
    <w:p w14:paraId="2B3686FD" w14:textId="77777777" w:rsidR="002241F8" w:rsidRPr="002241F8" w:rsidRDefault="002241F8" w:rsidP="00614E4C">
      <w:pPr>
        <w:spacing w:line="240" w:lineRule="auto"/>
        <w:rPr>
          <w:rFonts w:ascii="Arial" w:hAnsi="Arial" w:cs="Arial"/>
          <w:sz w:val="36"/>
          <w:szCs w:val="36"/>
        </w:rPr>
      </w:pPr>
    </w:p>
    <w:p w14:paraId="65E56070" w14:textId="77777777" w:rsidR="002241F8" w:rsidRPr="002241F8" w:rsidRDefault="002241F8" w:rsidP="00614E4C">
      <w:pPr>
        <w:spacing w:line="240" w:lineRule="auto"/>
        <w:rPr>
          <w:rFonts w:ascii="Arial" w:hAnsi="Arial" w:cs="Arial"/>
          <w:sz w:val="36"/>
          <w:szCs w:val="36"/>
        </w:rPr>
      </w:pPr>
    </w:p>
    <w:p w14:paraId="2BB1A24C" w14:textId="77777777" w:rsidR="002241F8" w:rsidRPr="002241F8" w:rsidRDefault="002241F8" w:rsidP="00614E4C">
      <w:pPr>
        <w:spacing w:line="240" w:lineRule="auto"/>
        <w:rPr>
          <w:rFonts w:ascii="Arial" w:hAnsi="Arial" w:cs="Arial"/>
          <w:sz w:val="36"/>
          <w:szCs w:val="36"/>
        </w:rPr>
      </w:pPr>
    </w:p>
    <w:p w14:paraId="58AC0FE1" w14:textId="77777777" w:rsidR="002241F8" w:rsidRPr="002241F8" w:rsidRDefault="0060668E" w:rsidP="00614E4C">
      <w:pPr>
        <w:spacing w:line="240" w:lineRule="auto"/>
        <w:rPr>
          <w:rFonts w:ascii="Arial" w:hAnsi="Arial" w:cs="Arial"/>
          <w:sz w:val="36"/>
          <w:szCs w:val="36"/>
        </w:rPr>
      </w:pPr>
      <w:r>
        <w:rPr>
          <w:rFonts w:ascii="Arial" w:hAnsi="Arial" w:cs="Arial"/>
          <w:b/>
          <w:noProof/>
          <w:sz w:val="36"/>
          <w:szCs w:val="36"/>
        </w:rPr>
        <w:pict w14:anchorId="6BF7C7A8">
          <v:shape id="_x0000_s4554" type="#_x0000_t202" style="position:absolute;margin-left:0;margin-top:785.4pt;width:132.95pt;height:28.35pt;z-index:25350963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4554" inset="1.5mm,1.5mm,1.5mm,1.5mm">
              <w:txbxContent>
                <w:p w14:paraId="0B616C79" w14:textId="4F0C0546" w:rsidR="00AB04A1" w:rsidRPr="00432B70" w:rsidRDefault="00AB04A1" w:rsidP="003C20A5">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81</w:t>
                  </w:r>
                  <w:r w:rsidRPr="00432B70">
                    <w:rPr>
                      <w:rFonts w:ascii="Arial" w:hAnsi="Arial"/>
                      <w:b/>
                      <w:sz w:val="36"/>
                      <w:szCs w:val="36"/>
                    </w:rPr>
                    <w:t xml:space="preserve"> / </w:t>
                  </w:r>
                  <w:r>
                    <w:rPr>
                      <w:rFonts w:ascii="Arial" w:hAnsi="Arial"/>
                      <w:b/>
                      <w:sz w:val="36"/>
                      <w:szCs w:val="36"/>
                      <w:lang w:val="en-US"/>
                    </w:rPr>
                    <w:t>202-203</w:t>
                  </w:r>
                </w:p>
              </w:txbxContent>
            </v:textbox>
            <w10:wrap anchorx="page" anchory="margin"/>
          </v:shape>
        </w:pict>
      </w:r>
    </w:p>
    <w:p w14:paraId="5BEA1582" w14:textId="77777777" w:rsidR="002241F8" w:rsidRPr="008768B7" w:rsidRDefault="0060668E" w:rsidP="00614E4C">
      <w:pPr>
        <w:spacing w:line="240" w:lineRule="auto"/>
        <w:rPr>
          <w:rFonts w:ascii="Arial" w:hAnsi="Arial" w:cs="Arial"/>
          <w:sz w:val="36"/>
          <w:szCs w:val="36"/>
        </w:rPr>
      </w:pPr>
      <w:r>
        <w:rPr>
          <w:rFonts w:ascii="Arial" w:hAnsi="Arial" w:cs="Arial"/>
          <w:b/>
          <w:noProof/>
          <w:sz w:val="36"/>
          <w:szCs w:val="36"/>
          <w:lang w:eastAsia="el-GR"/>
        </w:rPr>
        <w:lastRenderedPageBreak/>
        <w:pict w14:anchorId="1BB3637B">
          <v:group id="_x0000_s4685" style="position:absolute;margin-left:4.65pt;margin-top:-1.8pt;width:430.65pt;height:184.25pt;z-index:253795328" coordorigin="1227,1098" coordsize="8613,3685">
            <v:shape id="Πλαίσιο κειμένου 1252" o:spid="_x0000_s1358" type="#_x0000_t202" style="position:absolute;left:6291;top:1185;width:3549;height:271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nRrMUA&#10;AADdAAAADwAAAGRycy9kb3ducmV2LnhtbERPS2vCQBC+C/0PyxR6Ed00opboKlJaFW+aPuhtyI5J&#10;MDsbstsk/fddQfA2H99zluveVKKlxpWWFTyPIxDEmdUl5wo+0vfRCwjnkTVWlknBHzlYrx4GS0y0&#10;7fhI7cnnIoSwS1BB4X2dSOmyggy6sa2JA3e2jUEfYJNL3WAXwk0l4yiaSYMlh4YCa3otKLucfo2C&#10;n2H+fXD99rObTCf1265N5186Verpsd8sQHjq/V18c+91mB9PY7h+E06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OdGsxQAAAN0AAAAPAAAAAAAAAAAAAAAAAJgCAABkcnMv&#10;ZG93bnJldi54bWxQSwUGAAAAAAQABAD1AAAAigMAAAAA&#10;" fillcolor="white [3201]" stroked="f" strokeweight=".5pt">
              <v:textbox style="mso-next-textbox:#Πλαίσιο κειμένου 1252">
                <w:txbxContent>
                  <w:p w14:paraId="7BC0A31E" w14:textId="77777777" w:rsidR="00AB04A1" w:rsidRPr="00650177" w:rsidRDefault="00AB04A1" w:rsidP="00811966">
                    <w:pPr>
                      <w:rPr>
                        <w:rFonts w:ascii="Arial" w:hAnsi="Arial" w:cs="Arial"/>
                        <w:b/>
                        <w:sz w:val="36"/>
                        <w:szCs w:val="36"/>
                      </w:rPr>
                    </w:pPr>
                    <w:r>
                      <w:rPr>
                        <w:rFonts w:ascii="Arial" w:hAnsi="Arial" w:cs="Arial"/>
                        <w:b/>
                        <w:sz w:val="36"/>
                        <w:szCs w:val="36"/>
                      </w:rPr>
                      <w:t xml:space="preserve"> </w:t>
                    </w:r>
                    <w:r w:rsidRPr="0091433E">
                      <w:rPr>
                        <w:rFonts w:ascii="Arial" w:hAnsi="Arial" w:cs="Arial"/>
                        <w:b/>
                        <w:color w:val="FF0000"/>
                        <w:sz w:val="36"/>
                        <w:szCs w:val="36"/>
                      </w:rPr>
                      <w:t>◄</w:t>
                    </w:r>
                    <w:r>
                      <w:rPr>
                        <w:rFonts w:ascii="Arial" w:hAnsi="Arial" w:cs="Arial"/>
                        <w:b/>
                        <w:sz w:val="36"/>
                        <w:szCs w:val="36"/>
                      </w:rPr>
                      <w:t xml:space="preserve"> Τυπική προφυ-γική κατοικία</w:t>
                    </w:r>
                  </w:p>
                </w:txbxContent>
              </v:textbox>
            </v:shape>
            <v:shape id="Picture 844" o:spid="_x0000_s1359" type="#_x0000_t75" style="position:absolute;left:1227;top:1098;width:5064;height:368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ifRFbDAAAA3AAAAA8AAABkcnMvZG93bnJldi54bWxEj0trwzAQhO+B/Aexgd5iOcXUxo0SQmmh&#10;x+Z131rrB7FWxlJttb++KhRyHGbmG2a7D6YXE42us6xgk6QgiCurO24UXM5v6wKE88gae8uk4Jsc&#10;7HfLxRZLbWc+0nTyjYgQdiUqaL0fSild1ZJBl9iBOHq1HQ36KMdG6hHnCDe9fEzTJ2mw47jQ4kAv&#10;LVW305dRUOf5BvPrFPj44T7dT/N6CLdUqYdVODyD8BT8PfzfftcKiiyDvzPxCMjd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J9EVsMAAADcAAAADwAAAAAAAAAAAAAAAACf&#10;AgAAZHJzL2Rvd25yZXYueG1sUEsFBgAAAAAEAAQA9wAAAI8DAAAAAA==&#10;">
              <v:imagedata r:id="rId108" o:title=""/>
              <v:path arrowok="t"/>
            </v:shape>
            <v:shape id="Text Box 848" o:spid="_x0000_s1360" type="#_x0000_t202" style="position:absolute;left:1227;top:1185;width:561;height:54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g5O8QA&#10;AADdAAAADwAAAGRycy9kb3ducmV2LnhtbERPTWvCQBC9F/wPyxR6q5uoDRqzES0t1N6qgtchOyah&#10;2dmwu2r013cLhd7m8T6nWA2mExdyvrWsIB0nIIgrq1uuFRz2789zED4ga+wsk4IbeViVo4cCc22v&#10;/EWXXahFDGGfo4ImhD6X0lcNGfRj2xNH7mSdwRChq6V2eI3hppOTJMmkwZZjQ4M9vTZUfe/ORsHb&#10;5nMx3d62/eFe32ddmKZH95Iq9fQ4rJcgAg3hX/zn/tBx/mSWwe838QRZ/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74OTvEAAAA3QAAAA8AAAAAAAAAAAAAAAAAmAIAAGRycy9k&#10;b3ducmV2LnhtbFBLBQYAAAAABAAEAPUAAACJAwAAAAA=&#10;" fillcolor="white [3201]" strokeweight="1.5pt">
              <v:textbox>
                <w:txbxContent>
                  <w:p w14:paraId="09DCA99C" w14:textId="77777777" w:rsidR="00AB04A1" w:rsidRPr="00811966" w:rsidRDefault="00AB04A1" w:rsidP="00555226">
                    <w:pPr>
                      <w:rPr>
                        <w:rFonts w:ascii="Arial" w:hAnsi="Arial" w:cs="Arial"/>
                        <w:b/>
                        <w:sz w:val="36"/>
                        <w:szCs w:val="36"/>
                      </w:rPr>
                    </w:pPr>
                    <w:r>
                      <w:rPr>
                        <w:rFonts w:ascii="Arial" w:hAnsi="Arial" w:cs="Arial"/>
                        <w:b/>
                        <w:sz w:val="36"/>
                        <w:szCs w:val="36"/>
                      </w:rPr>
                      <w:t>2</w:t>
                    </w:r>
                  </w:p>
                  <w:p w14:paraId="7163898E" w14:textId="77777777" w:rsidR="00AB04A1" w:rsidRPr="000526BC" w:rsidRDefault="00AB04A1" w:rsidP="00555226">
                    <w:pPr>
                      <w:spacing w:line="240" w:lineRule="auto"/>
                      <w:rPr>
                        <w:rFonts w:ascii="Arial" w:hAnsi="Arial" w:cs="Arial"/>
                        <w:b/>
                        <w:sz w:val="36"/>
                        <w:szCs w:val="36"/>
                      </w:rPr>
                    </w:pPr>
                  </w:p>
                  <w:p w14:paraId="12A0FC28" w14:textId="77777777" w:rsidR="00AB04A1" w:rsidRPr="001B5305" w:rsidRDefault="00AB04A1" w:rsidP="00555226">
                    <w:pPr>
                      <w:rPr>
                        <w:rFonts w:ascii="Arial" w:hAnsi="Arial" w:cs="Arial"/>
                        <w:b/>
                        <w:sz w:val="36"/>
                        <w:szCs w:val="36"/>
                      </w:rPr>
                    </w:pPr>
                  </w:p>
                  <w:p w14:paraId="44F64FD7" w14:textId="77777777" w:rsidR="00AB04A1" w:rsidRPr="001B5305" w:rsidRDefault="00AB04A1" w:rsidP="00555226">
                    <w:pPr>
                      <w:spacing w:line="240" w:lineRule="auto"/>
                      <w:rPr>
                        <w:rFonts w:ascii="Arial" w:hAnsi="Arial" w:cs="Arial"/>
                        <w:b/>
                        <w:sz w:val="36"/>
                        <w:szCs w:val="36"/>
                      </w:rPr>
                    </w:pPr>
                  </w:p>
                  <w:p w14:paraId="3861C59F" w14:textId="77777777" w:rsidR="00AB04A1" w:rsidRPr="00B56FF8" w:rsidRDefault="00AB04A1" w:rsidP="00555226">
                    <w:pPr>
                      <w:rPr>
                        <w:rFonts w:ascii="Arial" w:hAnsi="Arial" w:cs="Arial"/>
                        <w:b/>
                        <w:sz w:val="36"/>
                        <w:szCs w:val="36"/>
                      </w:rPr>
                    </w:pPr>
                  </w:p>
                  <w:p w14:paraId="19E7286D" w14:textId="77777777" w:rsidR="00AB04A1" w:rsidRDefault="00AB04A1"/>
                </w:txbxContent>
              </v:textbox>
            </v:shape>
          </v:group>
        </w:pict>
      </w:r>
    </w:p>
    <w:p w14:paraId="3E481636" w14:textId="77777777" w:rsidR="002241F8" w:rsidRDefault="002241F8" w:rsidP="00614E4C">
      <w:pPr>
        <w:tabs>
          <w:tab w:val="left" w:pos="2250"/>
        </w:tabs>
        <w:spacing w:line="240" w:lineRule="auto"/>
        <w:rPr>
          <w:rFonts w:ascii="Arial" w:hAnsi="Arial" w:cs="Arial"/>
          <w:sz w:val="36"/>
          <w:szCs w:val="36"/>
        </w:rPr>
      </w:pPr>
      <w:r>
        <w:rPr>
          <w:rFonts w:ascii="Arial" w:hAnsi="Arial" w:cs="Arial"/>
          <w:sz w:val="36"/>
          <w:szCs w:val="36"/>
        </w:rPr>
        <w:tab/>
      </w:r>
    </w:p>
    <w:p w14:paraId="6E88E45D" w14:textId="77777777" w:rsidR="002241F8" w:rsidRPr="002241F8" w:rsidRDefault="002241F8" w:rsidP="00614E4C">
      <w:pPr>
        <w:spacing w:line="240" w:lineRule="auto"/>
        <w:rPr>
          <w:rFonts w:ascii="Arial" w:hAnsi="Arial" w:cs="Arial"/>
          <w:sz w:val="36"/>
          <w:szCs w:val="36"/>
        </w:rPr>
      </w:pPr>
    </w:p>
    <w:p w14:paraId="14ADC052" w14:textId="77777777" w:rsidR="002241F8" w:rsidRPr="002241F8" w:rsidRDefault="002241F8" w:rsidP="00614E4C">
      <w:pPr>
        <w:spacing w:line="240" w:lineRule="auto"/>
        <w:rPr>
          <w:rFonts w:ascii="Arial" w:hAnsi="Arial" w:cs="Arial"/>
          <w:sz w:val="36"/>
          <w:szCs w:val="36"/>
        </w:rPr>
      </w:pPr>
    </w:p>
    <w:p w14:paraId="68B7B911" w14:textId="77777777" w:rsidR="002241F8" w:rsidRPr="002241F8" w:rsidRDefault="002241F8" w:rsidP="00614E4C">
      <w:pPr>
        <w:spacing w:line="240" w:lineRule="auto"/>
        <w:rPr>
          <w:rFonts w:ascii="Arial" w:hAnsi="Arial" w:cs="Arial"/>
          <w:sz w:val="36"/>
          <w:szCs w:val="36"/>
        </w:rPr>
      </w:pPr>
    </w:p>
    <w:p w14:paraId="6B43B29D" w14:textId="77777777" w:rsidR="002241F8" w:rsidRPr="002241F8" w:rsidRDefault="002241F8" w:rsidP="00614E4C">
      <w:pPr>
        <w:spacing w:line="240" w:lineRule="auto"/>
        <w:rPr>
          <w:rFonts w:ascii="Arial" w:hAnsi="Arial" w:cs="Arial"/>
          <w:sz w:val="36"/>
          <w:szCs w:val="36"/>
        </w:rPr>
      </w:pPr>
    </w:p>
    <w:p w14:paraId="1F283164" w14:textId="77777777" w:rsidR="002241F8" w:rsidRPr="002241F8" w:rsidRDefault="0060668E" w:rsidP="00614E4C">
      <w:pPr>
        <w:spacing w:line="240" w:lineRule="auto"/>
        <w:rPr>
          <w:rFonts w:ascii="Arial" w:hAnsi="Arial" w:cs="Arial"/>
          <w:sz w:val="36"/>
          <w:szCs w:val="36"/>
        </w:rPr>
      </w:pPr>
      <w:r>
        <w:rPr>
          <w:rFonts w:ascii="Arial" w:hAnsi="Arial" w:cs="Arial"/>
          <w:noProof/>
          <w:sz w:val="36"/>
          <w:szCs w:val="36"/>
          <w:lang w:eastAsia="el-GR"/>
        </w:rPr>
        <w:pict w14:anchorId="4BFC2B71">
          <v:group id="_x0000_s4649" style="position:absolute;margin-left:230.5pt;margin-top:15.6pt;width:260.25pt;height:194.25pt;z-index:253709824" coordorigin="5712,5422" coordsize="5205,3885">
            <v:shape id="Picture 850" o:spid="_x0000_s1362" type="#_x0000_t75" style="position:absolute;left:5907;top:5422;width:4830;height:312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jcYbBAAAA3QAAAA8AAABkcnMvZG93bnJldi54bWxET02LwjAQvQv+hzCCN01XRJdqlHUXQb2p&#10;C3ocm7EpNpPSRFv/vVlY8DaP9znzZWtL8aDaF44VfAwTEMSZ0wXnCn6P68EnCB+QNZaOScGTPCwX&#10;3c4cU+0a3tPjEHIRQ9inqMCEUKVS+syQRT90FXHkrq62GCKsc6lrbGK4LeUoSSbSYsGxwWBF34ay&#10;2+FuFfDFbvPV6R5uk7NZuYqbn925Uarfa79mIAK14S3+d290nD8aT+Hvm3iCXLw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ajcYbBAAAA3QAAAA8AAAAAAAAAAAAAAAAAnwIA&#10;AGRycy9kb3ducmV2LnhtbFBLBQYAAAAABAAEAPcAAACNAwAAAAA=&#10;">
              <v:imagedata r:id="rId109" o:title=""/>
              <v:path arrowok="t"/>
            </v:shape>
            <v:shape id="Πλαίσιο κειμένου 1248" o:spid="_x0000_s1363" type="#_x0000_t202" style="position:absolute;left:5907;top:5422;width:567;height:5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sI0sYA&#10;AADdAAAADwAAAGRycy9kb3ducmV2LnhtbESPQW/CMAyF75P2HyJP4jbSApugENA2gQS7jSFxtRqv&#10;rdY4VZJB4dfjA9Jutt7ze58Xq9616kQhNp4N5MMMFHHpbcOVgcP35nkKKiZki61nMnChCKvl48MC&#10;C+vP/EWnfaqUhHAs0ECdUldoHcuaHMah74hF+/HBYZI1VNoGPEu4a/Uoy161w4alocaOPmoqf/d/&#10;zsD6/XM23l123eFaXSdtGufH8JIbM3jq3+agEvXp33y/3lrBH00EV76REfTy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CsI0sYAAADdAAAADwAAAAAAAAAAAAAAAACYAgAAZHJz&#10;L2Rvd25yZXYueG1sUEsFBgAAAAAEAAQA9QAAAIsDAAAAAA==&#10;" fillcolor="white [3201]" strokeweight="1.5pt">
              <v:textbox style="mso-next-textbox:#Πλαίσιο κειμένου 1248">
                <w:txbxContent>
                  <w:p w14:paraId="1B17F627" w14:textId="77777777" w:rsidR="00AB04A1" w:rsidRPr="00B56FF8" w:rsidRDefault="00AB04A1" w:rsidP="00811966">
                    <w:pPr>
                      <w:rPr>
                        <w:rFonts w:ascii="Arial" w:hAnsi="Arial" w:cs="Arial"/>
                        <w:b/>
                        <w:sz w:val="36"/>
                        <w:szCs w:val="36"/>
                      </w:rPr>
                    </w:pPr>
                    <w:r>
                      <w:rPr>
                        <w:rFonts w:ascii="Arial" w:hAnsi="Arial" w:cs="Arial"/>
                        <w:b/>
                        <w:sz w:val="36"/>
                        <w:szCs w:val="36"/>
                      </w:rPr>
                      <w:t>4</w:t>
                    </w:r>
                  </w:p>
                </w:txbxContent>
              </v:textbox>
            </v:shape>
            <v:shape id="Πλαίσιο κειμένου 1250" o:spid="_x0000_s1364" type="#_x0000_t202" style="position:absolute;left:5712;top:8677;width:5205;height:63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fqQMgA&#10;AADdAAAADwAAAGRycy9kb3ducmV2LnhtbESPT0vDQBDF70K/wzKCF2k3tvQPsdsioq14s2kVb0N2&#10;TEKzsyG7TdJv7xwEbzO8N+/9Zr0dXK06akPl2cDDJAFFnHtbcWHgmL2OV6BCRLZYeyYDVwqw3Yxu&#10;1pha3/MHdYdYKAnhkKKBMsYm1TrkJTkME98Qi/bjW4dR1rbQtsVewl2tp0my0A4rloYSG3ouKT8f&#10;Ls7A933x9R6G3amfzWfNy77Llp82M+budnh6BBVpiP/mv+s3K/jTufDLNzKC3vw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mp+pAyAAAAN0AAAAPAAAAAAAAAAAAAAAAAJgCAABk&#10;cnMvZG93bnJldi54bWxQSwUGAAAAAAQABAD1AAAAjQMAAAAA&#10;" fillcolor="white [3201]" stroked="f" strokeweight=".5pt">
              <v:textbox style="mso-next-textbox:#Πλαίσιο κειμένου 1250">
                <w:txbxContent>
                  <w:p w14:paraId="36955B34" w14:textId="77777777" w:rsidR="00AB04A1" w:rsidRPr="00CE7F6C" w:rsidRDefault="00AB04A1" w:rsidP="00811966">
                    <w:pPr>
                      <w:rPr>
                        <w:rFonts w:ascii="Arial" w:hAnsi="Arial" w:cs="Arial"/>
                        <w:b/>
                        <w:sz w:val="36"/>
                        <w:szCs w:val="36"/>
                      </w:rPr>
                    </w:pPr>
                    <w:r w:rsidRPr="00837C2F">
                      <w:rPr>
                        <w:rFonts w:ascii="Arial" w:hAnsi="Arial" w:cs="Arial"/>
                        <w:b/>
                        <w:color w:val="FF0000"/>
                        <w:sz w:val="36"/>
                        <w:szCs w:val="36"/>
                      </w:rPr>
                      <w:t>▲</w:t>
                    </w:r>
                    <w:r>
                      <w:rPr>
                        <w:rFonts w:ascii="Arial" w:hAnsi="Arial" w:cs="Arial"/>
                        <w:b/>
                        <w:color w:val="FF0000"/>
                        <w:sz w:val="36"/>
                        <w:szCs w:val="36"/>
                      </w:rPr>
                      <w:t xml:space="preserve"> </w:t>
                    </w:r>
                    <w:r>
                      <w:rPr>
                        <w:rFonts w:ascii="Arial" w:hAnsi="Arial" w:cs="Arial"/>
                        <w:b/>
                        <w:sz w:val="36"/>
                        <w:szCs w:val="36"/>
                      </w:rPr>
                      <w:t>Νοσοκομείο προσφύγων</w:t>
                    </w:r>
                  </w:p>
                </w:txbxContent>
              </v:textbox>
            </v:shape>
          </v:group>
        </w:pict>
      </w:r>
      <w:r>
        <w:rPr>
          <w:rFonts w:ascii="Arial" w:hAnsi="Arial" w:cs="Arial"/>
          <w:noProof/>
          <w:sz w:val="36"/>
          <w:szCs w:val="36"/>
          <w:lang w:eastAsia="el-GR"/>
        </w:rPr>
        <w:pict w14:anchorId="241B6C03">
          <v:group id="_x0000_s4651" style="position:absolute;margin-left:-7.95pt;margin-top:15.6pt;width:246.6pt;height:226.35pt;z-index:253706496" coordorigin="975,5365" coordsize="4932,4527">
            <v:shape id="Text Box 853" o:spid="_x0000_s3904" type="#_x0000_t202" style="position:absolute;left:975;top:8421;width:4857;height:147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F0TEsUA&#10;AADbAAAADwAAAGRycy9kb3ducmV2LnhtbESPT2vCQBTE74LfYXlCL6KbGtpKdJVS+ke8abTF2yP7&#10;TILZtyG7TdJv7xYEj8PM/IZZrntTiZYaV1pW8DiNQBBnVpecKzikH5M5COeRNVaWScEfOVivhoMl&#10;Jtp2vKN273MRIOwSVFB4XydSuqwgg25qa+LgnW1j0AfZ5FI32AW4qeQsip6lwZLDQoE1vRWUXfa/&#10;RsFpnP9sXf957OKnuH7/atOXb50q9TDqXxcgPPX+Hr61N1rBLIb/L+EHyN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XRMSxQAAANsAAAAPAAAAAAAAAAAAAAAAAJgCAABkcnMv&#10;ZG93bnJldi54bWxQSwUGAAAAAAQABAD1AAAAigMAAAAA&#10;" fillcolor="white [3201]" stroked="f" strokeweight=".5pt">
              <v:textbox style="mso-next-textbox:#Text Box 853">
                <w:txbxContent>
                  <w:p w14:paraId="04492309" w14:textId="77777777" w:rsidR="00AB04A1" w:rsidRPr="00CE7F6C" w:rsidRDefault="00AB04A1" w:rsidP="00F657E5">
                    <w:pPr>
                      <w:spacing w:line="240" w:lineRule="auto"/>
                      <w:rPr>
                        <w:rFonts w:ascii="Arial" w:hAnsi="Arial" w:cs="Arial"/>
                        <w:b/>
                        <w:sz w:val="36"/>
                        <w:szCs w:val="36"/>
                      </w:rPr>
                    </w:pPr>
                    <w:r w:rsidRPr="00837C2F">
                      <w:rPr>
                        <w:rFonts w:ascii="Arial" w:hAnsi="Arial" w:cs="Arial"/>
                        <w:b/>
                        <w:color w:val="FF0000"/>
                        <w:sz w:val="36"/>
                        <w:szCs w:val="36"/>
                      </w:rPr>
                      <w:t>▲</w:t>
                    </w:r>
                    <w:r>
                      <w:rPr>
                        <w:rFonts w:ascii="Arial" w:hAnsi="Arial" w:cs="Arial"/>
                        <w:b/>
                        <w:color w:val="FF0000"/>
                        <w:sz w:val="36"/>
                        <w:szCs w:val="36"/>
                      </w:rPr>
                      <w:t xml:space="preserve"> </w:t>
                    </w:r>
                    <w:r w:rsidRPr="00CE7F6C">
                      <w:rPr>
                        <w:rFonts w:ascii="Arial" w:hAnsi="Arial" w:cs="Arial"/>
                        <w:b/>
                        <w:sz w:val="36"/>
                        <w:szCs w:val="36"/>
                      </w:rPr>
                      <w:t>Τους πρώτους μήνες οι πρόσφυγες εγκαταστάθη-καν ακόμη και σε θέατρα</w:t>
                    </w:r>
                  </w:p>
                </w:txbxContent>
              </v:textbox>
            </v:shape>
            <v:group id="_x0000_s4650" style="position:absolute;left:1122;top:5365;width:4785;height:3056" coordorigin="1122,5365" coordsize="4785,3056">
              <v:shape id="Picture 849" o:spid="_x0000_s3906" type="#_x0000_t75" style="position:absolute;left:1122;top:5365;width:4785;height:305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uxgjnDAAAA2wAAAA8AAABkcnMvZG93bnJldi54bWxEj0+LwjAUxO8LfofwBG9rquIi1SgiVBTc&#10;w/rn4O3RPNti81KSWOu3NwsLexxm5jfMYtWZWrTkfGVZwWiYgCDOra64UHA+ZZ8zED4ga6wtk4IX&#10;eVgtex8LTLV98g+1x1CICGGfooIyhCaV0uclGfRD2xBH72adwRClK6R2+IxwU8txknxJgxXHhRIb&#10;2pSU348Po2BSPGY7ub18owxX15722fqwzZQa9Lv1HESgLvyH/9o7rWA8hd8v8QfI5R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7GCOcMAAADbAAAADwAAAAAAAAAAAAAAAACf&#10;AgAAZHJzL2Rvd25yZXYueG1sUEsFBgAAAAAEAAQA9wAAAI8DAAAAAA==&#10;">
                <v:imagedata r:id="rId110" o:title=""/>
                <v:path arrowok="t"/>
              </v:shape>
              <v:shape id="Text Box 851" o:spid="_x0000_s3907" type="#_x0000_t202" style="position:absolute;left:1122;top:5365;width:567;height:5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AL78QA&#10;AADbAAAADwAAAGRycy9kb3ducmV2LnhtbESPQWvCQBSE7wX/w/KE3uomakVjVtFSoXqrDXh9ZJ9J&#10;MPs27G41+uu7hUKPw8x8w+Tr3rTiSs43lhWkowQEcWl1w5WC4mv3MgfhA7LG1jIpuJOH9WrwlGOm&#10;7Y0/6XoMlYgQ9hkqqEPoMil9WZNBP7IdcfTO1hkMUbpKaoe3CDetHCfJTBpsOC7U2NFbTeXl+G0U&#10;vG8Pi8n+vu+KR/WYtmGSntxrqtTzsN8sQQTqw3/4r/2hFYxn8Psl/gC5+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uQC+/EAAAA2wAAAA8AAAAAAAAAAAAAAAAAmAIAAGRycy9k&#10;b3ducmV2LnhtbFBLBQYAAAAABAAEAPUAAACJAwAAAAA=&#10;" fillcolor="white [3201]" strokeweight="1.5pt">
                <v:textbox style="mso-next-textbox:#Text Box 851">
                  <w:txbxContent>
                    <w:p w14:paraId="7B80A863" w14:textId="77777777" w:rsidR="00AB04A1" w:rsidRPr="00CE7F6C" w:rsidRDefault="00AB04A1" w:rsidP="003C73F1">
                      <w:pPr>
                        <w:spacing w:line="240" w:lineRule="auto"/>
                        <w:rPr>
                          <w:rFonts w:ascii="Arial" w:hAnsi="Arial" w:cs="Arial"/>
                          <w:b/>
                          <w:sz w:val="36"/>
                          <w:szCs w:val="36"/>
                        </w:rPr>
                      </w:pPr>
                      <w:r w:rsidRPr="00CE7F6C">
                        <w:rPr>
                          <w:rFonts w:ascii="Arial" w:hAnsi="Arial" w:cs="Arial"/>
                          <w:b/>
                          <w:sz w:val="36"/>
                          <w:szCs w:val="36"/>
                        </w:rPr>
                        <w:t>3</w:t>
                      </w:r>
                    </w:p>
                  </w:txbxContent>
                </v:textbox>
              </v:shape>
            </v:group>
          </v:group>
        </w:pict>
      </w:r>
    </w:p>
    <w:p w14:paraId="63FB82A5" w14:textId="77777777" w:rsidR="002241F8" w:rsidRDefault="002241F8" w:rsidP="00614E4C">
      <w:pPr>
        <w:spacing w:line="240" w:lineRule="auto"/>
        <w:rPr>
          <w:rFonts w:ascii="Arial" w:hAnsi="Arial" w:cs="Arial"/>
          <w:sz w:val="36"/>
          <w:szCs w:val="36"/>
        </w:rPr>
      </w:pPr>
    </w:p>
    <w:p w14:paraId="42CFF26C" w14:textId="77777777" w:rsidR="002241F8" w:rsidRDefault="002241F8" w:rsidP="00614E4C">
      <w:pPr>
        <w:spacing w:line="240" w:lineRule="auto"/>
        <w:rPr>
          <w:rFonts w:ascii="Arial" w:hAnsi="Arial" w:cs="Arial"/>
          <w:sz w:val="36"/>
          <w:szCs w:val="36"/>
        </w:rPr>
      </w:pPr>
    </w:p>
    <w:p w14:paraId="3E93E417" w14:textId="77777777" w:rsidR="002241F8" w:rsidRDefault="002241F8" w:rsidP="00614E4C">
      <w:pPr>
        <w:spacing w:line="240" w:lineRule="auto"/>
        <w:rPr>
          <w:rFonts w:ascii="Arial" w:hAnsi="Arial" w:cs="Arial"/>
          <w:sz w:val="36"/>
          <w:szCs w:val="36"/>
        </w:rPr>
      </w:pPr>
    </w:p>
    <w:p w14:paraId="4AA20B70" w14:textId="77777777" w:rsidR="00811966" w:rsidRDefault="002241F8" w:rsidP="00614E4C">
      <w:pPr>
        <w:spacing w:line="240" w:lineRule="auto"/>
        <w:rPr>
          <w:rFonts w:ascii="Arial" w:hAnsi="Arial" w:cs="Arial"/>
          <w:sz w:val="36"/>
          <w:szCs w:val="36"/>
        </w:rPr>
      </w:pPr>
      <w:r>
        <w:rPr>
          <w:rFonts w:ascii="Arial" w:hAnsi="Arial" w:cs="Arial"/>
          <w:sz w:val="36"/>
          <w:szCs w:val="36"/>
        </w:rPr>
        <w:br w:type="textWrapping" w:clear="all"/>
      </w:r>
    </w:p>
    <w:p w14:paraId="459DB3A9" w14:textId="77777777" w:rsidR="00811966" w:rsidRPr="00811966" w:rsidRDefault="00811966" w:rsidP="00614E4C">
      <w:pPr>
        <w:spacing w:line="240" w:lineRule="auto"/>
        <w:rPr>
          <w:rFonts w:ascii="Arial" w:hAnsi="Arial" w:cs="Arial"/>
          <w:sz w:val="36"/>
          <w:szCs w:val="36"/>
        </w:rPr>
      </w:pPr>
    </w:p>
    <w:p w14:paraId="4E022A6B" w14:textId="77777777" w:rsidR="00811966" w:rsidRDefault="0060668E" w:rsidP="00614E4C">
      <w:pPr>
        <w:spacing w:line="240" w:lineRule="auto"/>
        <w:rPr>
          <w:rFonts w:ascii="Arial" w:hAnsi="Arial" w:cs="Arial"/>
          <w:sz w:val="36"/>
          <w:szCs w:val="36"/>
        </w:rPr>
      </w:pPr>
      <w:r>
        <w:rPr>
          <w:rFonts w:ascii="Arial" w:hAnsi="Arial" w:cs="Arial"/>
          <w:noProof/>
          <w:sz w:val="36"/>
          <w:szCs w:val="36"/>
          <w:lang w:eastAsia="el-GR"/>
        </w:rPr>
        <w:pict w14:anchorId="4B0B8063">
          <v:group id="_x0000_s4652" style="position:absolute;margin-left:150.05pt;margin-top:22.5pt;width:329.5pt;height:181.5pt;z-index:253715456" coordorigin="4135,9307" coordsize="6590,3630">
            <v:shape id="Πλαίσιο κειμένου 1258" o:spid="_x0000_s1371" type="#_x0000_t202" style="position:absolute;left:4135;top:11347;width:3857;height:15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HmRsgA&#10;AADdAAAADwAAAGRycy9kb3ducmV2LnhtbESPT0vDQBDF70K/wzKCF2k3tvQPsdsioq14s2kVb0N2&#10;TEKzsyG7TdJv7xwEbzO8N+/9Zr0dXK06akPl2cDDJAFFnHtbcWHgmL2OV6BCRLZYeyYDVwqw3Yxu&#10;1pha3/MHdYdYKAnhkKKBMsYm1TrkJTkME98Qi/bjW4dR1rbQtsVewl2tp0my0A4rloYSG3ouKT8f&#10;Ls7A933x9R6G3amfzWfNy77Llp82M+budnh6BBVpiP/mv+s3K/jTueDKNzKC3vw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Y0eZGyAAAAN0AAAAPAAAAAAAAAAAAAAAAAJgCAABk&#10;cnMvZG93bnJldi54bWxQSwUGAAAAAAQABAD1AAAAjQMAAAAA&#10;" fillcolor="white [3201]" stroked="f" strokeweight=".5pt">
              <v:textbox style="mso-next-textbox:#Πλαίσιο κειμένου 1258">
                <w:txbxContent>
                  <w:p w14:paraId="6119F3B6" w14:textId="77777777" w:rsidR="00AB04A1" w:rsidRPr="00F45A42" w:rsidRDefault="00AB04A1" w:rsidP="00CE7F6C">
                    <w:pPr>
                      <w:spacing w:line="240" w:lineRule="auto"/>
                      <w:jc w:val="right"/>
                      <w:rPr>
                        <w:rFonts w:ascii="Arial" w:hAnsi="Arial" w:cs="Arial"/>
                        <w:b/>
                        <w:color w:val="FF0000"/>
                        <w:sz w:val="36"/>
                        <w:szCs w:val="36"/>
                      </w:rPr>
                    </w:pPr>
                    <w:r w:rsidRPr="0067214B">
                      <w:rPr>
                        <w:rFonts w:ascii="Arial" w:hAnsi="Arial" w:cs="Arial"/>
                        <w:b/>
                        <w:color w:val="FF0000"/>
                        <w:sz w:val="36"/>
                        <w:szCs w:val="36"/>
                      </w:rPr>
                      <w:t>►</w:t>
                    </w:r>
                  </w:p>
                  <w:p w14:paraId="3BA78441" w14:textId="77777777" w:rsidR="00AB04A1" w:rsidRPr="00CE7F6C" w:rsidRDefault="00AB04A1" w:rsidP="00D05345">
                    <w:pPr>
                      <w:ind w:left="-142"/>
                      <w:rPr>
                        <w:rFonts w:ascii="Arial" w:hAnsi="Arial" w:cs="Arial"/>
                        <w:b/>
                        <w:sz w:val="36"/>
                        <w:szCs w:val="36"/>
                      </w:rPr>
                    </w:pPr>
                    <w:r>
                      <w:rPr>
                        <w:rFonts w:ascii="Arial" w:hAnsi="Arial" w:cs="Arial"/>
                        <w:b/>
                        <w:sz w:val="36"/>
                        <w:szCs w:val="36"/>
                      </w:rPr>
                      <w:t xml:space="preserve">  Ο Ι</w:t>
                    </w:r>
                    <w:r w:rsidRPr="00CE7F6C">
                      <w:rPr>
                        <w:rFonts w:ascii="Arial" w:hAnsi="Arial" w:cs="Arial"/>
                        <w:b/>
                        <w:sz w:val="36"/>
                        <w:szCs w:val="36"/>
                      </w:rPr>
                      <w:t xml:space="preserve">ωάννης Μεταξάς </w:t>
                    </w:r>
                    <w:r>
                      <w:rPr>
                        <w:rFonts w:ascii="Arial" w:hAnsi="Arial" w:cs="Arial"/>
                        <w:b/>
                        <w:sz w:val="36"/>
                        <w:szCs w:val="36"/>
                      </w:rPr>
                      <w:t xml:space="preserve">   (</w:t>
                    </w:r>
                    <w:r w:rsidRPr="00CE7F6C">
                      <w:rPr>
                        <w:rFonts w:ascii="Arial" w:hAnsi="Arial" w:cs="Arial"/>
                        <w:b/>
                        <w:sz w:val="36"/>
                        <w:szCs w:val="36"/>
                      </w:rPr>
                      <w:t>1871-1941)</w:t>
                    </w:r>
                  </w:p>
                </w:txbxContent>
              </v:textbox>
            </v:shape>
            <v:shape id="Picture 856" o:spid="_x0000_s1372" type="#_x0000_t75" style="position:absolute;left:7827;top:9307;width:2898;height:346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rt0WzCAAAA3QAAAA8AAABkcnMvZG93bnJldi54bWxET81qwkAQvhd8h2WE3uqmEaNEVxFBKZUe&#10;jH2AaXZMQrOzYXfV5O27gtDbfHy/s9r0phU3cr6xrOB9koAgLq1uuFLwfd6/LUD4gKyxtUwKBvKw&#10;WY9eVphre+cT3YpQiRjCPkcFdQhdLqUvazLoJ7YjjtzFOoMhQldJ7fAew00r0yTJpMGGY0ONHe1q&#10;Kn+Lq1EQ3Ff2sz/o09FfaV58DotpOnilXsf9dgkiUB/+xU/3h47z01kGj2/iCXL9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a7dFswgAAAN0AAAAPAAAAAAAAAAAAAAAAAJ8C&#10;AABkcnMvZG93bnJldi54bWxQSwUGAAAAAAQABAD3AAAAjgMAAAAA&#10;">
              <v:imagedata r:id="rId111" o:title=""/>
              <v:path arrowok="t"/>
            </v:shape>
            <v:shape id="Text Box 861" o:spid="_x0000_s1373" type="#_x0000_t202" style="position:absolute;left:7827;top:9382;width:567;height:5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xNesUA&#10;AADcAAAADwAAAGRycy9kb3ducmV2LnhtbESPT2vCQBTE7wW/w/IKvekmtYrGrGJLC9Wbf8DrI/tM&#10;QrNvw+42Rj99VxB6HGbmN0y+6k0jOnK+tqwgHSUgiAuray4VHA9fwxkIH5A1NpZJwZU8rJaDpxwz&#10;bS+8o24fShEh7DNUUIXQZlL6oiKDfmRb4uidrTMYonSl1A4vEW4a+ZokU2mw5rhQYUsfFRU/+1+j&#10;4PN9Ox9vrpv2eCtvb00Ypyc3SZV6ee7XCxCB+vAffrS/tYLZNIX7mXgE5P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7E16xQAAANwAAAAPAAAAAAAAAAAAAAAAAJgCAABkcnMv&#10;ZG93bnJldi54bWxQSwUGAAAAAAQABAD1AAAAigMAAAAA&#10;" fillcolor="white [3201]" strokeweight="1.5pt">
              <v:textbox style="mso-next-textbox:#Text Box 861">
                <w:txbxContent>
                  <w:p w14:paraId="4A9DFF7C" w14:textId="77777777" w:rsidR="00AB04A1" w:rsidRPr="00660E1F" w:rsidRDefault="00AB04A1" w:rsidP="00D05345">
                    <w:pPr>
                      <w:rPr>
                        <w:rFonts w:ascii="Arial" w:hAnsi="Arial" w:cs="Arial"/>
                        <w:b/>
                        <w:sz w:val="36"/>
                        <w:szCs w:val="36"/>
                      </w:rPr>
                    </w:pPr>
                    <w:r>
                      <w:rPr>
                        <w:rFonts w:ascii="Arial" w:hAnsi="Arial" w:cs="Arial"/>
                        <w:b/>
                        <w:sz w:val="36"/>
                        <w:szCs w:val="36"/>
                      </w:rPr>
                      <w:t>6</w:t>
                    </w:r>
                  </w:p>
                </w:txbxContent>
              </v:textbox>
            </v:shape>
          </v:group>
        </w:pict>
      </w:r>
    </w:p>
    <w:p w14:paraId="44222469" w14:textId="77777777" w:rsidR="00811966" w:rsidRDefault="0060668E" w:rsidP="00614E4C">
      <w:pPr>
        <w:spacing w:line="240" w:lineRule="auto"/>
        <w:rPr>
          <w:rFonts w:ascii="Arial" w:hAnsi="Arial" w:cs="Arial"/>
          <w:sz w:val="36"/>
          <w:szCs w:val="36"/>
        </w:rPr>
      </w:pPr>
      <w:r>
        <w:rPr>
          <w:rFonts w:ascii="Arial" w:hAnsi="Arial" w:cs="Arial"/>
          <w:noProof/>
          <w:sz w:val="36"/>
          <w:szCs w:val="36"/>
          <w:lang w:eastAsia="el-GR"/>
        </w:rPr>
        <w:pict w14:anchorId="134932E1">
          <v:group id="_x0000_s4653" style="position:absolute;margin-left:4.35pt;margin-top:13.75pt;width:300.45pt;height:161.55pt;z-index:253718528" coordorigin="1221,9800" coordsize="6171,3330">
            <v:shape id="Picture 855" o:spid="_x0000_s1376" type="#_x0000_t75" style="position:absolute;left:1227;top:9800;width:2730;height:333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23n/nGAAAA3AAAAA8AAABkcnMvZG93bnJldi54bWxEj81qwzAQhO+FvoPYQi8lkd3iEJwowbg1&#10;6SWH/EGOi7WxTayVsZTYefuqUOhxmJlvmOV6NK24U+8aywriaQSCuLS64UrB8VBM5iCcR9bYWiYF&#10;D3KwXj0/LTHVduAd3fe+EgHCLkUFtfddKqUrazLoprYjDt7F9gZ9kH0ldY9DgJtWvkfRTBpsOCzU&#10;2FFeU3nd34yCPNt8+M+zLOO37elwy4rhS24rpV5fxmwBwtPo/8N/7W+tYJ4k8HsmHAG5+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bef+cYAAADcAAAADwAAAAAAAAAAAAAA&#10;AACfAgAAZHJzL2Rvd25yZXYueG1sUEsFBgAAAAAEAAQA9wAAAJIDAAAAAA==&#10;">
              <v:imagedata r:id="rId112" o:title=""/>
              <v:path arrowok="t"/>
            </v:shape>
            <v:shape id="Πλαίσιο κειμένου 1248" o:spid="_x0000_s4648" type="#_x0000_t202" style="position:absolute;left:1221;top:9800;width:567;height:5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sI0sYA&#10;AADdAAAADwAAAGRycy9kb3ducmV2LnhtbESPQW/CMAyF75P2HyJP4jbSApugENA2gQS7jSFxtRqv&#10;rdY4VZJB4dfjA9Jutt7ze58Xq9616kQhNp4N5MMMFHHpbcOVgcP35nkKKiZki61nMnChCKvl48MC&#10;C+vP/EWnfaqUhHAs0ECdUldoHcuaHMah74hF+/HBYZI1VNoGPEu4a/Uoy161w4alocaOPmoqf/d/&#10;zsD6/XM23l123eFaXSdtGufH8JIbM3jq3+agEvXp33y/3lrBH00EV76REfTy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CsI0sYAAADdAAAADwAAAAAAAAAAAAAAAACYAgAAZHJz&#10;L2Rvd25yZXYueG1sUEsFBgAAAAAEAAQA9QAAAIsDAAAAAA==&#10;" fillcolor="white [3201]" strokeweight="1.5pt">
              <v:textbox>
                <w:txbxContent>
                  <w:p w14:paraId="1F34E0FF" w14:textId="77777777" w:rsidR="00AB04A1" w:rsidRPr="00B56FF8" w:rsidRDefault="00AB04A1" w:rsidP="00CE7F6C">
                    <w:pPr>
                      <w:rPr>
                        <w:rFonts w:ascii="Arial" w:hAnsi="Arial" w:cs="Arial"/>
                        <w:b/>
                        <w:sz w:val="36"/>
                        <w:szCs w:val="36"/>
                      </w:rPr>
                    </w:pPr>
                    <w:r>
                      <w:rPr>
                        <w:rFonts w:ascii="Arial" w:hAnsi="Arial" w:cs="Arial"/>
                        <w:b/>
                        <w:sz w:val="36"/>
                        <w:szCs w:val="36"/>
                      </w:rPr>
                      <w:t>5</w:t>
                    </w:r>
                  </w:p>
                </w:txbxContent>
              </v:textbox>
            </v:shape>
            <v:shape id="Πλαίσιο κειμένου 1257" o:spid="_x0000_s1375" type="#_x0000_t202" style="position:absolute;left:3957;top:10087;width:3435;height:142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5yNMUA&#10;AADdAAAADwAAAGRycy9kb3ducmV2LnhtbERPS2vCQBC+F/oflil4KXWjYpXUVYr4wptJa+ltyE6T&#10;0OxsyK5J/PeuUOhtPr7nLFa9qURLjSstKxgNIxDEmdUl5wo+0u3LHITzyBory6TgSg5Wy8eHBcba&#10;dnyiNvG5CCHsYlRQeF/HUrqsIINuaGviwP3YxqAPsMmlbrAL4aaS4yh6lQZLDg0F1rQuKPtNLkbB&#10;93P+dXT97rObTCf1Zt+ms7NOlRo89e9vIDz1/l/85z7oMH88ncH9m3CCX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TnI0xQAAAN0AAAAPAAAAAAAAAAAAAAAAAJgCAABkcnMv&#10;ZG93bnJldi54bWxQSwUGAAAAAAQABAD1AAAAigMAAAAA&#10;" fillcolor="white [3201]" stroked="f" strokeweight=".5pt">
              <v:textbox style="mso-next-textbox:#Πλαίσιο κειμένου 1257">
                <w:txbxContent>
                  <w:p w14:paraId="38CDA291" w14:textId="77777777" w:rsidR="00AB04A1" w:rsidRPr="00811966" w:rsidRDefault="00AB04A1" w:rsidP="00F657E5">
                    <w:pPr>
                      <w:spacing w:line="240" w:lineRule="auto"/>
                      <w:rPr>
                        <w:rFonts w:ascii="Arial" w:hAnsi="Arial" w:cs="Arial"/>
                        <w:b/>
                        <w:sz w:val="36"/>
                        <w:szCs w:val="36"/>
                      </w:rPr>
                    </w:pPr>
                    <w:r w:rsidRPr="0091433E">
                      <w:rPr>
                        <w:rFonts w:ascii="Arial" w:hAnsi="Arial" w:cs="Arial"/>
                        <w:b/>
                        <w:color w:val="FF0000"/>
                        <w:sz w:val="36"/>
                        <w:szCs w:val="36"/>
                      </w:rPr>
                      <w:t>◄</w:t>
                    </w:r>
                    <w:r>
                      <w:rPr>
                        <w:rFonts w:ascii="Arial" w:hAnsi="Arial" w:cs="Arial"/>
                        <w:b/>
                        <w:color w:val="FF0000"/>
                        <w:sz w:val="36"/>
                        <w:szCs w:val="36"/>
                      </w:rPr>
                      <w:t xml:space="preserve"> </w:t>
                    </w:r>
                    <w:r>
                      <w:rPr>
                        <w:rFonts w:ascii="Arial" w:hAnsi="Arial" w:cs="Arial"/>
                        <w:b/>
                        <w:sz w:val="36"/>
                        <w:szCs w:val="36"/>
                      </w:rPr>
                      <w:t>Ο Αλέξανδρος Παπαναστασίου (1867-1936)</w:t>
                    </w:r>
                  </w:p>
                </w:txbxContent>
              </v:textbox>
            </v:shape>
          </v:group>
        </w:pict>
      </w:r>
    </w:p>
    <w:p w14:paraId="6CDBAC4E" w14:textId="77777777" w:rsidR="00811966" w:rsidRPr="00811966" w:rsidRDefault="00811966" w:rsidP="00614E4C">
      <w:pPr>
        <w:spacing w:line="240" w:lineRule="auto"/>
        <w:rPr>
          <w:rFonts w:ascii="Arial" w:hAnsi="Arial" w:cs="Arial"/>
          <w:sz w:val="36"/>
          <w:szCs w:val="36"/>
        </w:rPr>
      </w:pPr>
    </w:p>
    <w:p w14:paraId="426E1636" w14:textId="77777777" w:rsidR="00811966" w:rsidRPr="00811966" w:rsidRDefault="00811966" w:rsidP="00614E4C">
      <w:pPr>
        <w:spacing w:line="240" w:lineRule="auto"/>
        <w:rPr>
          <w:rFonts w:ascii="Arial" w:hAnsi="Arial" w:cs="Arial"/>
          <w:sz w:val="36"/>
          <w:szCs w:val="36"/>
        </w:rPr>
      </w:pPr>
    </w:p>
    <w:p w14:paraId="1456E26C" w14:textId="77777777" w:rsidR="00811966" w:rsidRPr="00811966" w:rsidRDefault="00811966" w:rsidP="00614E4C">
      <w:pPr>
        <w:spacing w:line="240" w:lineRule="auto"/>
        <w:rPr>
          <w:rFonts w:ascii="Arial" w:hAnsi="Arial" w:cs="Arial"/>
          <w:sz w:val="36"/>
          <w:szCs w:val="36"/>
        </w:rPr>
      </w:pPr>
    </w:p>
    <w:p w14:paraId="643903AD" w14:textId="77777777" w:rsidR="00811966" w:rsidRPr="00811966" w:rsidRDefault="00811966" w:rsidP="00614E4C">
      <w:pPr>
        <w:spacing w:line="240" w:lineRule="auto"/>
        <w:rPr>
          <w:rFonts w:ascii="Arial" w:hAnsi="Arial" w:cs="Arial"/>
          <w:sz w:val="36"/>
          <w:szCs w:val="36"/>
        </w:rPr>
      </w:pPr>
    </w:p>
    <w:p w14:paraId="7A4EF7C2" w14:textId="77777777" w:rsidR="00811966" w:rsidRPr="00811966" w:rsidRDefault="00811966" w:rsidP="00614E4C">
      <w:pPr>
        <w:spacing w:line="240" w:lineRule="auto"/>
        <w:rPr>
          <w:rFonts w:ascii="Arial" w:hAnsi="Arial" w:cs="Arial"/>
          <w:sz w:val="36"/>
          <w:szCs w:val="36"/>
        </w:rPr>
      </w:pPr>
    </w:p>
    <w:p w14:paraId="4283CD9B" w14:textId="77777777" w:rsidR="00811966" w:rsidRDefault="0060668E" w:rsidP="00614E4C">
      <w:pPr>
        <w:spacing w:line="240" w:lineRule="auto"/>
        <w:rPr>
          <w:rFonts w:ascii="Arial" w:hAnsi="Arial" w:cs="Arial"/>
          <w:sz w:val="36"/>
          <w:szCs w:val="36"/>
        </w:rPr>
      </w:pPr>
      <w:r>
        <w:rPr>
          <w:rFonts w:ascii="Arial" w:hAnsi="Arial" w:cs="Arial"/>
          <w:noProof/>
          <w:sz w:val="36"/>
          <w:szCs w:val="36"/>
          <w:lang w:eastAsia="el-GR"/>
        </w:rPr>
        <w:pict w14:anchorId="7A319E34">
          <v:rect id="Rectangle 859" o:spid="_x0000_s1380" style="position:absolute;margin-left:-.6pt;margin-top:7.75pt;width:480.75pt;height:159.7pt;z-index:2536929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" fillcolor="#fbe5d6" stroked="f">
            <v:textbox style="mso-next-textbox:#Rectangle 859">
              <w:txbxContent>
                <w:p w14:paraId="5D413775" w14:textId="77777777" w:rsidR="00AB04A1" w:rsidRPr="00D12710" w:rsidRDefault="00AB04A1" w:rsidP="00F657E5">
                  <w:pPr>
                    <w:spacing w:line="240" w:lineRule="auto"/>
                    <w:rPr>
                      <w:rFonts w:ascii="Arial" w:hAnsi="Arial" w:cs="Arial"/>
                      <w:b/>
                      <w:sz w:val="36"/>
                      <w:szCs w:val="36"/>
                    </w:rPr>
                  </w:pPr>
                  <w:r w:rsidRPr="00625AE8">
                    <w:rPr>
                      <w:rFonts w:ascii="Arial" w:hAnsi="Arial" w:cs="Arial"/>
                      <w:color w:val="833C0B" w:themeColor="accent2" w:themeShade="80"/>
                      <w:sz w:val="56"/>
                      <w:szCs w:val="56"/>
                    </w:rPr>
                    <w:sym w:font="Wingdings 2" w:char="F043"/>
                  </w:r>
                  <w:r w:rsidRPr="00625AE8">
                    <w:rPr>
                      <w:rFonts w:ascii="Arial" w:hAnsi="Arial" w:cs="Arial"/>
                      <w:b/>
                      <w:color w:val="833C0B" w:themeColor="accent2" w:themeShade="80"/>
                      <w:sz w:val="36"/>
                      <w:szCs w:val="36"/>
                    </w:rPr>
                    <w:t>Ερωτή</w:t>
                  </w:r>
                  <w:r>
                    <w:rPr>
                      <w:rFonts w:ascii="Arial" w:hAnsi="Arial" w:cs="Arial"/>
                      <w:b/>
                      <w:color w:val="833C0B" w:themeColor="accent2" w:themeShade="80"/>
                      <w:sz w:val="36"/>
                      <w:szCs w:val="36"/>
                    </w:rPr>
                    <w:t xml:space="preserve">ματα                                                                                  </w:t>
                  </w:r>
                  <w:r>
                    <w:rPr>
                      <w:rFonts w:ascii="Arial" w:hAnsi="Arial" w:cs="Arial"/>
                      <w:b/>
                      <w:bCs/>
                      <w:sz w:val="36"/>
                      <w:szCs w:val="36"/>
                    </w:rPr>
                    <w:t xml:space="preserve">• Ποιες υπήρξαν για την Ελλάδα και τον ελληνισμό γενικότερα οι συνέπειες της Μικρασιατικής Καταστρο-φής;                                                                                    •Με βάση το εικονογραφικό υλικό, περιγράψτε τη με-τακίνηση και την αρχική εγκατάσταση των προσφύ-γων στην Ελλάδα.                                                                                     </w:t>
                  </w:r>
                  <w:r>
                    <w:rPr>
                      <w:rFonts w:ascii="Arial" w:hAnsi="Arial" w:cs="Arial"/>
                      <w:b/>
                      <w:color w:val="833C0B" w:themeColor="accent2" w:themeShade="80"/>
                      <w:sz w:val="36"/>
                      <w:szCs w:val="36"/>
                    </w:rPr>
                    <w:t xml:space="preserve">                                                                                                               </w:t>
                  </w:r>
                </w:p>
              </w:txbxContent>
            </v:textbox>
          </v:rect>
        </w:pict>
      </w:r>
    </w:p>
    <w:p w14:paraId="55737E29" w14:textId="77777777" w:rsidR="00811966" w:rsidRDefault="00811966" w:rsidP="00614E4C">
      <w:pPr>
        <w:tabs>
          <w:tab w:val="left" w:pos="2010"/>
        </w:tabs>
        <w:spacing w:line="240" w:lineRule="auto"/>
        <w:rPr>
          <w:rFonts w:ascii="Arial" w:hAnsi="Arial" w:cs="Arial"/>
          <w:sz w:val="36"/>
          <w:szCs w:val="36"/>
        </w:rPr>
      </w:pPr>
      <w:r>
        <w:rPr>
          <w:rFonts w:ascii="Arial" w:hAnsi="Arial" w:cs="Arial"/>
          <w:sz w:val="36"/>
          <w:szCs w:val="36"/>
        </w:rPr>
        <w:tab/>
      </w:r>
    </w:p>
    <w:p w14:paraId="4ABBD657" w14:textId="77777777" w:rsidR="006343C2" w:rsidRDefault="006343C2" w:rsidP="00614E4C">
      <w:pPr>
        <w:spacing w:line="240" w:lineRule="auto"/>
        <w:rPr>
          <w:rFonts w:ascii="Arial" w:hAnsi="Arial" w:cs="Arial"/>
          <w:sz w:val="36"/>
          <w:szCs w:val="36"/>
        </w:rPr>
      </w:pPr>
    </w:p>
    <w:p w14:paraId="231AB394" w14:textId="77777777" w:rsidR="006343C2" w:rsidRDefault="006343C2" w:rsidP="00614E4C">
      <w:pPr>
        <w:spacing w:line="240" w:lineRule="auto"/>
        <w:rPr>
          <w:rFonts w:ascii="Arial" w:hAnsi="Arial" w:cs="Arial"/>
          <w:sz w:val="36"/>
          <w:szCs w:val="36"/>
        </w:rPr>
      </w:pPr>
    </w:p>
    <w:p w14:paraId="526804CA" w14:textId="77777777" w:rsidR="006343C2" w:rsidRDefault="0060668E" w:rsidP="00614E4C">
      <w:pPr>
        <w:spacing w:line="240" w:lineRule="auto"/>
        <w:rPr>
          <w:rFonts w:ascii="Arial" w:hAnsi="Arial" w:cs="Arial"/>
          <w:sz w:val="36"/>
          <w:szCs w:val="36"/>
        </w:rPr>
      </w:pPr>
      <w:r>
        <w:rPr>
          <w:rFonts w:ascii="Arial" w:hAnsi="Arial" w:cs="Arial"/>
          <w:noProof/>
          <w:sz w:val="36"/>
          <w:szCs w:val="36"/>
        </w:rPr>
        <w:pict w14:anchorId="5C8F2122">
          <v:shape id="_x0000_s4634" type="#_x0000_t202" style="position:absolute;margin-left:0;margin-top:802.05pt;width:99.2pt;height:28.35pt;z-index:253667328;visibility:visible;mso-position-horizontal:center;mso-position-horizontal-relative:margin;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4634" inset="1.5mm,1.5mm,1.5mm,1.5mm">
              <w:txbxContent>
                <w:p w14:paraId="5EEC05BA" w14:textId="69AA76C6" w:rsidR="00AB04A1" w:rsidRPr="00432B70" w:rsidRDefault="00AB04A1" w:rsidP="00650177">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82</w:t>
                  </w:r>
                  <w:r w:rsidRPr="00432B70">
                    <w:rPr>
                      <w:rFonts w:ascii="Arial" w:hAnsi="Arial"/>
                      <w:b/>
                      <w:sz w:val="36"/>
                      <w:szCs w:val="36"/>
                    </w:rPr>
                    <w:t xml:space="preserve"> / </w:t>
                  </w:r>
                  <w:r>
                    <w:rPr>
                      <w:rFonts w:ascii="Arial" w:hAnsi="Arial"/>
                      <w:b/>
                      <w:sz w:val="36"/>
                      <w:szCs w:val="36"/>
                      <w:lang w:val="en-US"/>
                    </w:rPr>
                    <w:t>203</w:t>
                  </w:r>
                </w:p>
              </w:txbxContent>
            </v:textbox>
            <w10:wrap anchorx="margin" anchory="margin"/>
          </v:shape>
        </w:pict>
      </w:r>
    </w:p>
    <w:p w14:paraId="7B8C92EB" w14:textId="77777777" w:rsidR="00811966" w:rsidRPr="001F3F8F" w:rsidRDefault="0060668E" w:rsidP="00614E4C">
      <w:pPr>
        <w:spacing w:line="240" w:lineRule="auto"/>
        <w:rPr>
          <w:rFonts w:ascii="Arial" w:hAnsi="Arial" w:cs="Arial"/>
          <w:sz w:val="36"/>
          <w:szCs w:val="36"/>
        </w:rPr>
      </w:pPr>
      <w:r>
        <w:rPr>
          <w:rFonts w:ascii="Tahoma" w:hAnsi="Tahoma" w:cs="Tahoma"/>
          <w:b/>
          <w:noProof/>
          <w:color w:val="993366"/>
          <w:sz w:val="48"/>
          <w:szCs w:val="48"/>
          <w:lang w:eastAsia="el-GR"/>
        </w:rPr>
        <w:lastRenderedPageBreak/>
        <w:pict w14:anchorId="79F6F315">
          <v:rect id="Rectangle 862" o:spid="_x0000_s1381" style="position:absolute;margin-left:1.8pt;margin-top:55.05pt;width:480pt;height:95.25pt;z-index:25208320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" fillcolor="#eedfc4" stroked="f" strokecolor="#630" strokeweight="1.5pt">
            <v:textbox style="mso-next-textbox:#Rectangle 862">
              <w:txbxContent>
                <w:p w14:paraId="05D4B607" w14:textId="77777777" w:rsidR="00AB04A1" w:rsidRPr="00811966" w:rsidRDefault="00AB04A1" w:rsidP="00660E1F">
                  <w:pPr>
                    <w:autoSpaceDE w:val="0"/>
                    <w:autoSpaceDN w:val="0"/>
                    <w:adjustRightInd w:val="0"/>
                    <w:spacing w:after="0" w:line="240" w:lineRule="auto"/>
                    <w:rPr>
                      <w:rFonts w:ascii="Arial" w:hAnsi="Arial" w:cs="Arial"/>
                      <w:b/>
                      <w:sz w:val="36"/>
                      <w:szCs w:val="36"/>
                    </w:rPr>
                  </w:pPr>
                  <w:r w:rsidRPr="00811966">
                    <w:rPr>
                      <w:rFonts w:ascii="Arial" w:hAnsi="Arial" w:cs="Arial"/>
                      <w:b/>
                      <w:sz w:val="36"/>
                      <w:szCs w:val="36"/>
                    </w:rPr>
                    <w:t>Το 1939 ξέσπασε ο Β' Παγκόσμιος Πόλεμος. Η Ελλά</w:t>
                  </w:r>
                  <w:r>
                    <w:rPr>
                      <w:rFonts w:ascii="Arial" w:hAnsi="Arial" w:cs="Arial"/>
                      <w:b/>
                      <w:sz w:val="36"/>
                      <w:szCs w:val="36"/>
                    </w:rPr>
                    <w:t>δα μπήκε στον πόλεμο έναν χρόνο α</w:t>
                  </w:r>
                  <w:r w:rsidRPr="00811966">
                    <w:rPr>
                      <w:rFonts w:ascii="Arial" w:hAnsi="Arial" w:cs="Arial"/>
                      <w:b/>
                      <w:sz w:val="36"/>
                      <w:szCs w:val="36"/>
                    </w:rPr>
                    <w:t>ργότερα, στις 28 Οκτωβρίου 1940, όταν της επιτέθηκαν οι Ιταλοί.</w:t>
                  </w:r>
                </w:p>
              </w:txbxContent>
            </v:textbox>
          </v:rect>
        </w:pict>
      </w:r>
      <w:r w:rsidR="00811966">
        <w:rPr>
          <w:rFonts w:ascii="Arial" w:hAnsi="Arial" w:cs="Arial"/>
          <w:b/>
          <w:sz w:val="48"/>
          <w:szCs w:val="48"/>
        </w:rPr>
        <w:t>Κεφάλαιο 7</w:t>
      </w:r>
      <w:r w:rsidR="006343C2">
        <w:rPr>
          <w:rFonts w:ascii="Arial" w:hAnsi="Arial" w:cs="Arial"/>
          <w:b/>
          <w:sz w:val="48"/>
          <w:szCs w:val="48"/>
        </w:rPr>
        <w:t xml:space="preserve">                                                               </w:t>
      </w:r>
      <w:r w:rsidR="00811966">
        <w:rPr>
          <w:rFonts w:ascii="Tahoma" w:hAnsi="Tahoma" w:cs="Tahoma"/>
          <w:b/>
          <w:color w:val="663300"/>
          <w:sz w:val="48"/>
          <w:szCs w:val="48"/>
        </w:rPr>
        <w:t>Το Αλβανικό Έπος</w:t>
      </w:r>
      <w:r>
        <w:rPr>
          <w:rFonts w:ascii="Arial" w:hAnsi="Arial" w:cs="Arial"/>
          <w:b/>
          <w:noProof/>
          <w:color w:val="663300"/>
          <w:sz w:val="48"/>
          <w:szCs w:val="48"/>
        </w:rPr>
        <w:pict w14:anchorId="11D875C0">
          <v:shape id="_x0000_s4555" type="#_x0000_t202" style="position:absolute;margin-left:0;margin-top:785.3pt;width:99.2pt;height:28.35pt;z-index:25351168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4555" inset="1.5mm,1.5mm,1.5mm,1.5mm">
              <w:txbxContent>
                <w:p w14:paraId="62C1EDEB" w14:textId="304E341A" w:rsidR="00AB04A1" w:rsidRPr="00432B70" w:rsidRDefault="00AB04A1" w:rsidP="003C20A5">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83</w:t>
                  </w:r>
                  <w:r w:rsidRPr="00432B70">
                    <w:rPr>
                      <w:rFonts w:ascii="Arial" w:hAnsi="Arial"/>
                      <w:b/>
                      <w:sz w:val="36"/>
                      <w:szCs w:val="36"/>
                    </w:rPr>
                    <w:t xml:space="preserve"> / </w:t>
                  </w:r>
                  <w:r>
                    <w:rPr>
                      <w:rFonts w:ascii="Arial" w:hAnsi="Arial"/>
                      <w:b/>
                      <w:sz w:val="36"/>
                      <w:szCs w:val="36"/>
                      <w:lang w:val="en-US"/>
                    </w:rPr>
                    <w:t>204</w:t>
                  </w:r>
                </w:p>
              </w:txbxContent>
            </v:textbox>
            <w10:wrap anchorx="page" anchory="margin"/>
          </v:shape>
        </w:pict>
      </w:r>
    </w:p>
    <w:p w14:paraId="5AED43E5" w14:textId="77777777" w:rsidR="00811966" w:rsidRDefault="00811966" w:rsidP="00614E4C">
      <w:pPr>
        <w:spacing w:line="240" w:lineRule="auto"/>
        <w:rPr>
          <w:rFonts w:ascii="Arial" w:hAnsi="Arial" w:cs="Arial"/>
          <w:sz w:val="36"/>
          <w:szCs w:val="36"/>
        </w:rPr>
      </w:pPr>
    </w:p>
    <w:p w14:paraId="5B529237" w14:textId="77777777" w:rsidR="00811966" w:rsidRPr="00EF704F" w:rsidRDefault="00811966" w:rsidP="00614E4C">
      <w:pPr>
        <w:spacing w:line="240" w:lineRule="auto"/>
        <w:rPr>
          <w:rFonts w:ascii="Arial" w:hAnsi="Arial" w:cs="Arial"/>
          <w:sz w:val="36"/>
          <w:szCs w:val="36"/>
        </w:rPr>
      </w:pPr>
    </w:p>
    <w:p w14:paraId="09C022A6" w14:textId="77777777" w:rsidR="00811966" w:rsidRPr="00EF704F" w:rsidRDefault="00811966" w:rsidP="00614E4C">
      <w:pPr>
        <w:spacing w:line="240" w:lineRule="auto"/>
        <w:rPr>
          <w:rFonts w:ascii="Arial" w:hAnsi="Arial" w:cs="Arial"/>
          <w:sz w:val="36"/>
          <w:szCs w:val="36"/>
        </w:rPr>
      </w:pPr>
    </w:p>
    <w:p w14:paraId="2AFDE58A" w14:textId="77777777" w:rsidR="00660E1F" w:rsidRPr="009C7205" w:rsidRDefault="0060668E" w:rsidP="00614E4C">
      <w:pPr>
        <w:spacing w:line="240" w:lineRule="auto"/>
        <w:rPr>
          <w:rFonts w:ascii="Arial" w:hAnsi="Arial" w:cs="Arial"/>
          <w:sz w:val="36"/>
          <w:szCs w:val="36"/>
        </w:rPr>
      </w:pPr>
      <w:r>
        <w:rPr>
          <w:rFonts w:ascii="Arial" w:hAnsi="Arial" w:cs="Arial"/>
          <w:noProof/>
          <w:sz w:val="36"/>
          <w:szCs w:val="36"/>
          <w:lang w:eastAsia="el-GR"/>
        </w:rPr>
        <w:pict w14:anchorId="382A09D0">
          <v:group id="Ομάδα 814" o:spid="_x0000_s1382" style="position:absolute;margin-left:18.3pt;margin-top:4.15pt;width:455.25pt;height:378.75pt;z-index:252414976;mso-width-relative:margin" coordorigin="-762" coordsize="57816,481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">
            <v:shape id="Text Box 876" o:spid="_x0000_s1383" type="#_x0000_t202" style="position:absolute;left:-762;top:39338;width:57816;height:876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wnwsYA&#10;AADcAAAADwAAAGRycy9kb3ducmV2LnhtbESPW2vCQBSE3wX/w3IKfRHdWPFCdBUpvdE3jRd8O2RP&#10;k2D2bMhuk/jv3YLQx2FmvmFWm86UoqHaFZYVjEcRCOLU6oIzBYfkfbgA4TyyxtIyKbiRg82631th&#10;rG3LO2r2PhMBwi5GBbn3VSylS3My6Ea2Ig7ej60N+iDrTOoa2wA3pXyJopk0WHBYyLGi15zS6/7X&#10;KLgMsvO36z6O7WQ6qd4+m2R+0olSz0/ddgnCU+f/w4/2l1awmM/g70w4AnJ9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2wnwsYAAADcAAAADwAAAAAAAAAAAAAAAACYAgAAZHJz&#10;L2Rvd25yZXYueG1sUEsFBgAAAAAEAAQA9QAAAIsDAAAAAA==&#10;" fillcolor="white [3201]" stroked="f" strokeweight=".5pt">
              <v:textbox style="mso-next-textbox:#Text Box 876">
                <w:txbxContent>
                  <w:p w14:paraId="2786A8B4" w14:textId="77777777" w:rsidR="00AB04A1" w:rsidRPr="00811966" w:rsidRDefault="00AB04A1" w:rsidP="00811966">
                    <w:pPr>
                      <w:spacing w:line="240" w:lineRule="auto"/>
                      <w:rPr>
                        <w:rFonts w:ascii="Arial" w:hAnsi="Arial" w:cs="Arial"/>
                        <w:b/>
                        <w:sz w:val="36"/>
                        <w:szCs w:val="36"/>
                      </w:rPr>
                    </w:pPr>
                    <w:r w:rsidRPr="00837C2F">
                      <w:rPr>
                        <w:rFonts w:ascii="Arial" w:hAnsi="Arial" w:cs="Arial"/>
                        <w:b/>
                        <w:color w:val="FF0000"/>
                        <w:sz w:val="36"/>
                        <w:szCs w:val="36"/>
                      </w:rPr>
                      <w:t>▲</w:t>
                    </w:r>
                    <w:r>
                      <w:rPr>
                        <w:rFonts w:ascii="Arial" w:hAnsi="Arial" w:cs="Arial"/>
                        <w:b/>
                        <w:color w:val="FF0000"/>
                        <w:sz w:val="36"/>
                        <w:szCs w:val="36"/>
                      </w:rPr>
                      <w:t xml:space="preserve"> </w:t>
                    </w:r>
                    <w:r w:rsidRPr="00811966">
                      <w:rPr>
                        <w:rFonts w:ascii="Arial" w:hAnsi="Arial" w:cs="Arial"/>
                        <w:b/>
                        <w:sz w:val="36"/>
                        <w:szCs w:val="36"/>
                      </w:rPr>
                      <w:t>Ελαιογραφία του Αλέξ. Αλεξανδράκη με τον τίτλο «Πυροβολικό στο ποτάμι», Αθήνα, συλλογή</w:t>
                    </w:r>
                    <w:r>
                      <w:rPr>
                        <w:rFonts w:ascii="Arial" w:hAnsi="Arial" w:cs="Arial"/>
                        <w:b/>
                        <w:sz w:val="36"/>
                        <w:szCs w:val="36"/>
                      </w:rPr>
                      <w:t xml:space="preserve"> </w:t>
                    </w:r>
                    <w:r w:rsidRPr="00811966">
                      <w:rPr>
                        <w:rFonts w:ascii="Arial" w:hAnsi="Arial" w:cs="Arial"/>
                        <w:b/>
                        <w:sz w:val="36"/>
                        <w:szCs w:val="36"/>
                      </w:rPr>
                      <w:t>οικογένειας Αλεξανδράκη</w:t>
                    </w:r>
                  </w:p>
                </w:txbxContent>
              </v:textbox>
            </v:shape>
            <v:shape id="Picture 875" o:spid="_x0000_s1384" type="#_x0000_t75" style="position:absolute;width:57054;height:3924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F7kQzFAAAA3AAAAA8AAABkcnMvZG93bnJldi54bWxEj0FrwkAUhO8F/8PyhN50o21VoquIYGmh&#10;IBov3h7ZZxLMvo272yT9992C0OMwM98wq01vatGS85VlBZNxAoI4t7riQsE5248WIHxA1lhbJgU/&#10;5GGzHjytMNW24yO1p1CICGGfooIyhCaV0uclGfRj2xBH72qdwRClK6R22EW4qeU0SWbSYMVxocSG&#10;diXlt9O3UTA1920x+Tq3rsk+u+z1/XB5yVulnof9dgkiUB/+w4/2h1awmL/B35l4BOT6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Be5EMxQAAANwAAAAPAAAAAAAAAAAAAAAA&#10;AJ8CAABkcnMvZG93bnJldi54bWxQSwUGAAAAAAQABAD3AAAAkQMAAAAA&#10;">
              <v:imagedata r:id="rId113" o:title=""/>
              <v:path arrowok="t"/>
            </v:shape>
          </v:group>
        </w:pict>
      </w:r>
    </w:p>
    <w:p w14:paraId="695BB18D" w14:textId="77777777" w:rsidR="00811966" w:rsidRDefault="00811966" w:rsidP="00614E4C">
      <w:pPr>
        <w:spacing w:line="240" w:lineRule="auto"/>
        <w:jc w:val="center"/>
        <w:rPr>
          <w:rFonts w:ascii="Arial" w:hAnsi="Arial" w:cs="Arial"/>
          <w:noProof/>
          <w:sz w:val="36"/>
          <w:szCs w:val="36"/>
        </w:rPr>
      </w:pPr>
    </w:p>
    <w:p w14:paraId="7DB766EE" w14:textId="77777777" w:rsidR="00811966" w:rsidRDefault="00811966" w:rsidP="00614E4C">
      <w:pPr>
        <w:tabs>
          <w:tab w:val="left" w:pos="6225"/>
        </w:tabs>
        <w:spacing w:line="240" w:lineRule="auto"/>
        <w:rPr>
          <w:rFonts w:ascii="Arial" w:hAnsi="Arial" w:cs="Arial"/>
          <w:noProof/>
          <w:sz w:val="36"/>
          <w:szCs w:val="36"/>
        </w:rPr>
      </w:pPr>
    </w:p>
    <w:p w14:paraId="7FF4AA33" w14:textId="77777777" w:rsidR="00811966" w:rsidRPr="00811966" w:rsidRDefault="00811966" w:rsidP="00614E4C">
      <w:pPr>
        <w:tabs>
          <w:tab w:val="left" w:pos="6225"/>
        </w:tabs>
        <w:spacing w:line="240" w:lineRule="auto"/>
        <w:rPr>
          <w:rFonts w:ascii="Arial" w:hAnsi="Arial" w:cs="Arial"/>
          <w:noProof/>
          <w:sz w:val="36"/>
          <w:szCs w:val="36"/>
        </w:rPr>
      </w:pPr>
    </w:p>
    <w:p w14:paraId="68325C8A" w14:textId="77777777" w:rsidR="00811966" w:rsidRPr="009C7205" w:rsidRDefault="00811966" w:rsidP="00614E4C">
      <w:pPr>
        <w:spacing w:line="240" w:lineRule="auto"/>
        <w:jc w:val="right"/>
        <w:rPr>
          <w:rFonts w:ascii="Arial" w:hAnsi="Arial" w:cs="Arial"/>
          <w:b/>
          <w:sz w:val="36"/>
          <w:szCs w:val="36"/>
        </w:rPr>
      </w:pPr>
      <w:r>
        <w:rPr>
          <w:rFonts w:ascii="Arial Unicode MS" w:eastAsia="Arial Unicode MS" w:cs="Arial Unicode MS"/>
          <w:color w:val="A98C06"/>
          <w:sz w:val="75"/>
          <w:szCs w:val="75"/>
        </w:rPr>
        <w:tab/>
      </w:r>
    </w:p>
    <w:p w14:paraId="6F14F744" w14:textId="77777777" w:rsidR="00D05345" w:rsidRDefault="0060668E" w:rsidP="00614E4C">
      <w:pPr>
        <w:spacing w:line="240" w:lineRule="auto"/>
        <w:jc w:val="right"/>
        <w:rPr>
          <w:rFonts w:ascii="Arial" w:hAnsi="Arial" w:cs="Arial"/>
          <w:sz w:val="36"/>
          <w:szCs w:val="36"/>
        </w:rPr>
      </w:pPr>
      <w:r>
        <w:rPr>
          <w:rFonts w:ascii="Arial" w:hAnsi="Arial" w:cs="Arial"/>
          <w:noProof/>
          <w:sz w:val="36"/>
          <w:szCs w:val="36"/>
          <w:lang w:eastAsia="el-GR"/>
        </w:rPr>
        <w:pict w14:anchorId="3FC739D8">
          <v:group id="_x0000_s4355" style="position:absolute;left:0;text-align:left;margin-left:1.8pt;margin-top:252.85pt;width:480pt;height:144.75pt;z-index:253242368" coordorigin="1170,11670" coordsize="9600,2895">
            <v:shape id="Picture 874" o:spid="_x0000_s1397" type="#_x0000_t75" style="position:absolute;left:8520;top:11670;width:2250;height:202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uFTpbGAAAA3AAAAA8AAABkcnMvZG93bnJldi54bWxEj0FrwkAUhO8F/8PyhN7qxlRaia4iohAv&#10;LVqp12f2NZuafRuyq0Z/fbdQ6HGYmW+Y6byztbhQ6yvHCoaDBARx4XTFpYL9x/ppDMIHZI21Y1Jw&#10;Iw/zWe9hipl2V97SZRdKESHsM1RgQmgyKX1hyKIfuIY4el+utRiibEupW7xGuK1lmiQv0mLFccFg&#10;Q0tDxWl3tgpW3ym9H5N9rjdvh/Q5P96N+7wr9djvFhMQgbrwH/5r51rB+HUEv2fiEZCz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4VOlsYAAADcAAAADwAAAAAAAAAAAAAA&#10;AACfAgAAZHJzL2Rvd25yZXYueG1sUEsFBgAAAAAEAAQA9wAAAJIDAAAAAA==&#10;">
              <v:imagedata r:id="rId40" o:title=""/>
              <v:path arrowok="t"/>
            </v:shape>
            <v:shape id="Round Same Side Corner Rectangle 872" o:spid="_x0000_s1387" style="position:absolute;left:1170;top:12630;width:7350;height:633;visibility:visible;v-text-anchor:middle" coordsize="4667250,40195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7DcMQA&#10;AADcAAAADwAAAGRycy9kb3ducmV2LnhtbESPXWvCMBSG7wf7D+EMvJupFWbpjDIFx3Yj+DGvz5qz&#10;tqw5KUlWs39vBMHLl/fj4Z0vo+nEQM63lhVMxhkI4srqlmsFx8PmuQDhA7LGzjIp+CcPy8XjwxxL&#10;bc+8o2EfapFG2JeooAmhL6X0VUMG/dj2xMn7sc5gSNLVUjs8p3HTyTzLXqTBlhOhwZ7WDVW/+z+T&#10;IJ/TbBKHrzYWtF25Vfd++j7lSo2e4tsriEAx3MO39odWUMxyuJ5JR0AuL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KOw3DEAAAA3AAAAA8AAAAAAAAAAAAAAAAAmAIAAGRycy9k&#10;b3ducmV2LnhtbFBLBQYAAAAABAAEAPUAAACJAwAAAAA=&#10;" adj="-11796480,,5400" path="m10720,l4656530,v5920,,10720,4800,10720,10720l4667250,401955r,l,401955r,l,10720c,4800,4800,,10720,xe" fillcolor="#a27b00" strokecolor="#a27b00" strokeweight="1pt">
              <v:stroke joinstyle="miter"/>
              <v:formulas/>
              <v:path arrowok="t" o:connecttype="custom" o:connectlocs="10720,0;4656530,0;4667250,10720;4667250,401955;4667250,401955;0,401955;0,401955;0,10720;10720,0" o:connectangles="0,0,0,0,0,0,0,0,0" textboxrect="0,0,4667250,401955"/>
              <v:textbox style="mso-next-textbox:#Round Same Side Corner Rectangle 872">
                <w:txbxContent>
                  <w:p w14:paraId="2BB582B6" w14:textId="77777777" w:rsidR="00AB04A1" w:rsidRPr="006B3521" w:rsidRDefault="00AB04A1" w:rsidP="006B3521">
                    <w:pPr>
                      <w:jc w:val="center"/>
                      <w:rPr>
                        <w:rFonts w:ascii="Arial" w:hAnsi="Arial" w:cs="Arial"/>
                        <w:color w:val="FFFFFF" w:themeColor="background1"/>
                        <w:sz w:val="36"/>
                        <w:szCs w:val="36"/>
                      </w:rPr>
                    </w:pPr>
                    <w:r w:rsidRPr="006B3521">
                      <w:rPr>
                        <w:rFonts w:ascii="Arial" w:hAnsi="Arial" w:cs="Arial"/>
                        <w:color w:val="FFFFFF" w:themeColor="background1"/>
                        <w:sz w:val="36"/>
                        <w:szCs w:val="36"/>
                      </w:rPr>
                      <w:t>Μεσοπόλεμος</w:t>
                    </w:r>
                  </w:p>
                </w:txbxContent>
              </v:textbox>
            </v:shape>
            <v:shape id="Text Box 869" o:spid="_x0000_s1388" type="#_x0000_t202" style="position:absolute;left:1620;top:13965;width:1350;height:58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ZaAMYA&#10;AADcAAAADwAAAGRycy9kb3ducmV2LnhtbESPQWvCQBSE74L/YXlCb7ppD6Kpq5SiVKFBTQu9PrKv&#10;Sdrs27C7Nam/3hUEj8PMfMMsVr1pxImcry0reJwkIIgLq2suFXx+bMYzED4ga2wsk4J/8rBaDgcL&#10;TLXt+EinPJQiQtinqKAKoU2l9EVFBv3EtsTR+7bOYIjSlVI77CLcNPIpSabSYM1xocKWXisqfvM/&#10;o+Cry9/cfrf7ObTb7Lw/59k7rTOlHkb9yzOIQH24h2/trVYwm87heiYeAbm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aZaAMYAAADcAAAADwAAAAAAAAAAAAAAAACYAgAAZHJz&#10;L2Rvd25yZXYueG1sUEsFBgAAAAAEAAQA9QAAAIsDAAAAAA==&#10;" fillcolor="window" stroked="f" strokeweight=".5pt">
              <v:textbox style="mso-next-textbox:#Text Box 869">
                <w:txbxContent>
                  <w:p w14:paraId="3CB0EB20" w14:textId="77777777" w:rsidR="00AB04A1" w:rsidRPr="00B56FF8" w:rsidRDefault="00AB04A1" w:rsidP="00811966">
                    <w:pPr>
                      <w:rPr>
                        <w:rFonts w:ascii="Arial" w:hAnsi="Arial" w:cs="Arial"/>
                        <w:b/>
                        <w:sz w:val="36"/>
                        <w:szCs w:val="36"/>
                      </w:rPr>
                    </w:pPr>
                    <w:r>
                      <w:rPr>
                        <w:rFonts w:ascii="Arial" w:hAnsi="Arial" w:cs="Arial"/>
                        <w:b/>
                        <w:sz w:val="36"/>
                        <w:szCs w:val="36"/>
                        <w:lang w:val="en-US"/>
                      </w:rPr>
                      <w:t>1</w:t>
                    </w:r>
                    <w:r>
                      <w:rPr>
                        <w:rFonts w:ascii="Arial" w:hAnsi="Arial" w:cs="Arial"/>
                        <w:b/>
                        <w:sz w:val="36"/>
                        <w:szCs w:val="36"/>
                      </w:rPr>
                      <w:t>919</w:t>
                    </w:r>
                  </w:p>
                </w:txbxContent>
              </v:textbox>
            </v:shape>
            <v:shape id="_x0000_s1389" type="#_x0000_t32" style="position:absolute;left:2310;top:13260;width:0;height:72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EcBZMMAAADcAAAADwAAAGRycy9kb3ducmV2LnhtbERPz2vCMBS+D/Y/hDfYbabzUEpnlDI2&#10;EA8TdYMdn82zrTYvbRJr9a83h8GOH9/v2WI0rRjI+caygtdJAoK4tLrhSsH37vMlA+EDssbWMim4&#10;kofF/PFhhrm2F97QsA2ViCHsc1RQh9DlUvqyJoN+YjviyB2sMxgidJXUDi8x3LRymiSpNNhwbKix&#10;o/eaytP2bBT8tO5Xfqx3t351zAr51WO6v/ZKPT+NxRuIQGP4F/+5l1pBlsa18Uw8AnJ+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BHAWTDAAAA3AAAAA8AAAAAAAAAAAAA&#10;AAAAoQIAAGRycy9kb3ducmV2LnhtbFBLBQYAAAAABAAEAPkAAACRAwAAAAA=&#10;" strokecolor="red" strokeweight="4.5pt">
              <v:stroke endarrow="block"/>
            </v:shape>
            <v:shape id="_x0000_s1390" type="#_x0000_t32" style="position:absolute;left:7080;top:13245;width:0;height:72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uOTFcYAAADcAAAADwAAAGRycy9kb3ducmV2LnhtbESPT2vCQBTE7wW/w/KE3urGCiGkriKi&#10;UDy0+A96fGafSdrs22R3q7Gf3i0Uehxm5jfMdN6bRlzI+dqygvEoAUFcWF1zqeCwXz9lIHxA1thY&#10;JgU38jCfDR6mmGt75S1ddqEUEcI+RwVVCG0upS8qMuhHtiWO3tk6gyFKV0rt8BrhppHPSZJKgzXH&#10;hQpbWlZUfO2+jYJj4z7k6n3/020+s4V86zA93TqlHof94gVEoD78h//ar1pBlk7g90w8AnJ2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7jkxXGAAAA3AAAAA8AAAAAAAAA&#10;AAAAAAAAoQIAAGRycy9kb3ducmV2LnhtbFBLBQYAAAAABAAEAPkAAACUAwAAAAA=&#10;" strokecolor="red" strokeweight="4.5pt">
              <v:stroke endarrow="block"/>
            </v:shape>
            <v:shape id="Text Box 871" o:spid="_x0000_s1391" type="#_x0000_t202" style="position:absolute;left:5273;top:13965;width:3720;height:6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nA28YA&#10;AADcAAAADwAAAGRycy9kb3ducmV2LnhtbESPQWvCQBSE74L/YXlCb7rRQyupqxRRqtCgpoVeH9nX&#10;JG32bdjdmtRf7xYEj8PMfMMsVr1pxJmcry0rmE4SEMSF1TWXCj7et+M5CB+QNTaWScEfeVgth4MF&#10;ptp2fKJzHkoRIexTVFCF0KZS+qIig35iW+LofVlnMETpSqkddhFuGjlLkkdpsOa4UGFL64qKn/zX&#10;KPjs8ld32O+/j+0uuxwuefZGm0yph1H/8gwiUB/u4Vt7pxXMn6bwfyYeAbm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gnA28YAAADcAAAADwAAAAAAAAAAAAAAAACYAgAAZHJz&#10;L2Rvd25yZXYueG1sUEsFBgAAAAAEAAQA9QAAAIsDAAAAAA==&#10;" fillcolor="window" stroked="f" strokeweight=".5pt">
              <v:textbox style="mso-next-textbox:#Text Box 871">
                <w:txbxContent>
                  <w:p w14:paraId="295E900A" w14:textId="77777777" w:rsidR="00AB04A1" w:rsidRPr="00811966" w:rsidRDefault="00AB04A1" w:rsidP="00811966">
                    <w:pPr>
                      <w:rPr>
                        <w:rFonts w:ascii="Arial" w:hAnsi="Arial" w:cs="Arial"/>
                        <w:b/>
                        <w:sz w:val="36"/>
                        <w:szCs w:val="36"/>
                      </w:rPr>
                    </w:pPr>
                    <w:r>
                      <w:rPr>
                        <w:rFonts w:ascii="Arial" w:hAnsi="Arial" w:cs="Arial"/>
                        <w:b/>
                        <w:sz w:val="36"/>
                        <w:szCs w:val="36"/>
                      </w:rPr>
                      <w:t xml:space="preserve"> 28 Οκτωβρίου 1940</w:t>
                    </w:r>
                  </w:p>
                </w:txbxContent>
              </v:textbox>
            </v:shape>
            <v:shape id="Text Box 870" o:spid="_x0000_s1392" type="#_x0000_t202" style="position:absolute;left:3750;top:13980;width:1230;height:58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VlQMMA&#10;AADcAAAADwAAAGRycy9kb3ducmV2LnhtbERPz2vCMBS+C/sfwhvstqbbQaUzypANFSxqHXh9NM+2&#10;s3kpSWY7//rlMPD48f2eLQbTiis531hW8JKkIIhLqxuuFHwdP5+nIHxA1thaJgW/5GExfxjNMNO2&#10;5wNdi1CJGMI+QwV1CF0mpS9rMugT2xFH7mydwRChq6R22Mdw08rXNB1Lgw3Hhho7WtZUXoofo+DU&#10;Fyu322y+9906v+1uRb6lj1ypp8fh/Q1EoCHcxf/utVYwncT58Uw8AnL+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UVlQMMAAADcAAAADwAAAAAAAAAAAAAAAACYAgAAZHJzL2Rv&#10;d25yZXYueG1sUEsFBgAAAAAEAAQA9QAAAIgDAAAAAA==&#10;" fillcolor="window" stroked="f" strokeweight=".5pt">
              <v:textbox style="mso-next-textbox:#Text Box 870">
                <w:txbxContent>
                  <w:p w14:paraId="4BE69AF5" w14:textId="77777777" w:rsidR="00AB04A1" w:rsidRPr="001B5305" w:rsidRDefault="00AB04A1" w:rsidP="00811966">
                    <w:pPr>
                      <w:rPr>
                        <w:rFonts w:ascii="Arial" w:hAnsi="Arial" w:cs="Arial"/>
                        <w:b/>
                        <w:sz w:val="36"/>
                        <w:szCs w:val="36"/>
                      </w:rPr>
                    </w:pPr>
                    <w:r>
                      <w:rPr>
                        <w:rFonts w:ascii="Arial" w:hAnsi="Arial" w:cs="Arial"/>
                        <w:b/>
                        <w:sz w:val="36"/>
                        <w:szCs w:val="36"/>
                      </w:rPr>
                      <w:t>1939</w:t>
                    </w:r>
                  </w:p>
                </w:txbxContent>
              </v:textbox>
            </v:shape>
            <v:shape id="_x0000_s1393" type="#_x0000_t32" style="position:absolute;left:4485;top:13245;width:0;height:72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diVFscAAADcAAAADwAAAGRycy9kb3ducmV2LnhtbESPT2vCQBTE7wW/w/KE3urGHtIQXUWk&#10;hdJDS/0DHp/ZZxLNvk12txr99F2h0OMwM79hpvPeNOJMzteWFYxHCQjiwuqaSwWb9dtTBsIHZI2N&#10;ZVJwJQ/z2eBhirm2F/6m8yqUIkLY56igCqHNpfRFRQb9yLbE0TtYZzBE6UqpHV4i3DTyOUlSabDm&#10;uFBhS8uKitPqxyjYNm4nX7/Wt+7jmC3kZ4fp/top9TjsFxMQgfrwH/5rv2sFWfoC9zPxCMjZ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h2JUWxwAAANwAAAAPAAAAAAAA&#10;AAAAAAAAAKECAABkcnMvZG93bnJldi54bWxQSwUGAAAAAAQABAD5AAAAlQMAAAAA&#10;" strokecolor="red" strokeweight="4.5pt">
              <v:stroke endarrow="block"/>
            </v:shape>
          </v:group>
        </w:pict>
      </w:r>
      <w:r w:rsidR="00D05345">
        <w:rPr>
          <w:rFonts w:ascii="Arial" w:hAnsi="Arial" w:cs="Arial"/>
          <w:sz w:val="36"/>
          <w:szCs w:val="36"/>
        </w:rPr>
        <w:br w:type="page"/>
      </w:r>
    </w:p>
    <w:p w14:paraId="125EE371" w14:textId="77777777" w:rsidR="00555226" w:rsidRDefault="0060668E" w:rsidP="00614E4C">
      <w:pPr>
        <w:spacing w:line="240" w:lineRule="auto"/>
        <w:rPr>
          <w:rFonts w:ascii="Arial" w:hAnsi="Arial" w:cs="Arial"/>
          <w:sz w:val="36"/>
          <w:szCs w:val="36"/>
        </w:rPr>
      </w:pPr>
      <w:r>
        <w:rPr>
          <w:rFonts w:ascii="Arial" w:hAnsi="Arial" w:cs="Arial"/>
          <w:noProof/>
          <w:sz w:val="36"/>
          <w:szCs w:val="36"/>
          <w:lang w:eastAsia="el-GR"/>
        </w:rPr>
        <w:lastRenderedPageBreak/>
        <w:pict w14:anchorId="5902DFAB">
          <v:shape id="_x0000_s4343" type="#_x0000_t202" style="position:absolute;margin-left:-1.95pt;margin-top:1.35pt;width:476.25pt;height:94.55pt;z-index:253237248" filled="f" strokeweight="1.5pt">
            <v:textbox style="mso-next-textbox:#_x0000_s4343">
              <w:txbxContent>
                <w:p w14:paraId="14DC6F51" w14:textId="77777777" w:rsidR="00AB04A1" w:rsidRPr="000526BC" w:rsidRDefault="00AB04A1" w:rsidP="00555226">
                  <w:pPr>
                    <w:spacing w:line="240" w:lineRule="auto"/>
                    <w:rPr>
                      <w:rFonts w:ascii="Arial" w:hAnsi="Arial" w:cs="Arial"/>
                      <w:b/>
                      <w:sz w:val="36"/>
                      <w:szCs w:val="36"/>
                    </w:rPr>
                  </w:pPr>
                  <w:r w:rsidRPr="00BE2FA9">
                    <w:rPr>
                      <w:rFonts w:ascii="Arial" w:hAnsi="Arial" w:cs="Arial"/>
                      <w:b/>
                      <w:color w:val="FF0000"/>
                      <w:sz w:val="36"/>
                      <w:szCs w:val="36"/>
                    </w:rPr>
                    <w:t>1919:</w:t>
                  </w:r>
                  <w:r w:rsidRPr="00555226">
                    <w:rPr>
                      <w:rFonts w:ascii="Arial" w:hAnsi="Arial" w:cs="Arial"/>
                      <w:b/>
                      <w:sz w:val="36"/>
                      <w:szCs w:val="36"/>
                    </w:rPr>
                    <w:t xml:space="preserve"> </w:t>
                  </w:r>
                  <w:r>
                    <w:rPr>
                      <w:rFonts w:ascii="Arial" w:hAnsi="Arial" w:cs="Arial"/>
                      <w:b/>
                      <w:sz w:val="36"/>
                      <w:szCs w:val="36"/>
                    </w:rPr>
                    <w:t xml:space="preserve">Τελειώνει ο Α’ Παγκόσμιος Πόλεμος                          </w:t>
                  </w:r>
                  <w:r w:rsidRPr="00BE2FA9">
                    <w:rPr>
                      <w:rFonts w:ascii="Arial" w:hAnsi="Arial" w:cs="Arial"/>
                      <w:b/>
                      <w:color w:val="FF0000"/>
                      <w:sz w:val="36"/>
                      <w:szCs w:val="36"/>
                    </w:rPr>
                    <w:t>1939:</w:t>
                  </w:r>
                  <w:r>
                    <w:rPr>
                      <w:rFonts w:ascii="Arial" w:hAnsi="Arial" w:cs="Arial"/>
                      <w:b/>
                      <w:sz w:val="36"/>
                      <w:szCs w:val="36"/>
                    </w:rPr>
                    <w:t xml:space="preserve"> Ξεσπά ο Β’ Παγκόσμιος Πόλεμος                                                  </w:t>
                  </w:r>
                  <w:r w:rsidRPr="00BE2FA9">
                    <w:rPr>
                      <w:rFonts w:ascii="Arial" w:hAnsi="Arial" w:cs="Arial"/>
                      <w:b/>
                      <w:color w:val="FF0000"/>
                      <w:sz w:val="36"/>
                      <w:szCs w:val="36"/>
                    </w:rPr>
                    <w:t>28 Οκτωβρίου 1940:</w:t>
                  </w:r>
                  <w:r>
                    <w:rPr>
                      <w:rFonts w:ascii="Arial" w:hAnsi="Arial" w:cs="Arial"/>
                      <w:b/>
                      <w:sz w:val="36"/>
                      <w:szCs w:val="36"/>
                    </w:rPr>
                    <w:t xml:space="preserve"> Οι Ιταλοί εισβάλλουν στην Ελλά-δα</w:t>
                  </w:r>
                </w:p>
                <w:p w14:paraId="67A734D7" w14:textId="77777777" w:rsidR="00AB04A1" w:rsidRPr="00811966" w:rsidRDefault="00AB04A1" w:rsidP="00555226">
                  <w:pPr>
                    <w:rPr>
                      <w:rFonts w:ascii="Arial" w:hAnsi="Arial" w:cs="Arial"/>
                      <w:b/>
                      <w:sz w:val="36"/>
                      <w:szCs w:val="36"/>
                    </w:rPr>
                  </w:pPr>
                </w:p>
                <w:p w14:paraId="14A301B6" w14:textId="77777777" w:rsidR="00AB04A1" w:rsidRPr="000526BC" w:rsidRDefault="00AB04A1" w:rsidP="00555226">
                  <w:pPr>
                    <w:spacing w:line="240" w:lineRule="auto"/>
                    <w:rPr>
                      <w:rFonts w:ascii="Arial" w:hAnsi="Arial" w:cs="Arial"/>
                      <w:b/>
                      <w:sz w:val="36"/>
                      <w:szCs w:val="36"/>
                    </w:rPr>
                  </w:pPr>
                </w:p>
                <w:p w14:paraId="4C856248" w14:textId="77777777" w:rsidR="00AB04A1" w:rsidRPr="001B5305" w:rsidRDefault="00AB04A1" w:rsidP="00555226">
                  <w:pPr>
                    <w:rPr>
                      <w:rFonts w:ascii="Arial" w:hAnsi="Arial" w:cs="Arial"/>
                      <w:b/>
                      <w:sz w:val="36"/>
                      <w:szCs w:val="36"/>
                    </w:rPr>
                  </w:pPr>
                </w:p>
                <w:p w14:paraId="341842B8" w14:textId="77777777" w:rsidR="00AB04A1" w:rsidRPr="001B5305" w:rsidRDefault="00AB04A1" w:rsidP="00555226">
                  <w:pPr>
                    <w:spacing w:line="240" w:lineRule="auto"/>
                    <w:rPr>
                      <w:rFonts w:ascii="Arial" w:hAnsi="Arial" w:cs="Arial"/>
                      <w:b/>
                      <w:sz w:val="36"/>
                      <w:szCs w:val="36"/>
                    </w:rPr>
                  </w:pPr>
                </w:p>
                <w:p w14:paraId="21C4492A" w14:textId="77777777" w:rsidR="00AB04A1" w:rsidRPr="00B56FF8" w:rsidRDefault="00AB04A1" w:rsidP="00555226">
                  <w:pPr>
                    <w:rPr>
                      <w:rFonts w:ascii="Arial" w:hAnsi="Arial" w:cs="Arial"/>
                      <w:b/>
                      <w:sz w:val="36"/>
                      <w:szCs w:val="36"/>
                    </w:rPr>
                  </w:pPr>
                </w:p>
                <w:p w14:paraId="02378C34" w14:textId="77777777" w:rsidR="00AB04A1" w:rsidRDefault="00AB04A1"/>
              </w:txbxContent>
            </v:textbox>
          </v:shape>
        </w:pict>
      </w:r>
    </w:p>
    <w:p w14:paraId="5D4823B7" w14:textId="77777777" w:rsidR="00555226" w:rsidRDefault="00555226" w:rsidP="00614E4C">
      <w:pPr>
        <w:spacing w:line="240" w:lineRule="auto"/>
        <w:rPr>
          <w:rFonts w:ascii="Arial" w:hAnsi="Arial" w:cs="Arial"/>
          <w:sz w:val="36"/>
          <w:szCs w:val="36"/>
        </w:rPr>
      </w:pPr>
    </w:p>
    <w:p w14:paraId="338F1021" w14:textId="77777777" w:rsidR="00555226" w:rsidRDefault="00555226" w:rsidP="00614E4C">
      <w:pPr>
        <w:spacing w:line="240" w:lineRule="auto"/>
        <w:rPr>
          <w:rFonts w:ascii="Arial" w:hAnsi="Arial" w:cs="Arial"/>
          <w:sz w:val="36"/>
          <w:szCs w:val="36"/>
        </w:rPr>
      </w:pPr>
    </w:p>
    <w:p w14:paraId="126A8401" w14:textId="77777777" w:rsidR="00555226" w:rsidRDefault="00555226" w:rsidP="00614E4C">
      <w:pPr>
        <w:spacing w:line="240" w:lineRule="auto"/>
        <w:rPr>
          <w:rFonts w:ascii="Arial" w:hAnsi="Arial" w:cs="Arial"/>
          <w:sz w:val="36"/>
          <w:szCs w:val="36"/>
        </w:rPr>
      </w:pPr>
    </w:p>
    <w:p w14:paraId="1B56CED1" w14:textId="77777777" w:rsidR="00660E1F" w:rsidRPr="009C7205" w:rsidRDefault="0060668E" w:rsidP="00614E4C">
      <w:pPr>
        <w:spacing w:line="240" w:lineRule="auto"/>
        <w:rPr>
          <w:rFonts w:ascii="Arial" w:hAnsi="Arial" w:cs="Arial"/>
          <w:sz w:val="36"/>
          <w:szCs w:val="36"/>
        </w:rPr>
      </w:pPr>
      <w:r>
        <w:rPr>
          <w:rFonts w:ascii="Arial" w:hAnsi="Arial" w:cs="Arial"/>
          <w:noProof/>
          <w:sz w:val="36"/>
          <w:szCs w:val="36"/>
          <w:lang w:eastAsia="el-GR"/>
        </w:rPr>
        <w:pict w14:anchorId="5E4B98E8">
          <v:group id="Ομάδα 817" o:spid="_x0000_s1398" style="position:absolute;margin-left:-1.95pt;margin-top:6.3pt;width:476.25pt;height:54.75pt;z-index:252097536" coordsize="60483,69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">
            <v:shape id="Text Box 878" o:spid="_x0000_s1399" type="#_x0000_t202" style="position:absolute;width:6667;height:685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sj1sQA&#10;AADcAAAADwAAAGRycy9kb3ducmV2LnhtbERPTWvCQBC9F/wPywi9NRsFbYhZRQJSKe1B68XbmB2T&#10;YHY2ZrdJ6q/vHgo9Pt53thlNI3rqXG1ZwSyKQRAXVtdcKjh97V4SEM4ja2wsk4IfcrBZT54yTLUd&#10;+ED90ZcihLBLUUHlfZtK6YqKDLrItsSBu9rOoA+wK6XucAjhppHzOF5KgzWHhgpbyisqbsdvo+A9&#10;333i4TI3yaPJ3z6u2/Z+Oi+Uep6O2xUIT6P/F/+591pB8hrWhjPhCMj1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8bI9bEAAAA3AAAAA8AAAAAAAAAAAAAAAAAmAIAAGRycy9k&#10;b3ducmV2LnhtbFBLBQYAAAAABAAEAPUAAACJAwAAAAA=&#10;" filled="f" stroked="f" strokeweight=".5pt">
              <v:textbox style="mso-next-textbox:#Text Box 878">
                <w:txbxContent>
                  <w:p w14:paraId="32058522" w14:textId="77777777" w:rsidR="00AB04A1" w:rsidRPr="00232774" w:rsidRDefault="00AB04A1" w:rsidP="00D05345">
                    <w:pPr>
                      <w:ind w:left="-142"/>
                      <w:rPr>
                        <w:rFonts w:ascii="Arial" w:hAnsi="Arial" w:cs="Arial"/>
                        <w:color w:val="A27B00"/>
                        <w:sz w:val="96"/>
                        <w:szCs w:val="96"/>
                      </w:rPr>
                    </w:pPr>
                    <w:r>
                      <w:rPr>
                        <w:rFonts w:ascii="Arial" w:hAnsi="Arial" w:cs="Arial"/>
                        <w:color w:val="A27B00"/>
                        <w:sz w:val="96"/>
                        <w:szCs w:val="96"/>
                      </w:rPr>
                      <w:t>Μ</w:t>
                    </w:r>
                  </w:p>
                </w:txbxContent>
              </v:textbox>
            </v:shape>
            <v:shape id="Text Box 877" o:spid="_x0000_s1400" type="#_x0000_t202" style="position:absolute;left:5048;top:571;width:55435;height:638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z9NMYA&#10;AADcAAAADwAAAGRycy9kb3ducmV2LnhtbESPQWvCQBSE74L/YXlCb7ppD1VSV5GiVKFBTQWvj+wz&#10;SZt9G3a3JvXXdwsFj8PMfMPMl71pxJWcry0reJwkIIgLq2suFZw+NuMZCB+QNTaWScEPeVguhoM5&#10;ptp2fKRrHkoRIexTVFCF0KZS+qIig35iW+LoXawzGKJ0pdQOuwg3jXxKkmdpsOa4UGFLrxUVX/m3&#10;UXDu8je33+0+D+02u+1vefZO60yph1G/egERqA/38H97qxXMplP4OxOPgFz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qz9NMYAAADcAAAADwAAAAAAAAAAAAAAAACYAgAAZHJz&#10;L2Rvd25yZXYueG1sUEsFBgAAAAAEAAQA9QAAAIsDAAAAAA==&#10;" fillcolor="window" stroked="f" strokeweight=".5pt">
              <v:textbox style="mso-next-textbox:#Text Box 877">
                <w:txbxContent>
                  <w:p w14:paraId="2B99082D" w14:textId="77777777" w:rsidR="00AB04A1" w:rsidRPr="00660E1F" w:rsidRDefault="00AB04A1" w:rsidP="00D05345">
                    <w:pPr>
                      <w:rPr>
                        <w:rFonts w:ascii="Arial" w:hAnsi="Arial" w:cs="Arial"/>
                        <w:b/>
                        <w:sz w:val="36"/>
                        <w:szCs w:val="36"/>
                      </w:rPr>
                    </w:pPr>
                    <w:r w:rsidRPr="00D05345">
                      <w:rPr>
                        <w:rFonts w:ascii="Arial" w:hAnsi="Arial" w:cs="Arial"/>
                        <w:b/>
                        <w:sz w:val="36"/>
                        <w:szCs w:val="36"/>
                      </w:rPr>
                      <w:t>ετά την ήττα της στον Α' Παγκόσμιο Πόλεμο η Γερμανί</w:t>
                    </w:r>
                    <w:r>
                      <w:rPr>
                        <w:rFonts w:ascii="Arial" w:hAnsi="Arial" w:cs="Arial"/>
                        <w:b/>
                        <w:sz w:val="36"/>
                        <w:szCs w:val="36"/>
                      </w:rPr>
                      <w:t>α έχασε αρκετά εδάφη, ενώ εξαναγκά-</w:t>
                    </w:r>
                  </w:p>
                </w:txbxContent>
              </v:textbox>
            </v:shape>
          </v:group>
        </w:pict>
      </w:r>
    </w:p>
    <w:p w14:paraId="6C48E118" w14:textId="77777777" w:rsidR="00D05345" w:rsidRDefault="00D05345" w:rsidP="00614E4C">
      <w:pPr>
        <w:spacing w:line="240" w:lineRule="auto"/>
        <w:rPr>
          <w:rFonts w:ascii="Arial" w:hAnsi="Arial" w:cs="Arial"/>
          <w:sz w:val="36"/>
          <w:szCs w:val="36"/>
        </w:rPr>
      </w:pPr>
    </w:p>
    <w:p w14:paraId="42F04643" w14:textId="77777777" w:rsidR="006624FE" w:rsidRDefault="0060668E" w:rsidP="00614E4C">
      <w:pPr>
        <w:spacing w:line="240" w:lineRule="auto"/>
        <w:rPr>
          <w:rFonts w:ascii="Arial" w:hAnsi="Arial" w:cs="Arial"/>
          <w:b/>
          <w:sz w:val="36"/>
          <w:szCs w:val="36"/>
        </w:rPr>
      </w:pPr>
      <w:r>
        <w:rPr>
          <w:rFonts w:ascii="Arial" w:hAnsi="Arial" w:cs="Arial"/>
          <w:b/>
          <w:noProof/>
          <w:sz w:val="36"/>
          <w:szCs w:val="36"/>
        </w:rPr>
        <w:pict w14:anchorId="1535EACE">
          <v:shape id="_x0000_s4556" type="#_x0000_t202" style="position:absolute;margin-left:0;margin-top:785.4pt;width:122.85pt;height:28.35pt;z-index:25351372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4556" inset="1.5mm,1.5mm,1.5mm,1.5mm">
              <w:txbxContent>
                <w:p w14:paraId="07A0A550" w14:textId="178423E1" w:rsidR="00AB04A1" w:rsidRPr="00432B70" w:rsidRDefault="00AB04A1" w:rsidP="003C20A5">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84</w:t>
                  </w:r>
                  <w:r w:rsidRPr="00432B70">
                    <w:rPr>
                      <w:rFonts w:ascii="Arial" w:hAnsi="Arial"/>
                      <w:b/>
                      <w:sz w:val="36"/>
                      <w:szCs w:val="36"/>
                    </w:rPr>
                    <w:t xml:space="preserve"> / </w:t>
                  </w:r>
                  <w:r>
                    <w:rPr>
                      <w:rFonts w:ascii="Arial" w:hAnsi="Arial"/>
                      <w:b/>
                      <w:sz w:val="36"/>
                      <w:szCs w:val="36"/>
                      <w:lang w:val="en-US"/>
                    </w:rPr>
                    <w:t>204-205</w:t>
                  </w:r>
                </w:p>
              </w:txbxContent>
            </v:textbox>
            <w10:wrap anchorx="page" anchory="margin"/>
          </v:shape>
        </w:pict>
      </w:r>
      <w:r w:rsidR="00D05345" w:rsidRPr="00D05345">
        <w:rPr>
          <w:rFonts w:ascii="Arial" w:hAnsi="Arial" w:cs="Arial"/>
          <w:b/>
          <w:sz w:val="36"/>
          <w:szCs w:val="36"/>
        </w:rPr>
        <w:t>στηκε να πληρώσει μεγάλες αποζημιώσεις και να μειώ</w:t>
      </w:r>
      <w:r w:rsidR="006B3521">
        <w:rPr>
          <w:rFonts w:ascii="Arial" w:hAnsi="Arial" w:cs="Arial"/>
          <w:b/>
          <w:sz w:val="36"/>
          <w:szCs w:val="36"/>
        </w:rPr>
        <w:t>-</w:t>
      </w:r>
      <w:r w:rsidR="00D05345" w:rsidRPr="00D05345">
        <w:rPr>
          <w:rFonts w:ascii="Arial" w:hAnsi="Arial" w:cs="Arial"/>
          <w:b/>
          <w:sz w:val="36"/>
          <w:szCs w:val="36"/>
        </w:rPr>
        <w:t>σει δραστικά το στρατό της. Αλλά και η ηττημένη Βουλ</w:t>
      </w:r>
      <w:r w:rsidR="006B3521">
        <w:rPr>
          <w:rFonts w:ascii="Arial" w:hAnsi="Arial" w:cs="Arial"/>
          <w:b/>
          <w:sz w:val="36"/>
          <w:szCs w:val="36"/>
        </w:rPr>
        <w:t>-</w:t>
      </w:r>
      <w:r w:rsidR="00D05345" w:rsidRPr="00D05345">
        <w:rPr>
          <w:rFonts w:ascii="Arial" w:hAnsi="Arial" w:cs="Arial"/>
          <w:b/>
          <w:sz w:val="36"/>
          <w:szCs w:val="36"/>
        </w:rPr>
        <w:t>γαρία υποχρεώθηκε να παραχωρήσει τη Δυτική Θράκη στην Ελλάδα.</w:t>
      </w:r>
      <w:r w:rsidR="006B3521">
        <w:rPr>
          <w:rFonts w:ascii="Arial" w:hAnsi="Arial" w:cs="Arial"/>
          <w:b/>
          <w:sz w:val="36"/>
          <w:szCs w:val="36"/>
        </w:rPr>
        <w:tab/>
      </w:r>
      <w:r w:rsidR="00D05345">
        <w:rPr>
          <w:rFonts w:ascii="Arial" w:hAnsi="Arial" w:cs="Arial"/>
          <w:b/>
          <w:sz w:val="36"/>
          <w:szCs w:val="36"/>
        </w:rPr>
        <w:tab/>
      </w:r>
      <w:r w:rsidR="00D05345">
        <w:rPr>
          <w:rFonts w:ascii="Arial" w:hAnsi="Arial" w:cs="Arial"/>
          <w:b/>
          <w:sz w:val="36"/>
          <w:szCs w:val="36"/>
        </w:rPr>
        <w:tab/>
      </w:r>
      <w:r w:rsidR="00D05345">
        <w:rPr>
          <w:rFonts w:ascii="Arial" w:hAnsi="Arial" w:cs="Arial"/>
          <w:b/>
          <w:sz w:val="36"/>
          <w:szCs w:val="36"/>
        </w:rPr>
        <w:tab/>
      </w:r>
      <w:r w:rsidR="00D05345">
        <w:rPr>
          <w:rFonts w:ascii="Arial" w:hAnsi="Arial" w:cs="Arial"/>
          <w:b/>
          <w:sz w:val="36"/>
          <w:szCs w:val="36"/>
        </w:rPr>
        <w:tab/>
      </w:r>
      <w:r w:rsidR="00D05345">
        <w:rPr>
          <w:rFonts w:ascii="Arial" w:hAnsi="Arial" w:cs="Arial"/>
          <w:b/>
          <w:sz w:val="36"/>
          <w:szCs w:val="36"/>
        </w:rPr>
        <w:tab/>
      </w:r>
      <w:r w:rsidR="00D05345">
        <w:rPr>
          <w:rFonts w:ascii="Arial" w:hAnsi="Arial" w:cs="Arial"/>
          <w:b/>
          <w:sz w:val="36"/>
          <w:szCs w:val="36"/>
        </w:rPr>
        <w:tab/>
      </w:r>
      <w:r w:rsidR="00D05345">
        <w:rPr>
          <w:rFonts w:ascii="Arial" w:hAnsi="Arial" w:cs="Arial"/>
          <w:b/>
          <w:sz w:val="36"/>
          <w:szCs w:val="36"/>
        </w:rPr>
        <w:tab/>
      </w:r>
      <w:r w:rsidR="00D05345">
        <w:rPr>
          <w:rFonts w:ascii="Arial" w:hAnsi="Arial" w:cs="Arial"/>
          <w:b/>
          <w:sz w:val="36"/>
          <w:szCs w:val="36"/>
        </w:rPr>
        <w:tab/>
      </w:r>
      <w:r w:rsidR="00D05345">
        <w:rPr>
          <w:rFonts w:ascii="Arial" w:hAnsi="Arial" w:cs="Arial"/>
          <w:b/>
          <w:sz w:val="36"/>
          <w:szCs w:val="36"/>
        </w:rPr>
        <w:tab/>
      </w:r>
      <w:r w:rsidR="00D05345">
        <w:rPr>
          <w:rFonts w:ascii="Arial" w:hAnsi="Arial" w:cs="Arial"/>
          <w:b/>
          <w:sz w:val="36"/>
          <w:szCs w:val="36"/>
        </w:rPr>
        <w:tab/>
      </w:r>
      <w:r w:rsidR="00D05345" w:rsidRPr="00D05345">
        <w:rPr>
          <w:rFonts w:ascii="Arial" w:hAnsi="Arial" w:cs="Arial"/>
          <w:b/>
          <w:sz w:val="36"/>
          <w:szCs w:val="36"/>
        </w:rPr>
        <w:t xml:space="preserve"> Στη διάρκεια του Μεσοπολέμου πολλά δημοκρατι</w:t>
      </w:r>
      <w:r w:rsidR="006B3521">
        <w:rPr>
          <w:rFonts w:ascii="Arial" w:hAnsi="Arial" w:cs="Arial"/>
          <w:b/>
          <w:sz w:val="36"/>
          <w:szCs w:val="36"/>
        </w:rPr>
        <w:t>-</w:t>
      </w:r>
      <w:r w:rsidR="00D05345" w:rsidRPr="00D05345">
        <w:rPr>
          <w:rFonts w:ascii="Arial" w:hAnsi="Arial" w:cs="Arial"/>
          <w:b/>
          <w:sz w:val="36"/>
          <w:szCs w:val="36"/>
        </w:rPr>
        <w:t xml:space="preserve">κά </w:t>
      </w:r>
      <w:r w:rsidR="00BE7761" w:rsidRPr="00D05345">
        <w:rPr>
          <w:rFonts w:ascii="Arial" w:hAnsi="Arial" w:cs="Arial"/>
          <w:b/>
          <w:sz w:val="36"/>
          <w:szCs w:val="36"/>
        </w:rPr>
        <w:t>πολιτεύματα</w:t>
      </w:r>
      <w:r w:rsidR="00D05345" w:rsidRPr="00D05345">
        <w:rPr>
          <w:rFonts w:ascii="Arial" w:hAnsi="Arial" w:cs="Arial"/>
          <w:b/>
          <w:sz w:val="36"/>
          <w:szCs w:val="36"/>
        </w:rPr>
        <w:t xml:space="preserve"> κατέρρευσαν και τα διαδέχθηκαν δικτα</w:t>
      </w:r>
      <w:r w:rsidR="006B3521">
        <w:rPr>
          <w:rFonts w:ascii="Arial" w:hAnsi="Arial" w:cs="Arial"/>
          <w:b/>
          <w:sz w:val="36"/>
          <w:szCs w:val="36"/>
        </w:rPr>
        <w:t>-</w:t>
      </w:r>
      <w:r w:rsidR="00D05345" w:rsidRPr="00D05345">
        <w:rPr>
          <w:rFonts w:ascii="Arial" w:hAnsi="Arial" w:cs="Arial"/>
          <w:b/>
          <w:sz w:val="36"/>
          <w:szCs w:val="36"/>
        </w:rPr>
        <w:t>τορίες. Στη Γερμανία το 1933 πήρε την εξουσία ο αρχη</w:t>
      </w:r>
      <w:r w:rsidR="006B3521">
        <w:rPr>
          <w:rFonts w:ascii="Arial" w:hAnsi="Arial" w:cs="Arial"/>
          <w:b/>
          <w:sz w:val="36"/>
          <w:szCs w:val="36"/>
        </w:rPr>
        <w:t>-</w:t>
      </w:r>
      <w:r w:rsidR="00D05345" w:rsidRPr="00D05345">
        <w:rPr>
          <w:rFonts w:ascii="Arial" w:hAnsi="Arial" w:cs="Arial"/>
          <w:b/>
          <w:sz w:val="36"/>
          <w:szCs w:val="36"/>
        </w:rPr>
        <w:t xml:space="preserve">γός του </w:t>
      </w:r>
      <w:r w:rsidR="006B3521" w:rsidRPr="00D05345">
        <w:rPr>
          <w:rFonts w:ascii="Arial" w:hAnsi="Arial" w:cs="Arial"/>
          <w:b/>
          <w:sz w:val="36"/>
          <w:szCs w:val="36"/>
        </w:rPr>
        <w:t>ναζιστικού</w:t>
      </w:r>
      <w:r w:rsidR="00D05345" w:rsidRPr="00D05345">
        <w:rPr>
          <w:rFonts w:ascii="Arial" w:hAnsi="Arial" w:cs="Arial"/>
          <w:b/>
          <w:sz w:val="36"/>
          <w:szCs w:val="36"/>
        </w:rPr>
        <w:t xml:space="preserve"> κόμματος Αδόλφος Χίτλερ, που υ</w:t>
      </w:r>
      <w:r w:rsidR="006B3521">
        <w:rPr>
          <w:rFonts w:ascii="Arial" w:hAnsi="Arial" w:cs="Arial"/>
          <w:b/>
          <w:sz w:val="36"/>
          <w:szCs w:val="36"/>
        </w:rPr>
        <w:t>-</w:t>
      </w:r>
      <w:r w:rsidR="00D05345" w:rsidRPr="00D05345">
        <w:rPr>
          <w:rFonts w:ascii="Arial" w:hAnsi="Arial" w:cs="Arial"/>
          <w:b/>
          <w:sz w:val="36"/>
          <w:szCs w:val="36"/>
        </w:rPr>
        <w:t>ποσχόταν να ξανακάνει τη χώρα υπολογίσιμη δύναμη από τους αντιπάλους της. Από το 1922 στην Ιταλία είχε επικρατήσει ο ιδρυτής του φασιστικού κόμματος, Μπε</w:t>
      </w:r>
      <w:r w:rsidR="006B3521">
        <w:rPr>
          <w:rFonts w:ascii="Arial" w:hAnsi="Arial" w:cs="Arial"/>
          <w:b/>
          <w:sz w:val="36"/>
          <w:szCs w:val="36"/>
        </w:rPr>
        <w:t>-</w:t>
      </w:r>
      <w:r w:rsidR="00D05345" w:rsidRPr="00D05345">
        <w:rPr>
          <w:rFonts w:ascii="Arial" w:hAnsi="Arial" w:cs="Arial"/>
          <w:b/>
          <w:sz w:val="36"/>
          <w:szCs w:val="36"/>
        </w:rPr>
        <w:t>νίτο Μουσολίνι. Το 1936 η Ιταλία συμμάχησε με τη Γερ</w:t>
      </w:r>
      <w:r w:rsidR="006B3521">
        <w:rPr>
          <w:rFonts w:ascii="Arial" w:hAnsi="Arial" w:cs="Arial"/>
          <w:b/>
          <w:sz w:val="36"/>
          <w:szCs w:val="36"/>
        </w:rPr>
        <w:t>-</w:t>
      </w:r>
      <w:r w:rsidR="00D05345" w:rsidRPr="00D05345">
        <w:rPr>
          <w:rFonts w:ascii="Arial" w:hAnsi="Arial" w:cs="Arial"/>
          <w:b/>
          <w:sz w:val="36"/>
          <w:szCs w:val="36"/>
        </w:rPr>
        <w:t>μανία (άξονας Ρώμης-Βερολίνου), στην προσπάθειά της να κυριαρχήσει στη Μεσόγειο και στα Βαλκάνια, ε</w:t>
      </w:r>
      <w:r w:rsidR="006B3521">
        <w:rPr>
          <w:rFonts w:ascii="Arial" w:hAnsi="Arial" w:cs="Arial"/>
          <w:b/>
          <w:sz w:val="36"/>
          <w:szCs w:val="36"/>
        </w:rPr>
        <w:t>-</w:t>
      </w:r>
      <w:r w:rsidR="00D05345" w:rsidRPr="00D05345">
        <w:rPr>
          <w:rFonts w:ascii="Arial" w:hAnsi="Arial" w:cs="Arial"/>
          <w:b/>
          <w:sz w:val="36"/>
          <w:szCs w:val="36"/>
        </w:rPr>
        <w:t xml:space="preserve">παναφέροντας την ένταση και τους φόβους ενός νέου πολέμου πάνω </w:t>
      </w:r>
      <w:r w:rsidR="006B3521" w:rsidRPr="00D05345">
        <w:rPr>
          <w:rFonts w:ascii="Arial" w:hAnsi="Arial" w:cs="Arial"/>
          <w:b/>
          <w:sz w:val="36"/>
          <w:szCs w:val="36"/>
        </w:rPr>
        <w:t>από</w:t>
      </w:r>
      <w:r w:rsidR="00D05345" w:rsidRPr="00D05345">
        <w:rPr>
          <w:rFonts w:ascii="Arial" w:hAnsi="Arial" w:cs="Arial"/>
          <w:b/>
          <w:sz w:val="36"/>
          <w:szCs w:val="36"/>
        </w:rPr>
        <w:t xml:space="preserve"> την Ευρώπη. </w:t>
      </w:r>
      <w:r w:rsidR="006B3521">
        <w:rPr>
          <w:rFonts w:ascii="Arial" w:hAnsi="Arial" w:cs="Arial"/>
          <w:b/>
          <w:sz w:val="36"/>
          <w:szCs w:val="36"/>
        </w:rPr>
        <w:tab/>
      </w:r>
      <w:r w:rsidR="006B3521">
        <w:rPr>
          <w:rFonts w:ascii="Arial" w:hAnsi="Arial" w:cs="Arial"/>
          <w:b/>
          <w:sz w:val="36"/>
          <w:szCs w:val="36"/>
        </w:rPr>
        <w:tab/>
      </w:r>
      <w:r w:rsidR="006B3521">
        <w:rPr>
          <w:rFonts w:ascii="Arial" w:hAnsi="Arial" w:cs="Arial"/>
          <w:b/>
          <w:sz w:val="36"/>
          <w:szCs w:val="36"/>
        </w:rPr>
        <w:tab/>
      </w:r>
      <w:r w:rsidR="006B3521">
        <w:rPr>
          <w:rFonts w:ascii="Arial" w:hAnsi="Arial" w:cs="Arial"/>
          <w:b/>
          <w:sz w:val="36"/>
          <w:szCs w:val="36"/>
        </w:rPr>
        <w:tab/>
      </w:r>
      <w:r w:rsidR="006B3521">
        <w:rPr>
          <w:rFonts w:ascii="Arial" w:hAnsi="Arial" w:cs="Arial"/>
          <w:b/>
          <w:sz w:val="36"/>
          <w:szCs w:val="36"/>
        </w:rPr>
        <w:tab/>
      </w:r>
      <w:r w:rsidR="006B3521">
        <w:rPr>
          <w:rFonts w:ascii="Arial" w:hAnsi="Arial" w:cs="Arial"/>
          <w:b/>
          <w:sz w:val="36"/>
          <w:szCs w:val="36"/>
        </w:rPr>
        <w:tab/>
      </w:r>
      <w:r w:rsidR="00D05345" w:rsidRPr="00D05345">
        <w:rPr>
          <w:rFonts w:ascii="Arial" w:hAnsi="Arial" w:cs="Arial"/>
          <w:b/>
          <w:sz w:val="36"/>
          <w:szCs w:val="36"/>
        </w:rPr>
        <w:t>Οι φόβοι δεν άργησαν να επαληθευτούν. Ο Χίτλερ ανάγκασε την Αυστρία να ενωθεί με τη Γερμανία ενώ τον επόμενο χρόνο</w:t>
      </w:r>
      <w:r w:rsidR="006B3521">
        <w:rPr>
          <w:rFonts w:ascii="Arial" w:hAnsi="Arial" w:cs="Arial"/>
          <w:b/>
          <w:sz w:val="36"/>
          <w:szCs w:val="36"/>
        </w:rPr>
        <w:t xml:space="preserve"> εισέβαλε στην Τσεχοσλοβακία. Πα-</w:t>
      </w:r>
      <w:r w:rsidR="00D05345" w:rsidRPr="00D05345">
        <w:rPr>
          <w:rFonts w:ascii="Arial" w:hAnsi="Arial" w:cs="Arial"/>
          <w:b/>
          <w:sz w:val="36"/>
          <w:szCs w:val="36"/>
        </w:rPr>
        <w:t>ράλληλα ο ιταλικός στρατός κατέλαβε το 1939 την Αλ</w:t>
      </w:r>
      <w:r w:rsidR="006B3521">
        <w:rPr>
          <w:rFonts w:ascii="Arial" w:hAnsi="Arial" w:cs="Arial"/>
          <w:b/>
          <w:sz w:val="36"/>
          <w:szCs w:val="36"/>
        </w:rPr>
        <w:t>-</w:t>
      </w:r>
      <w:r w:rsidR="00D05345" w:rsidRPr="00D05345">
        <w:rPr>
          <w:rFonts w:ascii="Arial" w:hAnsi="Arial" w:cs="Arial"/>
          <w:b/>
          <w:sz w:val="36"/>
          <w:szCs w:val="36"/>
        </w:rPr>
        <w:t xml:space="preserve">βανία, κρούοντας το καμπανάκι του κινδύνου για την Ελλάδα. </w:t>
      </w:r>
      <w:r w:rsidR="006624FE">
        <w:rPr>
          <w:rFonts w:ascii="Arial" w:hAnsi="Arial" w:cs="Arial"/>
          <w:b/>
          <w:sz w:val="36"/>
          <w:szCs w:val="36"/>
        </w:rPr>
        <w:tab/>
      </w:r>
      <w:r w:rsidR="006624FE">
        <w:rPr>
          <w:rFonts w:ascii="Arial" w:hAnsi="Arial" w:cs="Arial"/>
          <w:b/>
          <w:sz w:val="36"/>
          <w:szCs w:val="36"/>
        </w:rPr>
        <w:tab/>
      </w:r>
      <w:r w:rsidR="006624FE">
        <w:rPr>
          <w:rFonts w:ascii="Arial" w:hAnsi="Arial" w:cs="Arial"/>
          <w:b/>
          <w:sz w:val="36"/>
          <w:szCs w:val="36"/>
        </w:rPr>
        <w:tab/>
      </w:r>
      <w:r w:rsidR="006624FE">
        <w:rPr>
          <w:rFonts w:ascii="Arial" w:hAnsi="Arial" w:cs="Arial"/>
          <w:b/>
          <w:sz w:val="36"/>
          <w:szCs w:val="36"/>
        </w:rPr>
        <w:tab/>
      </w:r>
      <w:r w:rsidR="006624FE">
        <w:rPr>
          <w:rFonts w:ascii="Arial" w:hAnsi="Arial" w:cs="Arial"/>
          <w:b/>
          <w:sz w:val="36"/>
          <w:szCs w:val="36"/>
        </w:rPr>
        <w:tab/>
      </w:r>
      <w:r w:rsidR="006624FE">
        <w:rPr>
          <w:rFonts w:ascii="Arial" w:hAnsi="Arial" w:cs="Arial"/>
          <w:b/>
          <w:sz w:val="36"/>
          <w:szCs w:val="36"/>
        </w:rPr>
        <w:tab/>
      </w:r>
      <w:r w:rsidR="006624FE">
        <w:rPr>
          <w:rFonts w:ascii="Arial" w:hAnsi="Arial" w:cs="Arial"/>
          <w:b/>
          <w:sz w:val="36"/>
          <w:szCs w:val="36"/>
        </w:rPr>
        <w:tab/>
      </w:r>
      <w:r w:rsidR="006624FE">
        <w:rPr>
          <w:rFonts w:ascii="Arial" w:hAnsi="Arial" w:cs="Arial"/>
          <w:b/>
          <w:sz w:val="36"/>
          <w:szCs w:val="36"/>
        </w:rPr>
        <w:tab/>
      </w:r>
      <w:r w:rsidR="006624FE">
        <w:rPr>
          <w:rFonts w:ascii="Arial" w:hAnsi="Arial" w:cs="Arial"/>
          <w:b/>
          <w:sz w:val="36"/>
          <w:szCs w:val="36"/>
        </w:rPr>
        <w:tab/>
      </w:r>
      <w:r w:rsidR="006624FE">
        <w:rPr>
          <w:rFonts w:ascii="Arial" w:hAnsi="Arial" w:cs="Arial"/>
          <w:b/>
          <w:sz w:val="36"/>
          <w:szCs w:val="36"/>
        </w:rPr>
        <w:tab/>
      </w:r>
      <w:r w:rsidR="006624FE">
        <w:rPr>
          <w:rFonts w:ascii="Arial" w:hAnsi="Arial" w:cs="Arial"/>
          <w:b/>
          <w:sz w:val="36"/>
          <w:szCs w:val="36"/>
        </w:rPr>
        <w:tab/>
      </w:r>
      <w:r w:rsidR="006624FE">
        <w:rPr>
          <w:rFonts w:ascii="Arial" w:hAnsi="Arial" w:cs="Arial"/>
          <w:b/>
          <w:sz w:val="36"/>
          <w:szCs w:val="36"/>
        </w:rPr>
        <w:tab/>
      </w:r>
      <w:r w:rsidR="00D05345" w:rsidRPr="00D05345">
        <w:rPr>
          <w:rFonts w:ascii="Arial" w:hAnsi="Arial" w:cs="Arial"/>
          <w:b/>
          <w:sz w:val="36"/>
          <w:szCs w:val="36"/>
        </w:rPr>
        <w:t>Η ιταλική επιθετικότητα δεν βρήκε την Ελλάδα απροετοίμαστη. Ο Ιωάννης Μεταξάς είχε ήδη από το 1936 φροντίσει για τη στρατιωτική προετοιμασία της χώρας. Έτσι, διπλασίασε τις πολεμικές δαπάνες, μερί</w:t>
      </w:r>
      <w:r w:rsidR="006B3521">
        <w:rPr>
          <w:rFonts w:ascii="Arial" w:hAnsi="Arial" w:cs="Arial"/>
          <w:b/>
          <w:sz w:val="36"/>
          <w:szCs w:val="36"/>
        </w:rPr>
        <w:t>-</w:t>
      </w:r>
      <w:r w:rsidR="00D05345" w:rsidRPr="00D05345">
        <w:rPr>
          <w:rFonts w:ascii="Arial" w:hAnsi="Arial" w:cs="Arial"/>
          <w:b/>
          <w:sz w:val="36"/>
          <w:szCs w:val="36"/>
        </w:rPr>
        <w:lastRenderedPageBreak/>
        <w:t>μνησε για τη δημιουργία αξιόπιστου πυροβολικού και εκπόνησε σχέδια μάχης για ενδεχόμενες επιθέσεις από τη Βουλγαρία και αργότερα από την Ιταλία.</w:t>
      </w:r>
      <w:r w:rsidR="006624FE">
        <w:rPr>
          <w:rFonts w:ascii="Times New Roman" w:hAnsi="Times New Roman" w:cs="Times New Roman"/>
          <w:color w:val="000000"/>
          <w:sz w:val="23"/>
          <w:szCs w:val="23"/>
        </w:rPr>
        <w:tab/>
      </w:r>
      <w:r w:rsidR="006624FE">
        <w:rPr>
          <w:rFonts w:ascii="Times New Roman" w:hAnsi="Times New Roman" w:cs="Times New Roman"/>
          <w:color w:val="000000"/>
          <w:sz w:val="23"/>
          <w:szCs w:val="23"/>
        </w:rPr>
        <w:tab/>
      </w:r>
      <w:r w:rsidR="006B3521">
        <w:rPr>
          <w:rFonts w:ascii="Times New Roman" w:hAnsi="Times New Roman" w:cs="Times New Roman"/>
          <w:color w:val="000000"/>
          <w:sz w:val="23"/>
          <w:szCs w:val="23"/>
        </w:rPr>
        <w:tab/>
      </w:r>
      <w:r w:rsidR="00D05345" w:rsidRPr="00D05345">
        <w:rPr>
          <w:rFonts w:ascii="Arial" w:hAnsi="Arial" w:cs="Arial"/>
          <w:b/>
          <w:sz w:val="36"/>
          <w:szCs w:val="36"/>
        </w:rPr>
        <w:t>Το 1939 ξέσπασε ο Β' Παγκόσμιος Πόλεμος, όταν ο γερμανικός στρα</w:t>
      </w:r>
      <w:r w:rsidR="00D05345">
        <w:rPr>
          <w:rFonts w:ascii="Arial" w:hAnsi="Arial" w:cs="Arial"/>
          <w:b/>
          <w:sz w:val="36"/>
          <w:szCs w:val="36"/>
        </w:rPr>
        <w:t>τός εισέβαλε στη γει</w:t>
      </w:r>
      <w:r w:rsidR="00D05345" w:rsidRPr="00D05345">
        <w:rPr>
          <w:rFonts w:ascii="Arial" w:hAnsi="Arial" w:cs="Arial"/>
          <w:b/>
          <w:sz w:val="36"/>
          <w:szCs w:val="36"/>
        </w:rPr>
        <w:t>τονική Πολωνία, που την ασφάλειά της είχε εγγυηθεί η Αγγλία. Πολλές χώρες της Ευρώπης,</w:t>
      </w:r>
      <w:r w:rsidR="00BE7761">
        <w:rPr>
          <w:rFonts w:ascii="Arial" w:hAnsi="Arial" w:cs="Arial"/>
          <w:b/>
          <w:sz w:val="36"/>
          <w:szCs w:val="36"/>
        </w:rPr>
        <w:t xml:space="preserve"> </w:t>
      </w:r>
      <w:r w:rsidR="00D05345" w:rsidRPr="00D05345">
        <w:rPr>
          <w:rFonts w:ascii="Arial" w:hAnsi="Arial" w:cs="Arial"/>
          <w:b/>
          <w:sz w:val="36"/>
          <w:szCs w:val="36"/>
        </w:rPr>
        <w:t>με πρώτες την Αγγλία και τη Γαλ</w:t>
      </w:r>
      <w:r w:rsidR="006B3521">
        <w:rPr>
          <w:rFonts w:ascii="Arial" w:hAnsi="Arial" w:cs="Arial"/>
          <w:b/>
          <w:sz w:val="36"/>
          <w:szCs w:val="36"/>
        </w:rPr>
        <w:t>-</w:t>
      </w:r>
      <w:r w:rsidR="00D05345" w:rsidRPr="00D05345">
        <w:rPr>
          <w:rFonts w:ascii="Arial" w:hAnsi="Arial" w:cs="Arial"/>
          <w:b/>
          <w:sz w:val="36"/>
          <w:szCs w:val="36"/>
        </w:rPr>
        <w:t>λία, κήρυξαν πόλεμο στις δυνάμεις του Άξονα, σχηματί</w:t>
      </w:r>
      <w:r w:rsidR="006B3521">
        <w:rPr>
          <w:rFonts w:ascii="Arial" w:hAnsi="Arial" w:cs="Arial"/>
          <w:b/>
          <w:sz w:val="36"/>
          <w:szCs w:val="36"/>
        </w:rPr>
        <w:t>-</w:t>
      </w:r>
      <w:r w:rsidR="00D05345" w:rsidRPr="00D05345">
        <w:rPr>
          <w:rFonts w:ascii="Arial" w:hAnsi="Arial" w:cs="Arial"/>
          <w:b/>
          <w:sz w:val="36"/>
          <w:szCs w:val="36"/>
        </w:rPr>
        <w:t>ζοντας</w:t>
      </w:r>
      <w:r w:rsidR="000D74ED">
        <w:rPr>
          <w:rFonts w:ascii="Arial" w:hAnsi="Arial" w:cs="Arial"/>
          <w:b/>
          <w:sz w:val="36"/>
          <w:szCs w:val="36"/>
        </w:rPr>
        <w:t xml:space="preserve"> </w:t>
      </w:r>
      <w:r w:rsidR="00D05345" w:rsidRPr="00D05345">
        <w:rPr>
          <w:rFonts w:ascii="Arial" w:hAnsi="Arial" w:cs="Arial"/>
          <w:b/>
          <w:sz w:val="36"/>
          <w:szCs w:val="36"/>
        </w:rPr>
        <w:t>τη δική τους συμμαχία. Ο πόλεμος γρήγορα επε</w:t>
      </w:r>
      <w:r w:rsidR="006B3521">
        <w:rPr>
          <w:rFonts w:ascii="Arial" w:hAnsi="Arial" w:cs="Arial"/>
          <w:b/>
          <w:sz w:val="36"/>
          <w:szCs w:val="36"/>
        </w:rPr>
        <w:t>-</w:t>
      </w:r>
      <w:r w:rsidR="00D05345" w:rsidRPr="00D05345">
        <w:rPr>
          <w:rFonts w:ascii="Arial" w:hAnsi="Arial" w:cs="Arial"/>
          <w:b/>
          <w:sz w:val="36"/>
          <w:szCs w:val="36"/>
        </w:rPr>
        <w:t>κτάθηκε κι έγινε παγκόσμιος. Με τον Άξονα</w:t>
      </w:r>
      <w:r w:rsidR="000D74ED">
        <w:rPr>
          <w:rFonts w:ascii="Arial" w:hAnsi="Arial" w:cs="Arial"/>
          <w:b/>
          <w:sz w:val="36"/>
          <w:szCs w:val="36"/>
        </w:rPr>
        <w:t xml:space="preserve"> </w:t>
      </w:r>
      <w:r w:rsidR="00D05345" w:rsidRPr="00D05345">
        <w:rPr>
          <w:rFonts w:ascii="Arial" w:hAnsi="Arial" w:cs="Arial"/>
          <w:b/>
          <w:sz w:val="36"/>
          <w:szCs w:val="36"/>
        </w:rPr>
        <w:t>συμμάχησε η Ιαπωνία, ενώ με τους Συμμάχους συντάχθηκε η Ρω</w:t>
      </w:r>
      <w:r w:rsidR="006B3521">
        <w:rPr>
          <w:rFonts w:ascii="Arial" w:hAnsi="Arial" w:cs="Arial"/>
          <w:b/>
          <w:sz w:val="36"/>
          <w:szCs w:val="36"/>
        </w:rPr>
        <w:t>-</w:t>
      </w:r>
      <w:r w:rsidR="00D05345" w:rsidRPr="00D05345">
        <w:rPr>
          <w:rFonts w:ascii="Arial" w:hAnsi="Arial" w:cs="Arial"/>
          <w:b/>
          <w:sz w:val="36"/>
          <w:szCs w:val="36"/>
        </w:rPr>
        <w:t>σία και κατόπιν οι ΗΠΑ.</w:t>
      </w:r>
      <w:r w:rsidR="006624FE">
        <w:rPr>
          <w:rFonts w:ascii="Arial" w:hAnsi="Arial" w:cs="Arial"/>
          <w:b/>
          <w:sz w:val="36"/>
          <w:szCs w:val="36"/>
        </w:rPr>
        <w:tab/>
      </w:r>
      <w:r w:rsidR="006624FE">
        <w:rPr>
          <w:rFonts w:ascii="Arial" w:hAnsi="Arial" w:cs="Arial"/>
          <w:b/>
          <w:sz w:val="36"/>
          <w:szCs w:val="36"/>
        </w:rPr>
        <w:tab/>
      </w:r>
      <w:r w:rsidR="006624FE">
        <w:rPr>
          <w:rFonts w:ascii="Arial" w:hAnsi="Arial" w:cs="Arial"/>
          <w:b/>
          <w:sz w:val="36"/>
          <w:szCs w:val="36"/>
        </w:rPr>
        <w:tab/>
      </w:r>
      <w:r w:rsidR="006624FE">
        <w:rPr>
          <w:rFonts w:ascii="Arial" w:hAnsi="Arial" w:cs="Arial"/>
          <w:b/>
          <w:sz w:val="36"/>
          <w:szCs w:val="36"/>
        </w:rPr>
        <w:tab/>
      </w:r>
      <w:r w:rsidR="006624FE">
        <w:rPr>
          <w:rFonts w:ascii="Arial" w:hAnsi="Arial" w:cs="Arial"/>
          <w:b/>
          <w:sz w:val="36"/>
          <w:szCs w:val="36"/>
        </w:rPr>
        <w:tab/>
      </w:r>
      <w:r w:rsidR="006B3521">
        <w:rPr>
          <w:rFonts w:ascii="Arial" w:hAnsi="Arial" w:cs="Arial"/>
          <w:b/>
          <w:sz w:val="36"/>
          <w:szCs w:val="36"/>
        </w:rPr>
        <w:tab/>
      </w:r>
      <w:r w:rsidR="006B3521">
        <w:rPr>
          <w:rFonts w:ascii="Arial" w:hAnsi="Arial" w:cs="Arial"/>
          <w:b/>
          <w:sz w:val="36"/>
          <w:szCs w:val="36"/>
        </w:rPr>
        <w:tab/>
      </w:r>
      <w:r w:rsidR="006B3521">
        <w:rPr>
          <w:rFonts w:ascii="Arial" w:hAnsi="Arial" w:cs="Arial"/>
          <w:b/>
          <w:sz w:val="36"/>
          <w:szCs w:val="36"/>
        </w:rPr>
        <w:tab/>
      </w:r>
      <w:r w:rsidR="006B3521">
        <w:rPr>
          <w:rFonts w:ascii="Arial" w:hAnsi="Arial" w:cs="Arial"/>
          <w:b/>
          <w:sz w:val="36"/>
          <w:szCs w:val="36"/>
        </w:rPr>
        <w:tab/>
      </w:r>
      <w:r w:rsidR="00D05345" w:rsidRPr="00D05345">
        <w:rPr>
          <w:rFonts w:ascii="Arial" w:hAnsi="Arial" w:cs="Arial"/>
          <w:b/>
          <w:sz w:val="36"/>
          <w:szCs w:val="36"/>
        </w:rPr>
        <w:t>Η Ελλάδα μπήκε στον πόλεμο τον Οκτώβριο του 1940.</w:t>
      </w:r>
      <w:r w:rsidR="00D05345">
        <w:rPr>
          <w:rFonts w:ascii="Arial" w:hAnsi="Arial" w:cs="Arial"/>
          <w:b/>
          <w:sz w:val="36"/>
          <w:szCs w:val="36"/>
        </w:rPr>
        <w:t xml:space="preserve"> Είχαν προηγηθεί εχθρικές ιταλι</w:t>
      </w:r>
      <w:r w:rsidR="00D05345" w:rsidRPr="00D05345">
        <w:rPr>
          <w:rFonts w:ascii="Arial" w:hAnsi="Arial" w:cs="Arial"/>
          <w:b/>
          <w:sz w:val="36"/>
          <w:szCs w:val="36"/>
        </w:rPr>
        <w:t xml:space="preserve">κές ενέργειες, με σοβαρότερη τον </w:t>
      </w:r>
      <w:r w:rsidR="00D05345" w:rsidRPr="006624FE">
        <w:rPr>
          <w:rFonts w:ascii="Microsoft Sans Serif" w:hAnsi="Microsoft Sans Serif" w:cs="Microsoft Sans Serif"/>
          <w:b/>
          <w:iCs/>
          <w:sz w:val="38"/>
          <w:szCs w:val="38"/>
        </w:rPr>
        <w:t>τορπιλισμό</w:t>
      </w:r>
      <w:r w:rsidR="000D74ED">
        <w:rPr>
          <w:rFonts w:ascii="Microsoft Sans Serif" w:hAnsi="Microsoft Sans Serif" w:cs="Microsoft Sans Serif"/>
          <w:b/>
          <w:iCs/>
          <w:sz w:val="38"/>
          <w:szCs w:val="38"/>
        </w:rPr>
        <w:t xml:space="preserve"> </w:t>
      </w:r>
      <w:r w:rsidR="00D05345" w:rsidRPr="00D05345">
        <w:rPr>
          <w:rFonts w:ascii="Arial" w:hAnsi="Arial" w:cs="Arial"/>
          <w:b/>
          <w:sz w:val="36"/>
          <w:szCs w:val="36"/>
        </w:rPr>
        <w:t>του καταδρομικού «Έ</w:t>
      </w:r>
      <w:r w:rsidR="00D05345">
        <w:rPr>
          <w:rFonts w:ascii="Arial" w:hAnsi="Arial" w:cs="Arial"/>
          <w:b/>
          <w:sz w:val="36"/>
          <w:szCs w:val="36"/>
        </w:rPr>
        <w:t>λλη» από ιταλικό υπο</w:t>
      </w:r>
      <w:r w:rsidR="00D05345" w:rsidRPr="00D05345">
        <w:rPr>
          <w:rFonts w:ascii="Arial" w:hAnsi="Arial" w:cs="Arial"/>
          <w:b/>
          <w:sz w:val="36"/>
          <w:szCs w:val="36"/>
        </w:rPr>
        <w:t>βρύχιο, τον Δεκαπενταύγουστο του 1940, στ</w:t>
      </w:r>
      <w:r>
        <w:rPr>
          <w:rFonts w:ascii="Arial" w:hAnsi="Arial" w:cs="Arial"/>
          <w:b/>
          <w:noProof/>
          <w:sz w:val="36"/>
          <w:szCs w:val="36"/>
        </w:rPr>
        <w:pict w14:anchorId="507D913D">
          <v:shape id="_x0000_s4557" type="#_x0000_t202" style="position:absolute;margin-left:0;margin-top:785.3pt;width:99.2pt;height:28.35pt;z-index:25351577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4557" inset="1.5mm,1.5mm,1.5mm,1.5mm">
              <w:txbxContent>
                <w:p w14:paraId="4E1AE917" w14:textId="56122473" w:rsidR="00AB04A1" w:rsidRPr="00432B70" w:rsidRDefault="00AB04A1" w:rsidP="003C20A5">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85</w:t>
                  </w:r>
                  <w:r w:rsidRPr="00432B70">
                    <w:rPr>
                      <w:rFonts w:ascii="Arial" w:hAnsi="Arial"/>
                      <w:b/>
                      <w:sz w:val="36"/>
                      <w:szCs w:val="36"/>
                    </w:rPr>
                    <w:t xml:space="preserve"> / </w:t>
                  </w:r>
                  <w:r>
                    <w:rPr>
                      <w:rFonts w:ascii="Arial" w:hAnsi="Arial"/>
                      <w:b/>
                      <w:sz w:val="36"/>
                      <w:szCs w:val="36"/>
                      <w:lang w:val="en-US"/>
                    </w:rPr>
                    <w:t>205</w:t>
                  </w:r>
                </w:p>
              </w:txbxContent>
            </v:textbox>
            <w10:wrap anchorx="page" anchory="margin"/>
          </v:shape>
        </w:pict>
      </w:r>
      <w:r w:rsidR="00D05345" w:rsidRPr="00D05345">
        <w:rPr>
          <w:rFonts w:ascii="Arial" w:hAnsi="Arial" w:cs="Arial"/>
          <w:b/>
          <w:sz w:val="36"/>
          <w:szCs w:val="36"/>
        </w:rPr>
        <w:t>ο λιμάνι της Τήνου. Δυόμισι μήνες αργότερα,</w:t>
      </w:r>
      <w:r w:rsidR="000D74ED">
        <w:rPr>
          <w:rFonts w:ascii="Arial" w:hAnsi="Arial" w:cs="Arial"/>
          <w:b/>
          <w:sz w:val="36"/>
          <w:szCs w:val="36"/>
        </w:rPr>
        <w:t xml:space="preserve"> </w:t>
      </w:r>
      <w:r w:rsidR="00D05345" w:rsidRPr="00D05345">
        <w:rPr>
          <w:rFonts w:ascii="Arial" w:hAnsi="Arial" w:cs="Arial"/>
          <w:b/>
          <w:sz w:val="36"/>
          <w:szCs w:val="36"/>
        </w:rPr>
        <w:t>χαράματα της 28ης Οκτωβρίου, ο Ιταλός πρέσβης στην Αθήνα Γκράτσι επέδωσε στον Μεταξά</w:t>
      </w:r>
      <w:r w:rsidR="000D74ED">
        <w:rPr>
          <w:rFonts w:ascii="Arial" w:hAnsi="Arial" w:cs="Arial"/>
          <w:b/>
          <w:sz w:val="36"/>
          <w:szCs w:val="36"/>
        </w:rPr>
        <w:t xml:space="preserve"> </w:t>
      </w:r>
      <w:r w:rsidR="00D05345" w:rsidRPr="006624FE">
        <w:rPr>
          <w:rFonts w:ascii="Microsoft Sans Serif" w:hAnsi="Microsoft Sans Serif" w:cs="Microsoft Sans Serif"/>
          <w:b/>
          <w:iCs/>
          <w:sz w:val="38"/>
          <w:szCs w:val="38"/>
        </w:rPr>
        <w:t>τελεσίγραφο</w:t>
      </w:r>
      <w:r w:rsidR="000D74ED">
        <w:rPr>
          <w:rFonts w:ascii="Microsoft Sans Serif" w:hAnsi="Microsoft Sans Serif" w:cs="Microsoft Sans Serif"/>
          <w:b/>
          <w:iCs/>
          <w:sz w:val="38"/>
          <w:szCs w:val="38"/>
        </w:rPr>
        <w:t xml:space="preserve"> </w:t>
      </w:r>
      <w:r w:rsidR="00D05345" w:rsidRPr="00D05345">
        <w:rPr>
          <w:rFonts w:ascii="Arial" w:hAnsi="Arial" w:cs="Arial"/>
          <w:b/>
          <w:sz w:val="36"/>
          <w:szCs w:val="36"/>
        </w:rPr>
        <w:t>ζη</w:t>
      </w:r>
      <w:r w:rsidR="006B3521">
        <w:rPr>
          <w:rFonts w:ascii="Arial" w:hAnsi="Arial" w:cs="Arial"/>
          <w:b/>
          <w:sz w:val="36"/>
          <w:szCs w:val="36"/>
        </w:rPr>
        <w:t>-</w:t>
      </w:r>
      <w:r w:rsidR="00D05345" w:rsidRPr="00D05345">
        <w:rPr>
          <w:rFonts w:ascii="Arial" w:hAnsi="Arial" w:cs="Arial"/>
          <w:b/>
          <w:sz w:val="36"/>
          <w:szCs w:val="36"/>
        </w:rPr>
        <w:t>τώντας την παράδοση της χώρας. Η άρνηση του Μετα</w:t>
      </w:r>
      <w:r w:rsidR="006B3521">
        <w:rPr>
          <w:rFonts w:ascii="Arial" w:hAnsi="Arial" w:cs="Arial"/>
          <w:b/>
          <w:sz w:val="36"/>
          <w:szCs w:val="36"/>
        </w:rPr>
        <w:t>-</w:t>
      </w:r>
      <w:r w:rsidR="00D05345" w:rsidRPr="00D05345">
        <w:rPr>
          <w:rFonts w:ascii="Arial" w:hAnsi="Arial" w:cs="Arial"/>
          <w:b/>
          <w:sz w:val="36"/>
          <w:szCs w:val="36"/>
        </w:rPr>
        <w:t>ξά εξ ονόματος όλων των</w:t>
      </w:r>
      <w:r w:rsidR="000D74ED">
        <w:rPr>
          <w:rFonts w:ascii="Arial" w:hAnsi="Arial" w:cs="Arial"/>
          <w:b/>
          <w:sz w:val="36"/>
          <w:szCs w:val="36"/>
        </w:rPr>
        <w:t xml:space="preserve"> </w:t>
      </w:r>
      <w:r w:rsidR="00D05345" w:rsidRPr="00D05345">
        <w:rPr>
          <w:rFonts w:ascii="Arial" w:hAnsi="Arial" w:cs="Arial"/>
          <w:b/>
          <w:sz w:val="36"/>
          <w:szCs w:val="36"/>
        </w:rPr>
        <w:t>Ελλήνων σήμανε την αρχή του πολέμου.</w:t>
      </w:r>
      <w:r w:rsidR="006624FE">
        <w:rPr>
          <w:rFonts w:ascii="Arial" w:hAnsi="Arial" w:cs="Arial"/>
          <w:b/>
          <w:sz w:val="36"/>
          <w:szCs w:val="36"/>
        </w:rPr>
        <w:tab/>
      </w:r>
      <w:r w:rsidR="006624FE">
        <w:rPr>
          <w:rFonts w:ascii="Arial" w:hAnsi="Arial" w:cs="Arial"/>
          <w:b/>
          <w:sz w:val="36"/>
          <w:szCs w:val="36"/>
        </w:rPr>
        <w:tab/>
      </w:r>
      <w:r w:rsidR="006624FE">
        <w:rPr>
          <w:rFonts w:ascii="Arial" w:hAnsi="Arial" w:cs="Arial"/>
          <w:b/>
          <w:sz w:val="36"/>
          <w:szCs w:val="36"/>
        </w:rPr>
        <w:tab/>
      </w:r>
      <w:r w:rsidR="006624FE">
        <w:rPr>
          <w:rFonts w:ascii="Arial" w:hAnsi="Arial" w:cs="Arial"/>
          <w:b/>
          <w:sz w:val="36"/>
          <w:szCs w:val="36"/>
        </w:rPr>
        <w:tab/>
      </w:r>
      <w:r w:rsidR="006624FE">
        <w:rPr>
          <w:rFonts w:ascii="Arial" w:hAnsi="Arial" w:cs="Arial"/>
          <w:b/>
          <w:sz w:val="36"/>
          <w:szCs w:val="36"/>
        </w:rPr>
        <w:tab/>
      </w:r>
      <w:r w:rsidR="006624FE">
        <w:rPr>
          <w:rFonts w:ascii="Arial" w:hAnsi="Arial" w:cs="Arial"/>
          <w:b/>
          <w:sz w:val="36"/>
          <w:szCs w:val="36"/>
        </w:rPr>
        <w:tab/>
      </w:r>
      <w:r w:rsidR="006624FE">
        <w:rPr>
          <w:rFonts w:ascii="Arial" w:hAnsi="Arial" w:cs="Arial"/>
          <w:b/>
          <w:sz w:val="36"/>
          <w:szCs w:val="36"/>
        </w:rPr>
        <w:tab/>
      </w:r>
      <w:r w:rsidR="006624FE">
        <w:rPr>
          <w:rFonts w:ascii="Arial" w:hAnsi="Arial" w:cs="Arial"/>
          <w:b/>
          <w:sz w:val="36"/>
          <w:szCs w:val="36"/>
        </w:rPr>
        <w:tab/>
      </w:r>
      <w:r w:rsidR="006624FE">
        <w:rPr>
          <w:rFonts w:ascii="Arial" w:hAnsi="Arial" w:cs="Arial"/>
          <w:b/>
          <w:sz w:val="36"/>
          <w:szCs w:val="36"/>
        </w:rPr>
        <w:tab/>
      </w:r>
      <w:r w:rsidR="006B3521">
        <w:rPr>
          <w:rFonts w:ascii="Arial" w:hAnsi="Arial" w:cs="Arial"/>
          <w:b/>
          <w:sz w:val="36"/>
          <w:szCs w:val="36"/>
        </w:rPr>
        <w:tab/>
      </w:r>
      <w:r w:rsidR="00D05345" w:rsidRPr="00D05345">
        <w:rPr>
          <w:rFonts w:ascii="Arial" w:hAnsi="Arial" w:cs="Arial"/>
          <w:b/>
          <w:sz w:val="36"/>
          <w:szCs w:val="36"/>
        </w:rPr>
        <w:t>Λίγο αργότερα ιταλικά στρατεύματα εισέβαλαν από τ</w:t>
      </w:r>
      <w:r w:rsidR="00D05345">
        <w:rPr>
          <w:rFonts w:ascii="Arial" w:hAnsi="Arial" w:cs="Arial"/>
          <w:b/>
          <w:sz w:val="36"/>
          <w:szCs w:val="36"/>
        </w:rPr>
        <w:t>α ελληνοαλβανικά σύνορα, με σκο</w:t>
      </w:r>
      <w:r w:rsidR="00D05345" w:rsidRPr="00D05345">
        <w:rPr>
          <w:rFonts w:ascii="Arial" w:hAnsi="Arial" w:cs="Arial"/>
          <w:b/>
          <w:sz w:val="36"/>
          <w:szCs w:val="36"/>
        </w:rPr>
        <w:t xml:space="preserve">πό να καταλάβουν αρχικά την Ήπειρο. Ταυτόχρονα μία ομάδα </w:t>
      </w:r>
      <w:r w:rsidR="00D05345" w:rsidRPr="006624FE">
        <w:rPr>
          <w:rFonts w:ascii="Microsoft Sans Serif" w:hAnsi="Microsoft Sans Serif" w:cs="Microsoft Sans Serif"/>
          <w:b/>
          <w:iCs/>
          <w:sz w:val="38"/>
          <w:szCs w:val="38"/>
        </w:rPr>
        <w:t>Αλπινιστών</w:t>
      </w:r>
      <w:r w:rsidR="000D74ED">
        <w:rPr>
          <w:rFonts w:ascii="Microsoft Sans Serif" w:hAnsi="Microsoft Sans Serif" w:cs="Microsoft Sans Serif"/>
          <w:b/>
          <w:iCs/>
          <w:sz w:val="38"/>
          <w:szCs w:val="38"/>
        </w:rPr>
        <w:t xml:space="preserve"> </w:t>
      </w:r>
      <w:r w:rsidR="00D05345">
        <w:rPr>
          <w:rFonts w:ascii="Arial" w:hAnsi="Arial" w:cs="Arial"/>
          <w:b/>
          <w:sz w:val="36"/>
          <w:szCs w:val="36"/>
        </w:rPr>
        <w:t>διείσδυσε στη Βό</w:t>
      </w:r>
      <w:r w:rsidR="00D05345" w:rsidRPr="00D05345">
        <w:rPr>
          <w:rFonts w:ascii="Arial" w:hAnsi="Arial" w:cs="Arial"/>
          <w:b/>
          <w:sz w:val="36"/>
          <w:szCs w:val="36"/>
        </w:rPr>
        <w:t>ρεια Πίνδο για να χτυπήσει στα νώτα τους οχυρωμένους Έ</w:t>
      </w:r>
      <w:r w:rsidR="00D05345">
        <w:rPr>
          <w:rFonts w:ascii="Arial" w:hAnsi="Arial" w:cs="Arial"/>
          <w:b/>
          <w:sz w:val="36"/>
          <w:szCs w:val="36"/>
        </w:rPr>
        <w:t>λληνες και να εμποδίσει την άφι</w:t>
      </w:r>
      <w:r w:rsidR="00D05345" w:rsidRPr="00D05345">
        <w:rPr>
          <w:rFonts w:ascii="Arial" w:hAnsi="Arial" w:cs="Arial"/>
          <w:b/>
          <w:sz w:val="36"/>
          <w:szCs w:val="36"/>
        </w:rPr>
        <w:t>ξη ενισχύσεων από τη Θεσσαλία.</w:t>
      </w:r>
      <w:r w:rsidR="006624FE">
        <w:rPr>
          <w:rFonts w:ascii="Arial" w:hAnsi="Arial" w:cs="Arial"/>
          <w:b/>
          <w:sz w:val="36"/>
          <w:szCs w:val="36"/>
        </w:rPr>
        <w:tab/>
      </w:r>
      <w:r w:rsidR="006624FE">
        <w:rPr>
          <w:rFonts w:ascii="Arial" w:hAnsi="Arial" w:cs="Arial"/>
          <w:b/>
          <w:sz w:val="36"/>
          <w:szCs w:val="36"/>
        </w:rPr>
        <w:tab/>
      </w:r>
      <w:r w:rsidR="006624FE">
        <w:rPr>
          <w:rFonts w:ascii="Arial" w:hAnsi="Arial" w:cs="Arial"/>
          <w:b/>
          <w:sz w:val="36"/>
          <w:szCs w:val="36"/>
        </w:rPr>
        <w:tab/>
      </w:r>
      <w:r w:rsidR="006624FE">
        <w:rPr>
          <w:rFonts w:ascii="Arial" w:hAnsi="Arial" w:cs="Arial"/>
          <w:b/>
          <w:sz w:val="36"/>
          <w:szCs w:val="36"/>
        </w:rPr>
        <w:tab/>
      </w:r>
      <w:r w:rsidR="006624FE">
        <w:rPr>
          <w:rFonts w:ascii="Arial" w:hAnsi="Arial" w:cs="Arial"/>
          <w:b/>
          <w:sz w:val="36"/>
          <w:szCs w:val="36"/>
        </w:rPr>
        <w:tab/>
      </w:r>
      <w:r w:rsidR="006624FE">
        <w:rPr>
          <w:rFonts w:ascii="Arial" w:hAnsi="Arial" w:cs="Arial"/>
          <w:b/>
          <w:sz w:val="36"/>
          <w:szCs w:val="36"/>
        </w:rPr>
        <w:tab/>
      </w:r>
      <w:r w:rsidR="00D05345" w:rsidRPr="00D05345">
        <w:rPr>
          <w:rFonts w:ascii="Arial" w:hAnsi="Arial" w:cs="Arial"/>
          <w:b/>
          <w:sz w:val="36"/>
          <w:szCs w:val="36"/>
        </w:rPr>
        <w:t xml:space="preserve">Όμως ο ελληνικός στρατός αμύνθηκε με επιτυχία, ενώ </w:t>
      </w:r>
      <w:r w:rsidR="00D05345">
        <w:rPr>
          <w:rFonts w:ascii="Arial" w:hAnsi="Arial" w:cs="Arial"/>
          <w:b/>
          <w:sz w:val="36"/>
          <w:szCs w:val="36"/>
        </w:rPr>
        <w:t>οι Ιταλοί Αλπινιστές εξουδετερώ</w:t>
      </w:r>
      <w:r w:rsidR="00D05345" w:rsidRPr="00D05345">
        <w:rPr>
          <w:rFonts w:ascii="Arial" w:hAnsi="Arial" w:cs="Arial"/>
          <w:b/>
          <w:sz w:val="36"/>
          <w:szCs w:val="36"/>
        </w:rPr>
        <w:t>θηκαν στις χιονι</w:t>
      </w:r>
      <w:r w:rsidR="006B3521">
        <w:rPr>
          <w:rFonts w:ascii="Arial" w:hAnsi="Arial" w:cs="Arial"/>
          <w:b/>
          <w:sz w:val="36"/>
          <w:szCs w:val="36"/>
        </w:rPr>
        <w:t>-</w:t>
      </w:r>
      <w:r w:rsidR="00D05345" w:rsidRPr="00D05345">
        <w:rPr>
          <w:rFonts w:ascii="Arial" w:hAnsi="Arial" w:cs="Arial"/>
          <w:b/>
          <w:sz w:val="36"/>
          <w:szCs w:val="36"/>
        </w:rPr>
        <w:t>σμένες χαράδρες του Σμόλικα. Στα μέσα Νοεμβρίου του 1940 οι Έλληνες</w:t>
      </w:r>
      <w:r w:rsidR="000D74ED">
        <w:rPr>
          <w:rFonts w:ascii="Arial" w:hAnsi="Arial" w:cs="Arial"/>
          <w:b/>
          <w:sz w:val="36"/>
          <w:szCs w:val="36"/>
        </w:rPr>
        <w:t xml:space="preserve"> </w:t>
      </w:r>
      <w:r w:rsidR="00D05345" w:rsidRPr="00D05345">
        <w:rPr>
          <w:rFonts w:ascii="Arial" w:hAnsi="Arial" w:cs="Arial"/>
          <w:b/>
          <w:sz w:val="36"/>
          <w:szCs w:val="36"/>
        </w:rPr>
        <w:t>στρατιώτες αντεπιτέθηκαν, αναγκάζο</w:t>
      </w:r>
      <w:r w:rsidR="006B3521">
        <w:rPr>
          <w:rFonts w:ascii="Arial" w:hAnsi="Arial" w:cs="Arial"/>
          <w:b/>
          <w:sz w:val="36"/>
          <w:szCs w:val="36"/>
        </w:rPr>
        <w:t>-</w:t>
      </w:r>
      <w:r w:rsidR="00D05345" w:rsidRPr="00D05345">
        <w:rPr>
          <w:rFonts w:ascii="Arial" w:hAnsi="Arial" w:cs="Arial"/>
          <w:b/>
          <w:sz w:val="36"/>
          <w:szCs w:val="36"/>
        </w:rPr>
        <w:t>ντας τους Ιταλούς να απ</w:t>
      </w:r>
      <w:r w:rsidR="00D05345">
        <w:rPr>
          <w:rFonts w:ascii="Arial" w:hAnsi="Arial" w:cs="Arial"/>
          <w:b/>
          <w:sz w:val="36"/>
          <w:szCs w:val="36"/>
        </w:rPr>
        <w:t>οσυρθούν στο εσωτερικό της Αλβα</w:t>
      </w:r>
      <w:r w:rsidR="00D05345" w:rsidRPr="00D05345">
        <w:rPr>
          <w:rFonts w:ascii="Arial" w:hAnsi="Arial" w:cs="Arial"/>
          <w:b/>
          <w:sz w:val="36"/>
          <w:szCs w:val="36"/>
        </w:rPr>
        <w:t>νίας και πετυχαίνοντας σημαντικές νίκες, μπήκαν στη Βόρε</w:t>
      </w:r>
      <w:r w:rsidR="00D05345">
        <w:rPr>
          <w:rFonts w:ascii="Arial" w:hAnsi="Arial" w:cs="Arial"/>
          <w:b/>
          <w:sz w:val="36"/>
          <w:szCs w:val="36"/>
        </w:rPr>
        <w:t>ια Ήπειρο, αλλά η περαιτέρω προ</w:t>
      </w:r>
      <w:r w:rsidR="00D05345" w:rsidRPr="00D05345">
        <w:rPr>
          <w:rFonts w:ascii="Arial" w:hAnsi="Arial" w:cs="Arial"/>
          <w:b/>
          <w:sz w:val="36"/>
          <w:szCs w:val="36"/>
        </w:rPr>
        <w:t xml:space="preserve">ώθησή τους </w:t>
      </w:r>
      <w:r w:rsidR="00D05345" w:rsidRPr="00D05345">
        <w:rPr>
          <w:rFonts w:ascii="Arial" w:hAnsi="Arial" w:cs="Arial"/>
          <w:b/>
          <w:sz w:val="36"/>
          <w:szCs w:val="36"/>
        </w:rPr>
        <w:lastRenderedPageBreak/>
        <w:t>ήταν πολύ δύσκολη. Λόγω του ορεινού εδάφους και του βαρύτατου χειμώνα, τα</w:t>
      </w:r>
      <w:r w:rsidR="000D74ED">
        <w:rPr>
          <w:rFonts w:ascii="Arial" w:hAnsi="Arial" w:cs="Arial"/>
          <w:b/>
          <w:sz w:val="36"/>
          <w:szCs w:val="36"/>
        </w:rPr>
        <w:t xml:space="preserve"> </w:t>
      </w:r>
      <w:r w:rsidR="00D05345" w:rsidRPr="006624FE">
        <w:rPr>
          <w:rFonts w:ascii="Microsoft Sans Serif" w:hAnsi="Microsoft Sans Serif" w:cs="Microsoft Sans Serif"/>
          <w:b/>
          <w:iCs/>
          <w:sz w:val="38"/>
          <w:szCs w:val="38"/>
        </w:rPr>
        <w:t xml:space="preserve">κρυοπαγήματα </w:t>
      </w:r>
      <w:r w:rsidR="00D05345" w:rsidRPr="00D05345">
        <w:rPr>
          <w:rFonts w:ascii="Arial" w:hAnsi="Arial" w:cs="Arial"/>
          <w:b/>
          <w:sz w:val="36"/>
          <w:szCs w:val="36"/>
        </w:rPr>
        <w:t>ήταν περισσότε</w:t>
      </w:r>
      <w:r w:rsidR="006B3521">
        <w:rPr>
          <w:rFonts w:ascii="Arial" w:hAnsi="Arial" w:cs="Arial"/>
          <w:b/>
          <w:sz w:val="36"/>
          <w:szCs w:val="36"/>
        </w:rPr>
        <w:t>-</w:t>
      </w:r>
      <w:r w:rsidR="00D05345" w:rsidRPr="00D05345">
        <w:rPr>
          <w:rFonts w:ascii="Arial" w:hAnsi="Arial" w:cs="Arial"/>
          <w:b/>
          <w:sz w:val="36"/>
          <w:szCs w:val="36"/>
        </w:rPr>
        <w:t>ρα από τις απώλειες της μάχης, ενώ η μεταφορά τροφί</w:t>
      </w:r>
      <w:r w:rsidR="006B3521">
        <w:rPr>
          <w:rFonts w:ascii="Arial" w:hAnsi="Arial" w:cs="Arial"/>
          <w:b/>
          <w:sz w:val="36"/>
          <w:szCs w:val="36"/>
        </w:rPr>
        <w:t>-</w:t>
      </w:r>
      <w:r w:rsidR="00D05345" w:rsidRPr="00D05345">
        <w:rPr>
          <w:rFonts w:ascii="Arial" w:hAnsi="Arial" w:cs="Arial"/>
          <w:b/>
          <w:sz w:val="36"/>
          <w:szCs w:val="36"/>
        </w:rPr>
        <w:t>μων και</w:t>
      </w:r>
      <w:r w:rsidR="000D74ED">
        <w:rPr>
          <w:rFonts w:ascii="Arial" w:hAnsi="Arial" w:cs="Arial"/>
          <w:b/>
          <w:sz w:val="36"/>
          <w:szCs w:val="36"/>
        </w:rPr>
        <w:t xml:space="preserve"> </w:t>
      </w:r>
      <w:r w:rsidR="00D05345" w:rsidRPr="00D05345">
        <w:rPr>
          <w:rFonts w:ascii="Arial" w:hAnsi="Arial" w:cs="Arial"/>
          <w:b/>
          <w:sz w:val="36"/>
          <w:szCs w:val="36"/>
        </w:rPr>
        <w:t xml:space="preserve">πυρομαχικών δυσκόλευε όσο τα στρατεύματα απομακρύνονταν </w:t>
      </w:r>
      <w:r w:rsidR="00BE7761" w:rsidRPr="00D05345">
        <w:rPr>
          <w:rFonts w:ascii="Arial" w:hAnsi="Arial" w:cs="Arial"/>
          <w:b/>
          <w:sz w:val="36"/>
          <w:szCs w:val="36"/>
        </w:rPr>
        <w:t>από</w:t>
      </w:r>
      <w:r w:rsidR="00D05345" w:rsidRPr="00D05345">
        <w:rPr>
          <w:rFonts w:ascii="Arial" w:hAnsi="Arial" w:cs="Arial"/>
          <w:b/>
          <w:sz w:val="36"/>
          <w:szCs w:val="36"/>
        </w:rPr>
        <w:t xml:space="preserve"> τα ελληνικά σύνορα.</w:t>
      </w:r>
      <w:r w:rsidR="006B3521">
        <w:rPr>
          <w:rFonts w:ascii="Arial" w:hAnsi="Arial" w:cs="Arial"/>
          <w:b/>
          <w:sz w:val="36"/>
          <w:szCs w:val="36"/>
        </w:rPr>
        <w:tab/>
      </w:r>
      <w:r w:rsidR="006B3521">
        <w:rPr>
          <w:rFonts w:ascii="Arial" w:hAnsi="Arial" w:cs="Arial"/>
          <w:b/>
          <w:sz w:val="36"/>
          <w:szCs w:val="36"/>
        </w:rPr>
        <w:tab/>
      </w:r>
      <w:r w:rsidR="006B3521">
        <w:rPr>
          <w:rFonts w:ascii="Arial" w:hAnsi="Arial" w:cs="Arial"/>
          <w:b/>
          <w:sz w:val="36"/>
          <w:szCs w:val="36"/>
        </w:rPr>
        <w:tab/>
      </w:r>
      <w:r w:rsidR="006B3521">
        <w:rPr>
          <w:rFonts w:ascii="Arial" w:hAnsi="Arial" w:cs="Arial"/>
          <w:b/>
          <w:sz w:val="36"/>
          <w:szCs w:val="36"/>
        </w:rPr>
        <w:tab/>
      </w:r>
      <w:r w:rsidR="00D05345" w:rsidRPr="00D05345">
        <w:rPr>
          <w:rFonts w:ascii="Arial" w:hAnsi="Arial" w:cs="Arial"/>
          <w:b/>
          <w:sz w:val="36"/>
          <w:szCs w:val="36"/>
        </w:rPr>
        <w:t>Η επιχείρηση της Ιταλίας στο μέτωπο της Αλβανίας είχε αποτύχει χάρη στο ελληνικό «ΟΧΙ»,</w:t>
      </w:r>
      <w:r w:rsidR="000D74ED">
        <w:rPr>
          <w:rFonts w:ascii="Arial" w:hAnsi="Arial" w:cs="Arial"/>
          <w:b/>
          <w:sz w:val="36"/>
          <w:szCs w:val="36"/>
        </w:rPr>
        <w:t xml:space="preserve"> </w:t>
      </w:r>
      <w:r w:rsidR="00D05345" w:rsidRPr="00D05345">
        <w:rPr>
          <w:rFonts w:ascii="Arial" w:hAnsi="Arial" w:cs="Arial"/>
          <w:b/>
          <w:sz w:val="36"/>
          <w:szCs w:val="36"/>
        </w:rPr>
        <w:t>την άρνηση ε</w:t>
      </w:r>
      <w:r w:rsidR="006B3521">
        <w:rPr>
          <w:rFonts w:ascii="Arial" w:hAnsi="Arial" w:cs="Arial"/>
          <w:b/>
          <w:sz w:val="36"/>
          <w:szCs w:val="36"/>
        </w:rPr>
        <w:t>-</w:t>
      </w:r>
      <w:r w:rsidR="00D05345" w:rsidRPr="00D05345">
        <w:rPr>
          <w:rFonts w:ascii="Arial" w:hAnsi="Arial" w:cs="Arial"/>
          <w:b/>
          <w:sz w:val="36"/>
          <w:szCs w:val="36"/>
        </w:rPr>
        <w:t xml:space="preserve">νός ολόκληρου λαού να υποταγεί στις επιθυμίες </w:t>
      </w:r>
      <w:r w:rsidR="00D05345">
        <w:rPr>
          <w:rFonts w:ascii="Arial" w:hAnsi="Arial" w:cs="Arial"/>
          <w:b/>
          <w:sz w:val="36"/>
          <w:szCs w:val="36"/>
        </w:rPr>
        <w:t>των ισχυρών και να χάσει τη λευτ</w:t>
      </w:r>
      <w:r w:rsidR="00D05345" w:rsidRPr="00D05345">
        <w:rPr>
          <w:rFonts w:ascii="Arial" w:hAnsi="Arial" w:cs="Arial"/>
          <w:b/>
          <w:sz w:val="36"/>
          <w:szCs w:val="36"/>
        </w:rPr>
        <w:t>εριά του.</w:t>
      </w:r>
    </w:p>
    <w:p w14:paraId="16C44B97" w14:textId="77777777" w:rsidR="006624FE" w:rsidRPr="006B3521" w:rsidRDefault="0060668E" w:rsidP="00614E4C">
      <w:pPr>
        <w:shd w:val="clear" w:color="auto" w:fill="FFFF99"/>
        <w:spacing w:line="240" w:lineRule="auto"/>
        <w:ind w:firstLine="1080"/>
        <w:rPr>
          <w:rFonts w:ascii="Tahoma" w:hAnsi="Tahoma" w:cs="Tahoma"/>
          <w:b/>
          <w:color w:val="C00000"/>
          <w:sz w:val="36"/>
          <w:szCs w:val="36"/>
        </w:rPr>
      </w:pPr>
      <w:r>
        <w:rPr>
          <w:rFonts w:ascii="Arial" w:hAnsi="Arial" w:cs="Arial"/>
          <w:b/>
          <w:noProof/>
          <w:sz w:val="36"/>
          <w:szCs w:val="36"/>
          <w:lang w:eastAsia="el-GR"/>
        </w:rPr>
        <w:pict w14:anchorId="7C39B809">
          <v:group id="Group 879" o:spid="_x0000_s1698" style="position:absolute;left:0;text-align:left;margin-left:6.8pt;margin-top:1.45pt;width:19pt;height:22.7pt;z-index:252099584" coordorigin="2965,5023" coordsize="2221,2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">
            <v:shape id="Freeform 3" o:spid="_x0000_s1719" style="position:absolute;left:2965;top:5234;width:2119;height:1900;visibility:visible;mso-wrap-style:square;v-text-anchor:top" coordsize="2119,1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O5rcIA&#10;AADcAAAADwAAAGRycy9kb3ducmV2LnhtbERPz2vCMBS+C/sfwhvspukmbqUaRcTB7GlTDx6fzbMp&#10;a15KE23735uD4PHj+71Y9bYWN2p95VjB+yQBQVw4XXGp4Hj4HqcgfEDWWDsmBQN5WC1fRgvMtOv4&#10;j277UIoYwj5DBSaEJpPSF4Ys+olriCN3ca3FEGFbSt1iF8NtLT+S5FNarDg2GGxoY6j431+tgu3p&#10;6rfn36/dMOvyIc93U1PUU6XeXvv1HESgPjzFD/ePVpCmcX48E4+AX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s7mtwgAAANwAAAAPAAAAAAAAAAAAAAAAAJgCAABkcnMvZG93&#10;bnJldi54bWxQSwUGAAAAAAQABAD1AAAAhwMAAAAA&#10;" path="m,1051r1529,849l1792,1621r157,-141l2014,1196,2119,923,536,,672,441,446,803,,1051xe" fillcolor="black" strokeweight="1.5pt">
              <v:path arrowok="t" o:connecttype="custom" o:connectlocs="0,1051;1529,1900;1792,1621;1949,1480;2014,1196;2119,923;536,0;672,441;446,803;0,1051" o:connectangles="0,0,0,0,0,0,0,0,0,0"/>
            </v:shape>
            <v:group id="Group 4" o:spid="_x0000_s1699" style="position:absolute;left:2831;top:5347;width:2680;height:2031;rotation:3981388fd" coordorigin="7144,1787" coordsize="2990,22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Fk8RXjCAAAA3AAAAA8A&#10;AAAAAAAAAAAAAAAAqgIAAGRycy9kb3ducmV2LnhtbFBLBQYAAAAABAAEAPoAAACZAwAAAAA=&#10;">
              <o:lock v:ext="edit" aspectratio="t"/>
              <v:group id="Group 5" o:spid="_x0000_s1715" style="position:absolute;left:7182;top:2933;width:773;height:1114" coordorigin="7182,2933" coordsize="773,11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b0RMQAAADcAAAA&#10;DwAAAAAAAAAAAAAAAACqAgAAZHJzL2Rvd25yZXYueG1sUEsFBgAAAAAEAAQA+gAAAJsDAAAAAA==&#10;">
                <o:lock v:ext="edit" aspectratio="t"/>
                <v:shape id="AutoShape 6" o:spid="_x0000_s1718" type="#_x0000_t32" style="position:absolute;left:7182;top:2933;width:492;height:15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qhPJsIAAADcAAAADwAAAGRycy9kb3ducmV2LnhtbESPQYvCMBSE7wv+h/AWvG3TVZBSTUUF&#10;wYsH3b14ezTPprR5qU2s9d+bhQWPw8x8w6zWo23FQL2vHSv4TlIQxKXTNVcKfn/2XxkIH5A1to5J&#10;wZM8rIvJxwpz7R58ouEcKhEh7HNUYELocil9aciiT1xHHL2r6y2GKPtK6h4fEW5bOUvThbRYc1ww&#10;2NHOUNmc71aB7bS9HZ3Rl6aet1s6XDfbdFBq+jluliACjeEd/m8ftIIsm8PfmXgEZPE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7qhPJsIAAADcAAAADwAAAAAAAAAAAAAA&#10;AAChAgAAZHJzL2Rvd25yZXYueG1sUEsFBgAAAAAEAAQA+QAAAJADAAAAAA==&#10;" strokeweight="1.5pt">
                  <o:lock v:ext="edit" aspectratio="t"/>
                </v:shape>
                <v:shape id="AutoShape 7" o:spid="_x0000_s1717" type="#_x0000_t32" style="position:absolute;left:7674;top:3084;width:281;height:44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UHXUsMAAADcAAAADwAAAGRycy9kb3ducmV2LnhtbESPT4vCMBTE74LfITxhb5q6K1Jqo+iC&#10;4GUP/rl4ezTPprR5qU2s3W+/WRA8DjPzGybfDLYRPXW+cqxgPktAEBdOV1wquJz30xSED8gaG8ek&#10;4Jc8bNbjUY6Zdk8+Un8KpYgQ9hkqMCG0mZS+MGTRz1xLHL2b6yyGKLtS6g6fEW4b+ZkkS2mx4rhg&#10;sKVvQ0V9elgFttX2/uOMvtbVV7Ojw227S3qlPibDdgUi0BDe4Vf7oBWk6QL+z8QjIN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FB11LDAAAA3AAAAA8AAAAAAAAAAAAA&#10;AAAAoQIAAGRycy9kb3ducmV2LnhtbFBLBQYAAAAABAAEAPkAAACRAwAAAAA=&#10;" strokeweight="1.5pt">
                  <o:lock v:ext="edit" aspectratio="t"/>
                </v:shape>
                <v:shape id="AutoShape 8" o:spid="_x0000_s1716" type="#_x0000_t32" style="position:absolute;left:7914;top:3529;width:41;height:518;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9cftMIAAADcAAAADwAAAGRycy9kb3ducmV2LnhtbESPQYvCMBSE7wv+h/AEb2uqsmupRhFB&#10;8bpV8Pponk21eWmbqN1/vxGEPQ4z8w2zXPe2Fg/qfOVYwWScgCAunK64VHA67j5TED4ga6wdk4Jf&#10;8rBeDT6WmGn35B965KEUEcI+QwUmhCaT0heGLPqxa4ijd3GdxRBlV0rd4TPCbS2nSfItLVYcFww2&#10;tDVU3PK7VTA7Xdtjcp5PzvvWtHu8+0PepkqNhv1mASJQH/7D7/ZBK0jTL3idiUdArv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9cftMIAAADcAAAADwAAAAAAAAAAAAAA&#10;AAChAgAAZHJzL2Rvd25yZXYueG1sUEsFBgAAAAAEAAQA+QAAAJADAAAAAA==&#10;" strokeweight="1.5pt">
                  <o:lock v:ext="edit" aspectratio="t"/>
                </v:shape>
              </v:group>
              <v:oval id="Oval 9" o:spid="_x0000_s1714" style="position:absolute;left:7435;top:3284;width:227;height:454;rotation:-1861222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PHsMA&#10;AADcAAAADwAAAGRycy9kb3ducmV2LnhtbESPQYvCMBSE74L/ITzBi6ypHkq3GqUUhGURQd3DHh/N&#10;sy02L6GJ2v33G0HwOMzMN8x6O5hO3Kn3rWUFi3kCgriyuuVawc9595GB8AFZY2eZFPyRh+1mPFpj&#10;ru2Dj3Q/hVpECPscFTQhuFxKXzVk0M+tI47exfYGQ5R9LXWPjwg3nVwmSSoNthwXGnRUNlRdTzej&#10;4FqYsvg0M0yr8vd7fyF3KLRTajoZihWIQEN4h1/tL60gy1J4nolHQG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V+PHsMAAADcAAAADwAAAAAAAAAAAAAAAACYAgAAZHJzL2Rv&#10;d25yZXYueG1sUEsFBgAAAAAEAAQA9QAAAIgDAAAAAA==&#10;" fillcolor="black" strokeweight="1.5pt">
                <o:lock v:ext="edit" aspectratio="t"/>
              </v:oval>
              <v:group id="Group 10" o:spid="_x0000_s1707" style="position:absolute;left:8734;top:1787;width:1400;height:1351" coordorigin="8734,1787" coordsize="1400,13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kBV9zFAAAA3AAA&#10;AA8AAAAAAAAAAAAAAAAAqgIAAGRycy9kb3ducmV2LnhtbFBLBQYAAAAABAAEAPoAAACcAwAAAAA=&#10;">
                <o:lock v:ext="edit" aspectratio="t"/>
                <v:shape id="Arc 11" o:spid="_x0000_s1713" style="position:absolute;left:8734;top:1945;width:360;height:540;rotation:1840849fd;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a2ecMA&#10;AADcAAAADwAAAGRycy9kb3ducmV2LnhtbERPz2vCMBS+D/wfwhO8rakepHRGUUEcCMK6buz41rw1&#10;xealNlnt9tcvh4HHj+/3ajPaVgzU+8axgnmSgiCunG64VlC+Hh4zED4ga2wdk4If8rBZTx5WmGt3&#10;4xcailCLGMI+RwUmhC6X0leGLPrEdcSR+3K9xRBhX0vd4y2G21Yu0nQpLTYcGwx2tDdUXYpvq2DQ&#10;u+6tLprr8b0siw9zbn8/TwelZtNx+wQi0Bju4n/3s1aQZXFtPBOPgF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pa2ecMAAADcAAAADwAAAAAAAAAAAAAAAACYAgAAZHJzL2Rv&#10;d25yZXYueG1sUEsFBgAAAAAEAAQA9QAAAIgDAAAAAA==&#10;" adj="0,,0" path="m-1,nfc5304,,10423,1951,14380,5483em-1,nsc5304,,10423,1951,14380,5483l,21600,-1,xe" filled="f" strokeweight="1.5pt">
                  <v:stroke joinstyle="round"/>
                  <v:formulas/>
                  <v:path arrowok="t" o:extrusionok="f" o:connecttype="custom" o:connectlocs="0,0;360,137;0,540" o:connectangles="0,0,0"/>
                  <o:lock v:ext="edit" aspectratio="t"/>
                </v:shape>
                <v:shape id="Arc 12" o:spid="_x0000_s1712" style="position:absolute;left:8968;top:2239;width:466;height:540;rotation:1840849fd;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7k5S8YA&#10;AADcAAAADwAAAGRycy9kb3ducmV2LnhtbESPzWrDMBCE74W8g9hAb42cHorjRjElYOghhPy0Jbkt&#10;0sYytVbGUmLn7atCocdhdr7ZWZaja8WN+tB4VjCfZSCItTcN1wo+jtVTDiJEZIOtZ1JwpwDlavKw&#10;xML4gfd0O8RaJAiHAhXYGLtCyqAtOQwz3xEn7+J7hzHJvpamxyHBXSufs+xFOmw4NVjsaG1Jfx+u&#10;Lr1xXhxPw/aTtd6M3e76ZU/7yir1OB3fXkFEGuP/8V/63SjI8wX8jkkEkK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7k5S8YAAADcAAAADwAAAAAAAAAAAAAAAACYAgAAZHJz&#10;L2Rvd25yZXYueG1sUEsFBgAAAAAEAAQA9QAAAIsDAAAAAA==&#10;" adj="0,,0" path="m-1,nfc7664,,14754,4061,18631,10672em-1,nsc7664,,14754,4061,18631,10672l,21600,-1,xe" filled="f" strokeweight="1.5pt">
                  <v:stroke joinstyle="round"/>
                  <v:formulas/>
                  <v:path arrowok="t" o:extrusionok="f" o:connecttype="custom" o:connectlocs="0,0;466,267;0,540" o:connectangles="0,0,0"/>
                  <o:lock v:ext="edit" aspectratio="t"/>
                </v:shape>
                <v:shape id="Arc 13" o:spid="_x0000_s1711" style="position:absolute;left:9174;top:2688;width:360;height:540;rotation:3067297fd;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6w6cMA&#10;AADcAAAADwAAAGRycy9kb3ducmV2LnhtbERPy2rCQBTdF/yH4Qru6sQuJEZHKQVrESzEBOzykrl5&#10;1MydkJkm8e87i0KXh/PeHSbTioF611hWsFpGIIgLqxuuFOTZ8TkG4TyyxtYyKXiQg8N+9rTDRNuR&#10;UxquvhIhhF2CCmrvu0RKV9Rk0C1tRxy40vYGfYB9JXWPYwg3rXyJorU02HBoqLGjt5qK+/XHKFh/&#10;NefyMxpPaXm557fTezZsbt9KLebT6xaEp8n/i//cH1pBvAnzw5lwBOT+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P6w6cMAAADcAAAADwAAAAAAAAAAAAAAAACYAgAAZHJzL2Rv&#10;d25yZXYueG1sUEsFBgAAAAAEAAQA9QAAAIgDAAAAAA==&#10;" adj="0,,0" path="m-1,nfc5304,,10423,1951,14380,5483em-1,nsc5304,,10423,1951,14380,5483l,21600,-1,xe" filled="f" strokeweight="1.5pt">
                  <v:stroke joinstyle="round"/>
                  <v:formulas/>
                  <v:path arrowok="t" o:extrusionok="f" o:connecttype="custom" o:connectlocs="0,0;360,137;0,540" o:connectangles="0,0,0"/>
                  <o:lock v:ext="edit" aspectratio="t"/>
                </v:shape>
                <v:shape id="AutoShape 14" o:spid="_x0000_s1710" type="#_x0000_t5" style="position:absolute;left:9773;top:1825;width:360;height:283;rotation:-4000733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4jAgsUA&#10;AADcAAAADwAAAGRycy9kb3ducmV2LnhtbESPwWrDMBBE74H+g9hCb4mUHILtRgmlxbSnQl0Hclys&#10;jW1qrRxLtZ2/rwKBHoeZecPsDrPtxEiDbx1rWK8UCOLKmZZrDeV3vkxA+IBssHNMGq7k4bB/WOww&#10;M27iLxqLUIsIYZ+hhiaEPpPSVw1Z9CvXE0fv7AaLIcqhlmbAKcJtJzdKbaXFluNCgz29NlT9FL9W&#10;Q769vBUqRVXS8TR/vl/Om/E6av30OL88gwg0h//wvf1hNCTpGm5n4hGQ+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iMCCxQAAANwAAAAPAAAAAAAAAAAAAAAAAJgCAABkcnMv&#10;ZG93bnJldi54bWxQSwUGAAAAAAQABAD1AAAAigMAAAAA&#10;" fillcolor="black" strokeweight="1.5pt">
                  <o:lock v:ext="edit" aspectratio="t"/>
                </v:shape>
                <v:shape id="AutoShape 15" o:spid="_x0000_s1709" type="#_x0000_t32" style="position:absolute;left:8883;top:1905;width:1251;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D18YMQAAADcAAAADwAAAGRycy9kb3ducmV2LnhtbESPzWrDMBCE74W+g9hAb7UcB0rqRglx&#10;IZBLDvm55LZYG0vEWrmW6rhvHwUKOQ4z8w2zWI2uFQP1wXpWMM1yEMS115YbBafj5n0OIkRkja1n&#10;UvBHAVbL15cFltrfeE/DITYiQTiUqMDE2JVShtqQw5D5jjh5F987jEn2jdQ93hLctbLI8w/p0HJa&#10;MNjRt6H6evh1Clyn3c/OG32+2llb0fayrvJBqbfJuP4CEWmMz/B/e6sVzD8LeJxJR0Au7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EPXxgxAAAANwAAAAPAAAAAAAAAAAA&#10;AAAAAKECAABkcnMvZG93bnJldi54bWxQSwUGAAAAAAQABAD5AAAAkgMAAAAA&#10;" strokeweight="1.5pt">
                  <o:lock v:ext="edit" aspectratio="t"/>
                </v:shape>
                <v:shape id="AutoShape 16" o:spid="_x0000_s1708" type="#_x0000_t32" style="position:absolute;left:9570;top:1905;width:564;height:1101;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qu0hsIAAADcAAAADwAAAGRycy9kb3ducmV2LnhtbESPQYvCMBSE7wv+h/AEb2vqCmu3GkUW&#10;FK9bBa+P5m1TbV7aJmr990YQPA4z8w2zWPW2FlfqfOVYwWScgCAunK64VHDYbz5TED4ga6wdk4I7&#10;eVgtBx8LzLS78R9d81CKCGGfoQITQpNJ6QtDFv3YNcTR+3edxRBlV0rd4S3CbS2/kuRbWqw4Lhhs&#10;6NdQcc4vVsH0cGr3yXE2OW5b027x4nd5myo1GvbrOYhAfXiHX+2dVpD+TOF5Jh4BuXw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qu0hsIAAADcAAAADwAAAAAAAAAAAAAA&#10;AAChAgAAZHJzL2Rvd25yZXYueG1sUEsFBgAAAAAEAAQA+QAAAJADAAAAAA==&#10;" strokeweight="1.5pt">
                  <o:lock v:ext="edit" aspectratio="t"/>
                </v:shape>
              </v:group>
              <v:shape id="AutoShape 17" o:spid="_x0000_s1706" type="#_x0000_t32" style="position:absolute;left:7182;top:1905;width:1701;height:1020;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UIs8sQAAADcAAAADwAAAGRycy9kb3ducmV2LnhtbESPQWvCQBSE70L/w/IK3nQTLTVGNyKF&#10;itdGwesj+8ymzb5Nsqum/75bKPQ4zMw3zHY32lbcafCNYwXpPAFBXDndcK3gfHqfZSB8QNbYOiYF&#10;3+RhVzxNtphr9+APupehFhHCPkcFJoQul9JXhiz6ueuIo3d1g8UQ5VBLPeAjwm0rF0nyKi02HBcM&#10;dvRmqPoqb1bB8vzZn5LLKr0cetMf8OaPZZ8pNX0e9xsQgcbwH/5rH7WCbP0Cv2fiEZDF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ZQizyxAAAANwAAAAPAAAAAAAAAAAA&#10;AAAAAKECAABkcnMvZG93bnJldi54bWxQSwUGAAAAAAQABAD5AAAAkgMAAAAA&#10;" strokeweight="1.5pt">
                <o:lock v:ext="edit" aspectratio="t"/>
              </v:shape>
              <v:shape id="AutoShape 18" o:spid="_x0000_s1705" type="#_x0000_t32" style="position:absolute;left:7674;top:2166;width:1474;height:907;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VYzT8UAAADcAAAADwAAAGRycy9kb3ducmV2LnhtbESPT2vCQBTE7wW/w/IEb3WjNKKpq6hQ&#10;8KL1Tw49PnZfk9Ts25BdNX57t1DocZiZ3zDzZWdrcaPWV44VjIYJCGLtTMWFgvz88ToF4QOywdox&#10;KXiQh+Wi9zLHzLg7H+l2CoWIEPYZKihDaDIpvS7Joh+6hjh63661GKJsC2lavEe4reU4SSbSYsVx&#10;ocSGNiXpy+lqFRz2etLZ9dfPDlM93pk0/1y/5UoN+t3qHUSgLvyH/9pbo2A6S+H3TDwCcvEE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VYzT8UAAADcAAAADwAAAAAAAAAA&#10;AAAAAAChAgAAZHJzL2Rvd25yZXYueG1sUEsFBgAAAAAEAAQA+QAAAJMDAAAAAA==&#10;" strokecolor="white" strokeweight="2pt">
                <o:lock v:ext="edit" aspectratio="t"/>
              </v:shape>
              <v:shape id="AutoShape 19" o:spid="_x0000_s1704" type="#_x0000_t32" style="position:absolute;left:7955;top:2622;width:1474;height:907;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YStOMUAAADcAAAADwAAAGRycy9kb3ducmV2LnhtbESPzWrDMBCE74G+g9hCb43c0JjUiWya&#10;QqGX/NaHHBdpYzu1VsZSE/fto0Ahx2FmvmEWxWBbcabeN44VvIwTEMTamYYrBeX35/MMhA/IBlvH&#10;pOCPPBT5w2iBmXEX3tF5HyoRIewzVFCH0GVSel2TRT92HXH0jq63GKLsK2l6vES4beUkSVJpseG4&#10;UGNHHzXpn/2vVbBd63Swy8NphVM9WZlpuVm+lko9PQ7vcxCBhnAP/7e/jILZWwq3M/EIyPwK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YStOMUAAADcAAAADwAAAAAAAAAA&#10;AAAAAAChAgAAZHJzL2Rvd25yZXYueG1sUEsFBgAAAAAEAAQA+QAAAJMDAAAAAA==&#10;" strokecolor="white" strokeweight="2pt">
                <o:lock v:ext="edit" aspectratio="t"/>
              </v:shape>
              <v:shape id="AutoShape 20" o:spid="_x0000_s1703" type="#_x0000_t32" style="position:absolute;left:7914;top:3006;width:1656;height:1041;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ZCyhcIAAADcAAAADwAAAGRycy9kb3ducmV2LnhtbESPQYvCMBSE74L/IbwFb5qqoN1qFBEU&#10;r1sFr4/mbVO3eWmbqPXfb4SFPQ4z8w2z3va2Fg/qfOVYwXSSgCAunK64VHA5H8YpCB+QNdaOScGL&#10;PGw3w8EaM+2e/EWPPJQiQthnqMCE0GRS+sKQRT9xDXH0vl1nMUTZlVJ3+IxwW8tZkiykxYrjgsGG&#10;9oaKn/xuFcwvt/acXJfT67E17RHv/pS3qVKjj363AhGoD//hv/ZJK0g/l/A+E4+A3Pw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ZCyhcIAAADcAAAADwAAAAAAAAAAAAAA&#10;AAChAgAAZHJzL2Rvd25yZXYueG1sUEsFBgAAAAAEAAQA+QAAAJADAAAAAA==&#10;" strokeweight="1.5pt">
                <o:lock v:ext="edit" aspectratio="t"/>
              </v:shape>
              <v:shape id="AutoShape 21" o:spid="_x0000_s1702" type="#_x0000_t32" style="position:absolute;left:7401;top:3915;width:510;height:113;rotation:3;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EOW98IAAADcAAAADwAAAGRycy9kb3ducmV2LnhtbERP3WrCMBS+H/gO4QjezdSho1ajOEE2&#10;cJv48wDH5tgUm5PSRFvf3lwMdvnx/c+Xna3EnRpfOlYwGiYgiHOnSy4UnI6b1xSED8gaK8ek4EEe&#10;loveyxwz7Vre0/0QChFD2GeowIRQZ1L63JBFP3Q1ceQurrEYImwKqRtsY7it5FuSvEuLJccGgzWt&#10;DeXXw80q+L5waj5X7di4j5+x+51sp7vqrNSg361mIAJ14V/85/7SCtJpXBvPxCMgF0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EOW98IAAADcAAAADwAAAAAAAAAAAAAA&#10;AAChAgAAZHJzL2Rvd25yZXYueG1sUEsFBgAAAAAEAAQA+QAAAJADAAAAAA==&#10;" strokeweight="1.5pt">
                <o:lock v:ext="edit" aspectratio="t"/>
              </v:shape>
              <v:shape id="AutoShape 22" o:spid="_x0000_s1701" type="#_x0000_t32" style="position:absolute;left:7144;top:3448;width:271;height:453;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8pd4cQAAADcAAAADwAAAGRycy9kb3ducmV2LnhtbESPQUsDMRSE74L/ITzBm31rD6VdmxYR&#10;RBELdVsPvT02r5ulm5clidv135tCweMwM98wy/XoOjVwiK0XDY+TAhRL7U0rjYb97vVhDiomEkOd&#10;F9bwyxHWq9ubJZXGn+WLhyo1KkMklqTBptSXiLG27ChOfM+SvaMPjlKWoUET6JzhrsNpUczQUSt5&#10;wVLPL5brU/XjNNAG7bZ4s4d++hEG+3nA7xmi1vd34/MTqMRj+g9f2+9Gw3yxgMuZfARw9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Xyl3hxAAAANwAAAAPAAAAAAAAAAAA&#10;AAAAAKECAABkcnMvZG93bnJldi54bWxQSwUGAAAAAAQABAD5AAAAkgMAAAAA&#10;" strokeweight="1.5pt">
                <o:lock v:ext="edit" aspectratio="t"/>
              </v:shape>
              <v:shape id="AutoShape 23" o:spid="_x0000_s1700" type="#_x0000_t32" style="position:absolute;left:7144;top:2921;width:40;height:527;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JKw678AAADcAAAADwAAAGRycy9kb3ducmV2LnhtbERPTYvCMBC9C/sfwix408QVXK1GWRYU&#10;r1bB69CMTd1m0jZR6783B2GPj/e92vSuFnfqQuVZw2SsQBAX3lRcajgdt6M5iBCRDdaeScOTAmzW&#10;H4MVZsY/+ED3PJYihXDIUIONscmkDIUlh2HsG+LEXXznMCbYldJ0+EjhrpZfSs2kw4pTg8WGfi0V&#10;f/nNaZieru1Rnb8n511r2x3ewj5v51oPP/ufJYhIffwXv917o2Gh0vx0Jh0BuX4B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eJKw678AAADcAAAADwAAAAAAAAAAAAAAAACh&#10;AgAAZHJzL2Rvd25yZXYueG1sUEsFBgAAAAAEAAQA+QAAAI0DAAAAAA==&#10;" strokeweight="1.5pt">
                <o:lock v:ext="edit" aspectratio="t"/>
              </v:shape>
            </v:group>
          </v:group>
        </w:pict>
      </w:r>
      <w:r w:rsidR="006624FE" w:rsidRPr="004F7735">
        <w:rPr>
          <w:rFonts w:ascii="Tahoma" w:hAnsi="Tahoma" w:cs="Tahoma"/>
          <w:b/>
          <w:color w:val="C00000"/>
          <w:sz w:val="36"/>
          <w:szCs w:val="36"/>
        </w:rPr>
        <w:t>Γλωσσάρι</w:t>
      </w:r>
      <w:r w:rsidR="000D74ED">
        <w:rPr>
          <w:rFonts w:ascii="Tahoma" w:hAnsi="Tahoma" w:cs="Tahoma"/>
          <w:b/>
          <w:color w:val="C00000"/>
          <w:sz w:val="36"/>
          <w:szCs w:val="36"/>
        </w:rPr>
        <w:t xml:space="preserve">                                            </w:t>
      </w:r>
      <w:r w:rsidR="006624FE" w:rsidRPr="006624FE">
        <w:rPr>
          <w:rFonts w:ascii="Tahoma" w:hAnsi="Tahoma" w:cs="Tahoma"/>
          <w:b/>
          <w:bCs/>
          <w:sz w:val="36"/>
          <w:szCs w:val="36"/>
        </w:rPr>
        <w:t>Τορπιλισμός:</w:t>
      </w:r>
      <w:r w:rsidR="000D74ED">
        <w:rPr>
          <w:rFonts w:ascii="Tahoma" w:hAnsi="Tahoma" w:cs="Tahoma"/>
          <w:b/>
          <w:bCs/>
          <w:sz w:val="36"/>
          <w:szCs w:val="36"/>
        </w:rPr>
        <w:t xml:space="preserve"> </w:t>
      </w:r>
      <w:r w:rsidR="006624FE" w:rsidRPr="006624FE">
        <w:rPr>
          <w:rFonts w:ascii="Arial" w:hAnsi="Arial" w:cs="Arial"/>
          <w:b/>
          <w:sz w:val="36"/>
          <w:szCs w:val="36"/>
        </w:rPr>
        <w:t>Χτύπημα με υποβρύχιο Βλήμα που ονο</w:t>
      </w:r>
      <w:r w:rsidR="006B3521">
        <w:rPr>
          <w:rFonts w:ascii="Arial" w:hAnsi="Arial" w:cs="Arial"/>
          <w:b/>
          <w:sz w:val="36"/>
          <w:szCs w:val="36"/>
        </w:rPr>
        <w:t>-</w:t>
      </w:r>
      <w:r w:rsidR="006624FE" w:rsidRPr="006624FE">
        <w:rPr>
          <w:rFonts w:ascii="Arial" w:hAnsi="Arial" w:cs="Arial"/>
          <w:b/>
          <w:sz w:val="36"/>
          <w:szCs w:val="36"/>
        </w:rPr>
        <w:t>μάζεται τορπίλη και προκαλεί ανατίναξη.</w:t>
      </w:r>
      <w:r w:rsidR="000D74ED">
        <w:rPr>
          <w:rFonts w:ascii="Arial" w:hAnsi="Arial" w:cs="Arial"/>
          <w:b/>
          <w:sz w:val="36"/>
          <w:szCs w:val="36"/>
        </w:rPr>
        <w:t xml:space="preserve">              </w:t>
      </w:r>
      <w:r w:rsidR="006624FE" w:rsidRPr="006624FE">
        <w:rPr>
          <w:rFonts w:ascii="Tahoma" w:hAnsi="Tahoma" w:cs="Tahoma"/>
          <w:b/>
          <w:bCs/>
          <w:sz w:val="36"/>
          <w:szCs w:val="36"/>
        </w:rPr>
        <w:t>Τελεσίγραφο:</w:t>
      </w:r>
      <w:r w:rsidR="000D74ED">
        <w:rPr>
          <w:rFonts w:ascii="Tahoma" w:hAnsi="Tahoma" w:cs="Tahoma"/>
          <w:b/>
          <w:bCs/>
          <w:sz w:val="36"/>
          <w:szCs w:val="36"/>
        </w:rPr>
        <w:t xml:space="preserve"> </w:t>
      </w:r>
      <w:r w:rsidR="006624FE" w:rsidRPr="006624FE">
        <w:rPr>
          <w:rFonts w:ascii="Arial" w:hAnsi="Arial" w:cs="Arial"/>
          <w:b/>
          <w:sz w:val="36"/>
          <w:szCs w:val="36"/>
        </w:rPr>
        <w:t>Έγγραφο, με το οποίο οι Ιταλοί απαιτού</w:t>
      </w:r>
      <w:r w:rsidR="006B3521">
        <w:rPr>
          <w:rFonts w:ascii="Arial" w:hAnsi="Arial" w:cs="Arial"/>
          <w:b/>
          <w:sz w:val="36"/>
          <w:szCs w:val="36"/>
        </w:rPr>
        <w:t>-</w:t>
      </w:r>
      <w:r w:rsidR="006624FE" w:rsidRPr="006624FE">
        <w:rPr>
          <w:rFonts w:ascii="Arial" w:hAnsi="Arial" w:cs="Arial"/>
          <w:b/>
          <w:sz w:val="36"/>
          <w:szCs w:val="36"/>
        </w:rPr>
        <w:t>σαν την άνευ όρων παράδοση της Ελλάδας.</w:t>
      </w:r>
      <w:r w:rsidR="000D74ED">
        <w:rPr>
          <w:rFonts w:ascii="Arial" w:hAnsi="Arial" w:cs="Arial"/>
          <w:b/>
          <w:sz w:val="36"/>
          <w:szCs w:val="36"/>
        </w:rPr>
        <w:t xml:space="preserve">             </w:t>
      </w:r>
      <w:r w:rsidR="006624FE" w:rsidRPr="006624FE">
        <w:rPr>
          <w:rFonts w:ascii="Tahoma" w:hAnsi="Tahoma" w:cs="Tahoma"/>
          <w:b/>
          <w:bCs/>
          <w:sz w:val="36"/>
          <w:szCs w:val="36"/>
        </w:rPr>
        <w:t xml:space="preserve">Αλπινιστές: </w:t>
      </w:r>
      <w:r w:rsidR="006624FE" w:rsidRPr="006624FE">
        <w:rPr>
          <w:rFonts w:ascii="Arial" w:hAnsi="Arial" w:cs="Arial"/>
          <w:b/>
          <w:sz w:val="36"/>
          <w:szCs w:val="36"/>
        </w:rPr>
        <w:t>Ιταλοί στρατιώτες εξασκημένοι στον πόλε</w:t>
      </w:r>
      <w:r w:rsidR="006B3521">
        <w:rPr>
          <w:rFonts w:ascii="Arial" w:hAnsi="Arial" w:cs="Arial"/>
          <w:b/>
          <w:sz w:val="36"/>
          <w:szCs w:val="36"/>
        </w:rPr>
        <w:t>-</w:t>
      </w:r>
      <w:r w:rsidR="006624FE" w:rsidRPr="006624FE">
        <w:rPr>
          <w:rFonts w:ascii="Arial" w:hAnsi="Arial" w:cs="Arial"/>
          <w:b/>
          <w:sz w:val="36"/>
          <w:szCs w:val="36"/>
        </w:rPr>
        <w:t>μο σε ορεινό έδαφος.</w:t>
      </w:r>
      <w:r w:rsidR="000D74ED">
        <w:rPr>
          <w:rFonts w:ascii="Arial" w:hAnsi="Arial" w:cs="Arial"/>
          <w:b/>
          <w:sz w:val="36"/>
          <w:szCs w:val="36"/>
        </w:rPr>
        <w:t xml:space="preserve">                                            </w:t>
      </w:r>
      <w:r w:rsidR="006624FE" w:rsidRPr="006624FE">
        <w:rPr>
          <w:rFonts w:ascii="Tahoma" w:hAnsi="Tahoma" w:cs="Tahoma"/>
          <w:b/>
          <w:bCs/>
          <w:sz w:val="36"/>
          <w:szCs w:val="36"/>
        </w:rPr>
        <w:t xml:space="preserve">Κρυοπαγήματα: </w:t>
      </w:r>
      <w:r w:rsidR="006624FE" w:rsidRPr="006624FE">
        <w:rPr>
          <w:rFonts w:ascii="Arial" w:hAnsi="Arial" w:cs="Arial"/>
          <w:b/>
          <w:sz w:val="36"/>
          <w:szCs w:val="36"/>
        </w:rPr>
        <w:t>Η νέκρωση των άκρων (χεριών και πο</w:t>
      </w:r>
      <w:r w:rsidR="006B3521">
        <w:rPr>
          <w:rFonts w:ascii="Arial" w:hAnsi="Arial" w:cs="Arial"/>
          <w:b/>
          <w:sz w:val="36"/>
          <w:szCs w:val="36"/>
        </w:rPr>
        <w:t>-</w:t>
      </w:r>
      <w:r w:rsidR="006624FE" w:rsidRPr="006624FE">
        <w:rPr>
          <w:rFonts w:ascii="Arial" w:hAnsi="Arial" w:cs="Arial"/>
          <w:b/>
          <w:sz w:val="36"/>
          <w:szCs w:val="36"/>
        </w:rPr>
        <w:t>διών) από το υπερβολικό κρύο.</w:t>
      </w:r>
    </w:p>
    <w:p w14:paraId="03948BC4" w14:textId="77777777" w:rsidR="006624FE" w:rsidRDefault="006624FE" w:rsidP="00614E4C">
      <w:pPr>
        <w:spacing w:line="240" w:lineRule="auto"/>
        <w:rPr>
          <w:rFonts w:ascii="Arial" w:hAnsi="Arial" w:cs="Arial"/>
          <w:b/>
          <w:sz w:val="36"/>
          <w:szCs w:val="36"/>
        </w:rPr>
      </w:pPr>
    </w:p>
    <w:p w14:paraId="74C2A29C" w14:textId="77777777" w:rsidR="006624FE" w:rsidRDefault="0060668E" w:rsidP="00614E4C">
      <w:pPr>
        <w:pBdr>
          <w:top w:val="double" w:sz="12" w:space="0" w:color="984806"/>
          <w:left w:val="double" w:sz="12" w:space="4" w:color="984806"/>
          <w:bottom w:val="double" w:sz="12" w:space="1" w:color="984806"/>
          <w:right w:val="double" w:sz="12" w:space="4" w:color="984806"/>
        </w:pBdr>
        <w:spacing w:line="240" w:lineRule="auto"/>
        <w:rPr>
          <w:rFonts w:ascii="Verdana" w:hAnsi="Verdana" w:cs="Arial"/>
          <w:b/>
          <w:color w:val="984806"/>
          <w:sz w:val="36"/>
          <w:szCs w:val="36"/>
        </w:rPr>
      </w:pPr>
      <w:r>
        <w:rPr>
          <w:rFonts w:ascii="Verdana" w:hAnsi="Verdana" w:cs="Arial"/>
          <w:b/>
          <w:noProof/>
          <w:color w:val="984806"/>
          <w:sz w:val="48"/>
          <w:szCs w:val="48"/>
          <w:lang w:eastAsia="el-GR"/>
        </w:rPr>
        <w:pict w14:anchorId="4D561A2B">
          <v:shape id="Vertical Scroll 901" o:spid="_x0000_s1697" type="#_x0000_t97" style="position:absolute;margin-left:423.45pt;margin-top:-28.1pt;width:55.3pt;height:53pt;rotation:-1280671fd;z-index:2521016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" adj="2642" fillcolor="#ffc000" strokecolor="#974706">
            <v:textbox style="layout-flow:vertical-ideographic"/>
          </v:shape>
        </w:pict>
      </w:r>
      <w:r w:rsidR="006624FE" w:rsidRPr="001F3F8F">
        <w:rPr>
          <w:rFonts w:ascii="Verdana" w:hAnsi="Verdana" w:cs="Arial"/>
          <w:b/>
          <w:color w:val="984806"/>
          <w:sz w:val="48"/>
          <w:szCs w:val="48"/>
        </w:rPr>
        <w:sym w:font="Wingdings" w:char="F040"/>
      </w:r>
      <w:r w:rsidR="006624FE" w:rsidRPr="009C4F9B">
        <w:rPr>
          <w:rFonts w:ascii="Verdana" w:hAnsi="Verdana" w:cs="Arial"/>
          <w:b/>
          <w:color w:val="984806"/>
          <w:sz w:val="36"/>
          <w:szCs w:val="36"/>
        </w:rPr>
        <w:t xml:space="preserve"> </w:t>
      </w:r>
      <w:r w:rsidR="006624FE" w:rsidRPr="001F3F8F">
        <w:rPr>
          <w:rFonts w:ascii="Microsoft Sans Serif" w:hAnsi="Microsoft Sans Serif" w:cs="Microsoft Sans Serif"/>
          <w:b/>
          <w:color w:val="984806"/>
          <w:sz w:val="38"/>
          <w:szCs w:val="38"/>
        </w:rPr>
        <w:t>Οι πηγές αφηγούνται...</w:t>
      </w:r>
    </w:p>
    <w:p w14:paraId="69E534A7" w14:textId="77777777" w:rsidR="00E20FC3" w:rsidRDefault="0060668E" w:rsidP="00614E4C">
      <w:pPr>
        <w:pBdr>
          <w:top w:val="double" w:sz="12" w:space="0" w:color="984806"/>
          <w:left w:val="double" w:sz="12" w:space="4" w:color="984806"/>
          <w:bottom w:val="double" w:sz="12" w:space="1" w:color="984806"/>
          <w:right w:val="double" w:sz="12" w:space="4" w:color="984806"/>
        </w:pBdr>
        <w:spacing w:line="240" w:lineRule="auto"/>
        <w:rPr>
          <w:rFonts w:ascii="Arial" w:hAnsi="Arial" w:cs="Arial"/>
          <w:b/>
          <w:sz w:val="36"/>
          <w:szCs w:val="36"/>
        </w:rPr>
      </w:pPr>
      <w:r>
        <w:rPr>
          <w:rFonts w:ascii="Arial" w:hAnsi="Arial" w:cs="Arial"/>
          <w:b/>
          <w:noProof/>
          <w:sz w:val="36"/>
          <w:szCs w:val="36"/>
        </w:rPr>
        <w:pict w14:anchorId="7B36C8D9">
          <v:shape id="_x0000_s4558" type="#_x0000_t202" style="position:absolute;margin-left:0;margin-top:785.4pt;width:117.95pt;height:28.35pt;z-index:25351782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4558" inset="1.5mm,1.5mm,1.5mm,1.5mm">
              <w:txbxContent>
                <w:p w14:paraId="648A7008" w14:textId="3C422C10" w:rsidR="00AB04A1" w:rsidRPr="00432B70" w:rsidRDefault="00AB04A1" w:rsidP="003C20A5">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86</w:t>
                  </w:r>
                  <w:r w:rsidRPr="00432B70">
                    <w:rPr>
                      <w:rFonts w:ascii="Arial" w:hAnsi="Arial"/>
                      <w:b/>
                      <w:sz w:val="36"/>
                      <w:szCs w:val="36"/>
                    </w:rPr>
                    <w:t xml:space="preserve"> / </w:t>
                  </w:r>
                  <w:r>
                    <w:rPr>
                      <w:rFonts w:ascii="Arial" w:hAnsi="Arial"/>
                      <w:b/>
                      <w:sz w:val="36"/>
                      <w:szCs w:val="36"/>
                      <w:lang w:val="en-US"/>
                    </w:rPr>
                    <w:t>205-206</w:t>
                  </w:r>
                </w:p>
              </w:txbxContent>
            </v:textbox>
            <w10:wrap anchorx="page" anchory="margin"/>
          </v:shape>
        </w:pict>
      </w:r>
      <w:r w:rsidR="006624FE" w:rsidRPr="006624FE">
        <w:rPr>
          <w:rFonts w:ascii="Tahoma" w:hAnsi="Tahoma" w:cs="Tahoma"/>
          <w:b/>
          <w:bCs/>
          <w:sz w:val="36"/>
          <w:szCs w:val="36"/>
        </w:rPr>
        <w:t>1. Ημερήσια Διαταγή του Διοικητή του Αποσπάσμα</w:t>
      </w:r>
      <w:r w:rsidR="00C86FE0">
        <w:rPr>
          <w:rFonts w:ascii="Tahoma" w:hAnsi="Tahoma" w:cs="Tahoma"/>
          <w:b/>
          <w:bCs/>
          <w:sz w:val="36"/>
          <w:szCs w:val="36"/>
        </w:rPr>
        <w:t>-</w:t>
      </w:r>
      <w:r w:rsidR="006624FE" w:rsidRPr="006624FE">
        <w:rPr>
          <w:rFonts w:ascii="Tahoma" w:hAnsi="Tahoma" w:cs="Tahoma"/>
          <w:b/>
          <w:bCs/>
          <w:sz w:val="36"/>
          <w:szCs w:val="36"/>
        </w:rPr>
        <w:t>τος Πίνδου Συνταγματάρχη Κων. Δαβάκη προς τους αξιωματικούς του (3 Σεπτεμβρίου 1940)</w:t>
      </w:r>
      <w:r w:rsidR="000D74ED">
        <w:rPr>
          <w:rFonts w:ascii="Tahoma" w:hAnsi="Tahoma" w:cs="Tahoma"/>
          <w:b/>
          <w:bCs/>
          <w:sz w:val="36"/>
          <w:szCs w:val="36"/>
        </w:rPr>
        <w:t xml:space="preserve">                                              </w:t>
      </w:r>
      <w:r w:rsidR="006624FE" w:rsidRPr="006624FE">
        <w:rPr>
          <w:rFonts w:ascii="Arial" w:hAnsi="Arial" w:cs="Arial"/>
          <w:b/>
          <w:sz w:val="36"/>
          <w:szCs w:val="36"/>
        </w:rPr>
        <w:t>«Ο Λεωνίδας εις τας Θερμοπύλας, ο Διάκος στην Αλα</w:t>
      </w:r>
      <w:r w:rsidR="006B3521">
        <w:rPr>
          <w:rFonts w:ascii="Arial" w:hAnsi="Arial" w:cs="Arial"/>
          <w:b/>
          <w:sz w:val="36"/>
          <w:szCs w:val="36"/>
        </w:rPr>
        <w:t>-</w:t>
      </w:r>
      <w:r w:rsidR="006624FE" w:rsidRPr="006624FE">
        <w:rPr>
          <w:rFonts w:ascii="Arial" w:hAnsi="Arial" w:cs="Arial"/>
          <w:b/>
          <w:sz w:val="36"/>
          <w:szCs w:val="36"/>
        </w:rPr>
        <w:t>μάνα είναι ηρωισμοί άφθαστοι, που σπανίως η ιστορία έχει να παρουσιάση. Εμπνευστήτε λοιπόν από το δίκαι</w:t>
      </w:r>
      <w:r w:rsidR="006B3521">
        <w:rPr>
          <w:rFonts w:ascii="Arial" w:hAnsi="Arial" w:cs="Arial"/>
          <w:b/>
          <w:sz w:val="36"/>
          <w:szCs w:val="36"/>
        </w:rPr>
        <w:t>-</w:t>
      </w:r>
      <w:r w:rsidR="006624FE" w:rsidRPr="006624FE">
        <w:rPr>
          <w:rFonts w:ascii="Arial" w:hAnsi="Arial" w:cs="Arial"/>
          <w:b/>
          <w:sz w:val="36"/>
          <w:szCs w:val="36"/>
        </w:rPr>
        <w:t>ον (;) της αποστολής μας, από την ιστορίαν μας και εμπνεύσατε και τους στρατιώτας σας. Καθένας από σας να πεισθή βαθέως ότι από αυτόν και μόνον εξαρτάται η</w:t>
      </w:r>
      <w:r w:rsidR="00BE7761">
        <w:rPr>
          <w:rFonts w:ascii="Arial" w:hAnsi="Arial" w:cs="Arial"/>
          <w:b/>
          <w:sz w:val="36"/>
          <w:szCs w:val="36"/>
        </w:rPr>
        <w:t xml:space="preserve"> </w:t>
      </w:r>
      <w:r w:rsidR="006624FE" w:rsidRPr="006624FE">
        <w:rPr>
          <w:rFonts w:ascii="Arial" w:hAnsi="Arial" w:cs="Arial"/>
          <w:b/>
          <w:sz w:val="36"/>
          <w:szCs w:val="36"/>
        </w:rPr>
        <w:t>επιτυχία. Και έαν όλοι από των Διοικήσεων μέχρι του τελευταίου Ημιονηγού ούτω σκεφθώσι και αναλόγως πράξωσι, η επιτυχία είναι εξησφαλισμένη. Μη σας τρο</w:t>
      </w:r>
      <w:r w:rsidR="006B3521">
        <w:rPr>
          <w:rFonts w:ascii="Arial" w:hAnsi="Arial" w:cs="Arial"/>
          <w:b/>
          <w:sz w:val="36"/>
          <w:szCs w:val="36"/>
        </w:rPr>
        <w:t>-</w:t>
      </w:r>
    </w:p>
    <w:p w14:paraId="1921DFC9" w14:textId="77777777" w:rsidR="006624FE" w:rsidRPr="006B3521" w:rsidRDefault="006624FE" w:rsidP="00614E4C">
      <w:pPr>
        <w:pBdr>
          <w:top w:val="double" w:sz="12" w:space="0" w:color="984806"/>
          <w:left w:val="double" w:sz="12" w:space="4" w:color="984806"/>
          <w:bottom w:val="double" w:sz="12" w:space="1" w:color="984806"/>
          <w:right w:val="double" w:sz="12" w:space="4" w:color="984806"/>
        </w:pBdr>
        <w:spacing w:line="240" w:lineRule="auto"/>
        <w:rPr>
          <w:rFonts w:ascii="Arial" w:hAnsi="Arial" w:cs="Arial"/>
          <w:b/>
          <w:sz w:val="36"/>
          <w:szCs w:val="36"/>
        </w:rPr>
      </w:pPr>
      <w:r w:rsidRPr="006624FE">
        <w:rPr>
          <w:rFonts w:ascii="Arial" w:hAnsi="Arial" w:cs="Arial"/>
          <w:b/>
          <w:sz w:val="36"/>
          <w:szCs w:val="36"/>
        </w:rPr>
        <w:lastRenderedPageBreak/>
        <w:t>μάζη η τυχόν υλική υπεροχή του αντιπάλου. Τον υλικόν αξίζει</w:t>
      </w:r>
      <w:r w:rsidR="00BE7761">
        <w:rPr>
          <w:rFonts w:ascii="Arial" w:hAnsi="Arial" w:cs="Arial"/>
          <w:b/>
          <w:sz w:val="36"/>
          <w:szCs w:val="36"/>
        </w:rPr>
        <w:t xml:space="preserve"> </w:t>
      </w:r>
      <w:r w:rsidRPr="006624FE">
        <w:rPr>
          <w:rFonts w:ascii="Arial" w:hAnsi="Arial" w:cs="Arial"/>
          <w:b/>
          <w:sz w:val="36"/>
          <w:szCs w:val="36"/>
        </w:rPr>
        <w:t xml:space="preserve">όσον και οι άνδρες που το χειρίζονται. Και ξέρετε πολύ καλά τι είδος άνδρες </w:t>
      </w:r>
      <w:r w:rsidR="006B3521">
        <w:rPr>
          <w:rFonts w:ascii="Arial" w:hAnsi="Arial" w:cs="Arial"/>
          <w:b/>
          <w:sz w:val="36"/>
          <w:szCs w:val="36"/>
        </w:rPr>
        <w:t>θα χειρισθούν το υλικό του αντι</w:t>
      </w:r>
      <w:r w:rsidRPr="006624FE">
        <w:rPr>
          <w:rFonts w:ascii="Arial" w:hAnsi="Arial" w:cs="Arial"/>
          <w:b/>
          <w:sz w:val="36"/>
          <w:szCs w:val="36"/>
        </w:rPr>
        <w:t>πάλου. Οι Επαναστάται του '21 με ξύλα και δρεπά</w:t>
      </w:r>
      <w:r w:rsidR="006B3521">
        <w:rPr>
          <w:rFonts w:ascii="Arial" w:hAnsi="Arial" w:cs="Arial"/>
          <w:b/>
          <w:sz w:val="36"/>
          <w:szCs w:val="36"/>
        </w:rPr>
        <w:t>-</w:t>
      </w:r>
      <w:r w:rsidRPr="006624FE">
        <w:rPr>
          <w:rFonts w:ascii="Arial" w:hAnsi="Arial" w:cs="Arial"/>
          <w:b/>
          <w:sz w:val="36"/>
          <w:szCs w:val="36"/>
        </w:rPr>
        <w:t>νια αντιμετώπισαν Στρατόν της εποχής επιστημονικώς</w:t>
      </w:r>
      <w:r w:rsidR="000D413C">
        <w:rPr>
          <w:rFonts w:ascii="Arial" w:hAnsi="Arial" w:cs="Arial"/>
          <w:b/>
          <w:sz w:val="36"/>
          <w:szCs w:val="36"/>
        </w:rPr>
        <w:t xml:space="preserve"> </w:t>
      </w:r>
      <w:r w:rsidRPr="006624FE">
        <w:rPr>
          <w:rFonts w:ascii="Arial" w:hAnsi="Arial" w:cs="Arial"/>
          <w:b/>
          <w:sz w:val="36"/>
          <w:szCs w:val="36"/>
        </w:rPr>
        <w:t>οπλισμένον χάρις εις το εξυψωμένον ηθικόν των... Σήμερον εμείς με οπλισμόν σχεδόν ισάξιον του αντιπά</w:t>
      </w:r>
      <w:r w:rsidR="006B3521">
        <w:rPr>
          <w:rFonts w:ascii="Arial" w:hAnsi="Arial" w:cs="Arial"/>
          <w:b/>
          <w:sz w:val="36"/>
          <w:szCs w:val="36"/>
        </w:rPr>
        <w:t>-λου θα υ</w:t>
      </w:r>
      <w:r w:rsidRPr="006624FE">
        <w:rPr>
          <w:rFonts w:ascii="Arial" w:hAnsi="Arial" w:cs="Arial"/>
          <w:b/>
          <w:sz w:val="36"/>
          <w:szCs w:val="36"/>
        </w:rPr>
        <w:t>στερήσωμεν των προγόνων μας; Με το ανώτε</w:t>
      </w:r>
      <w:r w:rsidR="006B3521">
        <w:rPr>
          <w:rFonts w:ascii="Arial" w:hAnsi="Arial" w:cs="Arial"/>
          <w:b/>
          <w:sz w:val="36"/>
          <w:szCs w:val="36"/>
        </w:rPr>
        <w:t>-</w:t>
      </w:r>
      <w:r w:rsidRPr="006624FE">
        <w:rPr>
          <w:rFonts w:ascii="Arial" w:hAnsi="Arial" w:cs="Arial"/>
          <w:b/>
          <w:sz w:val="36"/>
          <w:szCs w:val="36"/>
        </w:rPr>
        <w:t>ρον ηθικόν μας, με το δίκαιον του αγώνος μας, με τη δύναμιν του</w:t>
      </w:r>
      <w:r w:rsidR="000D74ED">
        <w:rPr>
          <w:rFonts w:ascii="Arial" w:hAnsi="Arial" w:cs="Arial"/>
          <w:b/>
          <w:sz w:val="36"/>
          <w:szCs w:val="36"/>
        </w:rPr>
        <w:t xml:space="preserve"> </w:t>
      </w:r>
      <w:r w:rsidRPr="006624FE">
        <w:rPr>
          <w:rFonts w:ascii="Arial" w:hAnsi="Arial" w:cs="Arial"/>
          <w:b/>
          <w:sz w:val="36"/>
          <w:szCs w:val="36"/>
        </w:rPr>
        <w:t>Θεού, θα εξέλθωμεν νικηφόροι της δοκιμα</w:t>
      </w:r>
      <w:r w:rsidR="006B3521">
        <w:rPr>
          <w:rFonts w:ascii="Arial" w:hAnsi="Arial" w:cs="Arial"/>
          <w:b/>
          <w:sz w:val="36"/>
          <w:szCs w:val="36"/>
        </w:rPr>
        <w:t>-</w:t>
      </w:r>
      <w:r w:rsidRPr="006624FE">
        <w:rPr>
          <w:rFonts w:ascii="Arial" w:hAnsi="Arial" w:cs="Arial"/>
          <w:b/>
          <w:sz w:val="36"/>
          <w:szCs w:val="36"/>
        </w:rPr>
        <w:t>σίας. Η πίστις μετακινεί όρη: φαντασθήτε τι κάμνει όταν πρόκειται να</w:t>
      </w:r>
      <w:r w:rsidR="000D74ED">
        <w:rPr>
          <w:rFonts w:ascii="Arial" w:hAnsi="Arial" w:cs="Arial"/>
          <w:b/>
          <w:sz w:val="36"/>
          <w:szCs w:val="36"/>
        </w:rPr>
        <w:t xml:space="preserve"> </w:t>
      </w:r>
      <w:r w:rsidRPr="006624FE">
        <w:rPr>
          <w:rFonts w:ascii="Arial" w:hAnsi="Arial" w:cs="Arial"/>
          <w:b/>
          <w:sz w:val="36"/>
          <w:szCs w:val="36"/>
        </w:rPr>
        <w:t>ωρισθή αντιμέτωπος των Ιταλών».</w:t>
      </w:r>
      <w:r w:rsidR="000D74ED">
        <w:rPr>
          <w:rFonts w:ascii="Arial" w:hAnsi="Arial" w:cs="Arial"/>
          <w:b/>
          <w:sz w:val="36"/>
          <w:szCs w:val="36"/>
        </w:rPr>
        <w:t xml:space="preserve"> </w:t>
      </w:r>
      <w:r w:rsidRPr="006624FE">
        <w:rPr>
          <w:rFonts w:ascii="Tahoma" w:hAnsi="Tahoma" w:cs="Tahoma"/>
          <w:b/>
          <w:bCs/>
          <w:sz w:val="36"/>
          <w:szCs w:val="36"/>
        </w:rPr>
        <w:t xml:space="preserve">Θεόδωρος Α. Νημάς, </w:t>
      </w:r>
      <w:r w:rsidRPr="006624FE">
        <w:rPr>
          <w:rFonts w:ascii="Microsoft Sans Serif" w:hAnsi="Microsoft Sans Serif" w:cs="Microsoft Sans Serif"/>
          <w:b/>
          <w:iCs/>
          <w:sz w:val="38"/>
          <w:szCs w:val="38"/>
        </w:rPr>
        <w:t>Τρικαλινά,</w:t>
      </w:r>
      <w:r w:rsidR="00BE7761">
        <w:rPr>
          <w:rFonts w:ascii="Microsoft Sans Serif" w:hAnsi="Microsoft Sans Serif" w:cs="Microsoft Sans Serif"/>
          <w:b/>
          <w:iCs/>
          <w:sz w:val="38"/>
          <w:szCs w:val="38"/>
        </w:rPr>
        <w:t xml:space="preserve"> </w:t>
      </w:r>
      <w:r w:rsidRPr="006624FE">
        <w:rPr>
          <w:rFonts w:ascii="Tahoma" w:hAnsi="Tahoma" w:cs="Tahoma"/>
          <w:b/>
          <w:bCs/>
          <w:sz w:val="36"/>
          <w:szCs w:val="36"/>
        </w:rPr>
        <w:t>τόμ. 28, Τρίκαλα 2008, σ. 171.</w:t>
      </w:r>
    </w:p>
    <w:p w14:paraId="4392D1D3" w14:textId="77777777" w:rsidR="009331E3" w:rsidRDefault="006624FE" w:rsidP="00614E4C">
      <w:pPr>
        <w:pBdr>
          <w:top w:val="double" w:sz="12" w:space="0" w:color="984806"/>
          <w:left w:val="double" w:sz="12" w:space="4" w:color="984806"/>
          <w:bottom w:val="double" w:sz="12" w:space="1" w:color="984806"/>
          <w:right w:val="double" w:sz="12" w:space="4" w:color="984806"/>
        </w:pBdr>
        <w:spacing w:line="240" w:lineRule="auto"/>
        <w:rPr>
          <w:rFonts w:ascii="Arial" w:hAnsi="Arial" w:cs="Arial"/>
          <w:b/>
          <w:sz w:val="36"/>
          <w:szCs w:val="36"/>
        </w:rPr>
      </w:pPr>
      <w:r w:rsidRPr="006624FE">
        <w:rPr>
          <w:rFonts w:ascii="Tahoma" w:hAnsi="Tahoma" w:cs="Tahoma"/>
          <w:b/>
          <w:bCs/>
          <w:sz w:val="36"/>
          <w:szCs w:val="36"/>
        </w:rPr>
        <w:t>2. Η 28η Οκτωβρίου 1940 στην Αθήνα</w:t>
      </w:r>
      <w:r w:rsidR="000D74ED">
        <w:rPr>
          <w:rFonts w:ascii="Tahoma" w:hAnsi="Tahoma" w:cs="Tahoma"/>
          <w:b/>
          <w:bCs/>
          <w:sz w:val="36"/>
          <w:szCs w:val="36"/>
        </w:rPr>
        <w:t xml:space="preserve">                              </w:t>
      </w:r>
      <w:r w:rsidRPr="006624FE">
        <w:rPr>
          <w:rFonts w:ascii="Arial" w:hAnsi="Arial" w:cs="Arial"/>
          <w:b/>
          <w:sz w:val="36"/>
          <w:szCs w:val="36"/>
        </w:rPr>
        <w:t>«Σιγά-σιγά η Αθήνα παίρνει το ύφος των μεγάλων εθνι</w:t>
      </w:r>
      <w:r w:rsidR="006B3521">
        <w:rPr>
          <w:rFonts w:ascii="Arial" w:hAnsi="Arial" w:cs="Arial"/>
          <w:b/>
          <w:sz w:val="36"/>
          <w:szCs w:val="36"/>
        </w:rPr>
        <w:t>-</w:t>
      </w:r>
      <w:r w:rsidRPr="006624FE">
        <w:rPr>
          <w:rFonts w:ascii="Arial" w:hAnsi="Arial" w:cs="Arial"/>
          <w:b/>
          <w:sz w:val="36"/>
          <w:szCs w:val="36"/>
        </w:rPr>
        <w:t>κών εορτών, κάτι που θυμίζει λχ. τα Εκατόχρονα της Ελληνικής Επα</w:t>
      </w:r>
      <w:r w:rsidR="0060668E">
        <w:rPr>
          <w:rFonts w:ascii="Arial" w:hAnsi="Arial" w:cs="Arial"/>
          <w:b/>
          <w:noProof/>
          <w:sz w:val="36"/>
          <w:szCs w:val="36"/>
        </w:rPr>
        <w:pict w14:anchorId="7FC415E1">
          <v:shape id="_x0000_s4559" type="#_x0000_t202" style="position:absolute;margin-left:0;margin-top:785.3pt;width:99.2pt;height:28.35pt;z-index:25351987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4559" inset="1.5mm,1.5mm,1.5mm,1.5mm">
              <w:txbxContent>
                <w:p w14:paraId="3C78E586" w14:textId="02727ADD" w:rsidR="00AB04A1" w:rsidRPr="00432B70" w:rsidRDefault="00AB04A1" w:rsidP="003C20A5">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87</w:t>
                  </w:r>
                  <w:r w:rsidRPr="00432B70">
                    <w:rPr>
                      <w:rFonts w:ascii="Arial" w:hAnsi="Arial"/>
                      <w:b/>
                      <w:sz w:val="36"/>
                      <w:szCs w:val="36"/>
                    </w:rPr>
                    <w:t xml:space="preserve"> / </w:t>
                  </w:r>
                  <w:r>
                    <w:rPr>
                      <w:rFonts w:ascii="Arial" w:hAnsi="Arial"/>
                      <w:b/>
                      <w:sz w:val="36"/>
                      <w:szCs w:val="36"/>
                      <w:lang w:val="en-US"/>
                    </w:rPr>
                    <w:t>206</w:t>
                  </w:r>
                </w:p>
              </w:txbxContent>
            </v:textbox>
            <w10:wrap anchorx="page" anchory="margin"/>
          </v:shape>
        </w:pict>
      </w:r>
      <w:r w:rsidRPr="006624FE">
        <w:rPr>
          <w:rFonts w:ascii="Arial" w:hAnsi="Arial" w:cs="Arial"/>
          <w:b/>
          <w:sz w:val="36"/>
          <w:szCs w:val="36"/>
        </w:rPr>
        <w:t>νάστασης, αλλά πιο αυθόρμητα και πιο νεανικά. Καιρός θαυμάσιος, καταγάλανος ουρανός. Πλή</w:t>
      </w:r>
      <w:r w:rsidR="006B3521">
        <w:rPr>
          <w:rFonts w:ascii="Arial" w:hAnsi="Arial" w:cs="Arial"/>
          <w:b/>
          <w:sz w:val="36"/>
          <w:szCs w:val="36"/>
        </w:rPr>
        <w:t>θη νέ</w:t>
      </w:r>
      <w:r w:rsidRPr="006624FE">
        <w:rPr>
          <w:rFonts w:ascii="Arial" w:hAnsi="Arial" w:cs="Arial"/>
          <w:b/>
          <w:sz w:val="36"/>
          <w:szCs w:val="36"/>
        </w:rPr>
        <w:t>ων, με στολές της ΕΟΝ ή με πολιτικά, έχουν χυθεί στους κεντρικούς δρόμους, με λάβαρα, σημαίες, δάφνες, μουσικές. Κρατούν εικόνες του βασιλιά, του Με</w:t>
      </w:r>
      <w:r w:rsidR="006B3521">
        <w:rPr>
          <w:rFonts w:ascii="Arial" w:hAnsi="Arial" w:cs="Arial"/>
          <w:b/>
          <w:sz w:val="36"/>
          <w:szCs w:val="36"/>
        </w:rPr>
        <w:t>-</w:t>
      </w:r>
      <w:r w:rsidRPr="006624FE">
        <w:rPr>
          <w:rFonts w:ascii="Arial" w:hAnsi="Arial" w:cs="Arial"/>
          <w:b/>
          <w:sz w:val="36"/>
          <w:szCs w:val="36"/>
        </w:rPr>
        <w:t xml:space="preserve">ταξά, του καταδρομικού </w:t>
      </w:r>
      <w:r w:rsidRPr="000D74ED">
        <w:rPr>
          <w:rFonts w:ascii="Microsoft Sans Serif" w:hAnsi="Microsoft Sans Serif" w:cs="Microsoft Sans Serif"/>
          <w:b/>
          <w:iCs/>
          <w:sz w:val="38"/>
          <w:szCs w:val="38"/>
        </w:rPr>
        <w:t>Έλλη</w:t>
      </w:r>
      <w:r w:rsidRPr="006624FE">
        <w:rPr>
          <w:rFonts w:ascii="Arial" w:hAnsi="Arial" w:cs="Arial"/>
          <w:b/>
          <w:i/>
          <w:iCs/>
          <w:sz w:val="36"/>
          <w:szCs w:val="36"/>
        </w:rPr>
        <w:t xml:space="preserve"> </w:t>
      </w:r>
      <w:r w:rsidRPr="006624FE">
        <w:rPr>
          <w:rFonts w:ascii="Arial" w:hAnsi="Arial" w:cs="Arial"/>
          <w:b/>
          <w:sz w:val="36"/>
          <w:szCs w:val="36"/>
        </w:rPr>
        <w:t xml:space="preserve">με την επιγραφή: </w:t>
      </w:r>
      <w:r w:rsidRPr="000D74ED">
        <w:rPr>
          <w:rFonts w:ascii="Microsoft Sans Serif" w:hAnsi="Microsoft Sans Serif" w:cs="Microsoft Sans Serif"/>
          <w:b/>
          <w:iCs/>
          <w:sz w:val="38"/>
          <w:szCs w:val="38"/>
        </w:rPr>
        <w:t>Δεν λησμονούμε</w:t>
      </w:r>
      <w:r w:rsidRPr="006624FE">
        <w:rPr>
          <w:rFonts w:ascii="Arial" w:hAnsi="Arial" w:cs="Arial"/>
          <w:b/>
          <w:i/>
          <w:iCs/>
          <w:sz w:val="36"/>
          <w:szCs w:val="36"/>
        </w:rPr>
        <w:t xml:space="preserve">. </w:t>
      </w:r>
      <w:r w:rsidRPr="006624FE">
        <w:rPr>
          <w:rFonts w:ascii="Arial" w:hAnsi="Arial" w:cs="Arial"/>
          <w:b/>
          <w:sz w:val="36"/>
          <w:szCs w:val="36"/>
        </w:rPr>
        <w:t>Ο</w:t>
      </w:r>
      <w:r w:rsidR="000D74ED">
        <w:rPr>
          <w:rFonts w:ascii="Arial" w:hAnsi="Arial" w:cs="Arial"/>
          <w:b/>
          <w:sz w:val="36"/>
          <w:szCs w:val="36"/>
        </w:rPr>
        <w:t xml:space="preserve"> </w:t>
      </w:r>
      <w:r w:rsidRPr="006624FE">
        <w:rPr>
          <w:rFonts w:ascii="Arial" w:hAnsi="Arial" w:cs="Arial"/>
          <w:b/>
          <w:sz w:val="36"/>
          <w:szCs w:val="36"/>
        </w:rPr>
        <w:t>κόσμος συμμετέχει σ' αυτές τις εκδηλώ</w:t>
      </w:r>
      <w:r w:rsidR="006B3521">
        <w:rPr>
          <w:rFonts w:ascii="Arial" w:hAnsi="Arial" w:cs="Arial"/>
          <w:b/>
          <w:sz w:val="36"/>
          <w:szCs w:val="36"/>
        </w:rPr>
        <w:t>-</w:t>
      </w:r>
      <w:r w:rsidRPr="006624FE">
        <w:rPr>
          <w:rFonts w:ascii="Arial" w:hAnsi="Arial" w:cs="Arial"/>
          <w:b/>
          <w:sz w:val="36"/>
          <w:szCs w:val="36"/>
        </w:rPr>
        <w:t>σεις, χειροκροτεί, ζητωκραυγάζει. Είχα πολλά, παρά πολλά χρόνια να δω</w:t>
      </w:r>
      <w:r w:rsidR="000D74ED">
        <w:rPr>
          <w:rFonts w:ascii="Arial" w:hAnsi="Arial" w:cs="Arial"/>
          <w:b/>
          <w:sz w:val="36"/>
          <w:szCs w:val="36"/>
        </w:rPr>
        <w:t xml:space="preserve"> </w:t>
      </w:r>
      <w:r w:rsidRPr="006624FE">
        <w:rPr>
          <w:rFonts w:ascii="Arial" w:hAnsi="Arial" w:cs="Arial"/>
          <w:b/>
          <w:sz w:val="36"/>
          <w:szCs w:val="36"/>
        </w:rPr>
        <w:t>τέτοιο ενθουσιασμό στην Αθήνα. Αισθάνεται κανείς ένα πάθος μες στον αέρα, ένα φανατι</w:t>
      </w:r>
      <w:r w:rsidR="006B3521">
        <w:rPr>
          <w:rFonts w:ascii="Arial" w:hAnsi="Arial" w:cs="Arial"/>
          <w:b/>
          <w:sz w:val="36"/>
          <w:szCs w:val="36"/>
        </w:rPr>
        <w:t>-</w:t>
      </w:r>
      <w:r w:rsidRPr="006624FE">
        <w:rPr>
          <w:rFonts w:ascii="Arial" w:hAnsi="Arial" w:cs="Arial"/>
          <w:b/>
          <w:sz w:val="36"/>
          <w:szCs w:val="36"/>
        </w:rPr>
        <w:t>σμό, μια λεβεντιά. Ξύπνησε το ελληνικό φιλότιμο, είναι κάτι ωραίο. Και μια τέλεια εθνική ενότητα. Είναι η πρώ</w:t>
      </w:r>
      <w:r w:rsidR="006B3521">
        <w:rPr>
          <w:rFonts w:ascii="Arial" w:hAnsi="Arial" w:cs="Arial"/>
          <w:b/>
          <w:sz w:val="36"/>
          <w:szCs w:val="36"/>
        </w:rPr>
        <w:t>-</w:t>
      </w:r>
      <w:r w:rsidRPr="006624FE">
        <w:rPr>
          <w:rFonts w:ascii="Arial" w:hAnsi="Arial" w:cs="Arial"/>
          <w:b/>
          <w:sz w:val="36"/>
          <w:szCs w:val="36"/>
        </w:rPr>
        <w:t>τη φορά στη ζωή μου</w:t>
      </w:r>
      <w:r w:rsidR="000D74ED">
        <w:rPr>
          <w:rFonts w:ascii="Arial" w:hAnsi="Arial" w:cs="Arial"/>
          <w:b/>
          <w:sz w:val="36"/>
          <w:szCs w:val="36"/>
        </w:rPr>
        <w:t xml:space="preserve"> </w:t>
      </w:r>
      <w:r w:rsidRPr="006624FE">
        <w:rPr>
          <w:rFonts w:ascii="Arial" w:hAnsi="Arial" w:cs="Arial"/>
          <w:b/>
          <w:sz w:val="36"/>
          <w:szCs w:val="36"/>
        </w:rPr>
        <w:t>που αισθάνομαι τέτοιαν ομόνοια να βασιλεύει στον τόπο: Κανείς δεν σκέπτεται αυτή τη στιγμή ότι ο εχθρός είναι δέκα φορές ισχυρότερος, ότι ο θάνατος κρέμεται από πάνω μας μέσα σ' αυτόν τον</w:t>
      </w:r>
    </w:p>
    <w:p w14:paraId="72886125" w14:textId="77777777" w:rsidR="006624FE" w:rsidRPr="006B3521" w:rsidRDefault="006624FE" w:rsidP="00614E4C">
      <w:pPr>
        <w:pBdr>
          <w:top w:val="double" w:sz="12" w:space="0" w:color="984806"/>
          <w:left w:val="double" w:sz="12" w:space="4" w:color="984806"/>
          <w:bottom w:val="double" w:sz="12" w:space="1" w:color="984806"/>
          <w:right w:val="double" w:sz="12" w:space="4" w:color="984806"/>
        </w:pBdr>
        <w:spacing w:line="240" w:lineRule="auto"/>
        <w:rPr>
          <w:rFonts w:ascii="Arial" w:hAnsi="Arial" w:cs="Arial"/>
          <w:b/>
          <w:sz w:val="36"/>
          <w:szCs w:val="36"/>
        </w:rPr>
      </w:pPr>
      <w:r w:rsidRPr="006624FE">
        <w:rPr>
          <w:rFonts w:ascii="Arial" w:hAnsi="Arial" w:cs="Arial"/>
          <w:b/>
          <w:sz w:val="36"/>
          <w:szCs w:val="36"/>
        </w:rPr>
        <w:lastRenderedPageBreak/>
        <w:t>λαμπ</w:t>
      </w:r>
      <w:r w:rsidR="006B3521">
        <w:rPr>
          <w:rFonts w:ascii="Arial" w:hAnsi="Arial" w:cs="Arial"/>
          <w:b/>
          <w:sz w:val="36"/>
          <w:szCs w:val="36"/>
        </w:rPr>
        <w:t>ρό ουρανό. Αισθά</w:t>
      </w:r>
      <w:r w:rsidRPr="006624FE">
        <w:rPr>
          <w:rFonts w:ascii="Arial" w:hAnsi="Arial" w:cs="Arial"/>
          <w:b/>
          <w:sz w:val="36"/>
          <w:szCs w:val="36"/>
        </w:rPr>
        <w:t xml:space="preserve">νομαι μια μεγάλη αγάπη για τον ελληνικό λαό, μια αγάπη γεμάτη αλληλεγγύη, στοργή και αντρική εκτίμηση. Είναι ένας όμορφος, λεβέντικος, ευγενικός και έξυπνος λαός, είναι ένας λαός που αξίζει </w:t>
      </w:r>
      <w:r w:rsidR="00C86FE0">
        <w:rPr>
          <w:rFonts w:ascii="Arial" w:hAnsi="Arial" w:cs="Arial"/>
          <w:b/>
          <w:sz w:val="36"/>
          <w:szCs w:val="36"/>
        </w:rPr>
        <w:t>περισσότερο από ορισμέ</w:t>
      </w:r>
      <w:r w:rsidRPr="006624FE">
        <w:rPr>
          <w:rFonts w:ascii="Arial" w:hAnsi="Arial" w:cs="Arial"/>
          <w:b/>
          <w:sz w:val="36"/>
          <w:szCs w:val="36"/>
        </w:rPr>
        <w:t>νους μεγάλους λαούς του κό</w:t>
      </w:r>
      <w:r w:rsidR="00C86FE0">
        <w:rPr>
          <w:rFonts w:ascii="Arial" w:hAnsi="Arial" w:cs="Arial"/>
          <w:b/>
          <w:sz w:val="36"/>
          <w:szCs w:val="36"/>
        </w:rPr>
        <w:t>-</w:t>
      </w:r>
      <w:r w:rsidRPr="006624FE">
        <w:rPr>
          <w:rFonts w:ascii="Arial" w:hAnsi="Arial" w:cs="Arial"/>
          <w:b/>
          <w:sz w:val="36"/>
          <w:szCs w:val="36"/>
        </w:rPr>
        <w:t>σμου και ασφαλώς πολύ περισσότερο απ' αυτούς τους ξιπασμένους που ξεκίνησαν</w:t>
      </w:r>
      <w:r w:rsidR="000D74ED">
        <w:rPr>
          <w:rFonts w:ascii="Arial" w:hAnsi="Arial" w:cs="Arial"/>
          <w:b/>
          <w:sz w:val="36"/>
          <w:szCs w:val="36"/>
        </w:rPr>
        <w:t xml:space="preserve"> </w:t>
      </w:r>
      <w:r w:rsidRPr="006624FE">
        <w:rPr>
          <w:rFonts w:ascii="Arial" w:hAnsi="Arial" w:cs="Arial"/>
          <w:b/>
          <w:sz w:val="36"/>
          <w:szCs w:val="36"/>
        </w:rPr>
        <w:t>σήμερα να μας κατακτή</w:t>
      </w:r>
      <w:r w:rsidR="00C86FE0">
        <w:rPr>
          <w:rFonts w:ascii="Arial" w:hAnsi="Arial" w:cs="Arial"/>
          <w:b/>
          <w:sz w:val="36"/>
          <w:szCs w:val="36"/>
        </w:rPr>
        <w:t>-</w:t>
      </w:r>
      <w:r w:rsidRPr="006624FE">
        <w:rPr>
          <w:rFonts w:ascii="Arial" w:hAnsi="Arial" w:cs="Arial"/>
          <w:b/>
          <w:sz w:val="36"/>
          <w:szCs w:val="36"/>
        </w:rPr>
        <w:t>σουν».</w:t>
      </w:r>
      <w:r w:rsidR="000D74ED">
        <w:rPr>
          <w:rFonts w:ascii="Arial" w:hAnsi="Arial" w:cs="Arial"/>
          <w:b/>
          <w:sz w:val="36"/>
          <w:szCs w:val="36"/>
        </w:rPr>
        <w:t xml:space="preserve">                                                                                   </w:t>
      </w:r>
      <w:r w:rsidRPr="006624FE">
        <w:rPr>
          <w:rFonts w:ascii="Tahoma" w:hAnsi="Tahoma" w:cs="Tahoma"/>
          <w:b/>
          <w:bCs/>
          <w:sz w:val="36"/>
          <w:szCs w:val="36"/>
        </w:rPr>
        <w:t xml:space="preserve">Γιώργος Θεοτοκάς, </w:t>
      </w:r>
      <w:r w:rsidRPr="006624FE">
        <w:rPr>
          <w:rFonts w:ascii="Microsoft Sans Serif" w:hAnsi="Microsoft Sans Serif" w:cs="Microsoft Sans Serif"/>
          <w:b/>
          <w:iCs/>
          <w:sz w:val="38"/>
          <w:szCs w:val="38"/>
        </w:rPr>
        <w:t>Τετράδια Ημερολογίου 1939-1953,</w:t>
      </w:r>
      <w:r w:rsidRPr="006624FE">
        <w:rPr>
          <w:rFonts w:ascii="Tahoma" w:hAnsi="Tahoma" w:cs="Tahoma"/>
          <w:b/>
          <w:bCs/>
          <w:sz w:val="36"/>
          <w:szCs w:val="36"/>
        </w:rPr>
        <w:t>εισαγωγή, επιμέλεια Δημήτρης Τζιόβας, Αθήνα χχ, σσ. 170-171.</w:t>
      </w:r>
    </w:p>
    <w:p w14:paraId="7503ABF1" w14:textId="77777777" w:rsidR="006624FE" w:rsidRPr="008C2BC4" w:rsidRDefault="006624FE" w:rsidP="00614E4C">
      <w:pPr>
        <w:pBdr>
          <w:top w:val="double" w:sz="12" w:space="0" w:color="984806"/>
          <w:left w:val="double" w:sz="12" w:space="4" w:color="984806"/>
          <w:bottom w:val="double" w:sz="12" w:space="1" w:color="984806"/>
          <w:right w:val="double" w:sz="12" w:space="4" w:color="984806"/>
        </w:pBdr>
        <w:spacing w:line="240" w:lineRule="auto"/>
        <w:rPr>
          <w:rFonts w:ascii="Arial" w:hAnsi="Arial" w:cs="Arial"/>
          <w:b/>
          <w:sz w:val="36"/>
          <w:szCs w:val="36"/>
        </w:rPr>
      </w:pPr>
      <w:r w:rsidRPr="006624FE">
        <w:rPr>
          <w:rFonts w:ascii="Tahoma" w:hAnsi="Tahoma" w:cs="Tahoma"/>
          <w:b/>
          <w:bCs/>
          <w:sz w:val="36"/>
          <w:szCs w:val="36"/>
        </w:rPr>
        <w:t>3. Από το Ημερολόγιο του οπλίτη Δημήτριου Λουκά</w:t>
      </w:r>
      <w:r w:rsidR="00C86FE0">
        <w:rPr>
          <w:rFonts w:ascii="Tahoma" w:hAnsi="Tahoma" w:cs="Tahoma"/>
          <w:b/>
          <w:bCs/>
          <w:sz w:val="36"/>
          <w:szCs w:val="36"/>
        </w:rPr>
        <w:t>-</w:t>
      </w:r>
      <w:r w:rsidRPr="006624FE">
        <w:rPr>
          <w:rFonts w:ascii="Tahoma" w:hAnsi="Tahoma" w:cs="Tahoma"/>
          <w:b/>
          <w:bCs/>
          <w:sz w:val="36"/>
          <w:szCs w:val="36"/>
        </w:rPr>
        <w:t xml:space="preserve">του, Σάββατο, 22 Φεβρουαρίου 1941, συζήτηση με Ιταλούς αιχμαλώτους </w:t>
      </w:r>
      <w:r w:rsidR="00B86785">
        <w:rPr>
          <w:rFonts w:ascii="Tahoma" w:hAnsi="Tahoma" w:cs="Tahoma"/>
          <w:b/>
          <w:bCs/>
          <w:sz w:val="36"/>
          <w:szCs w:val="36"/>
        </w:rPr>
        <w:t xml:space="preserve">                                                         </w:t>
      </w:r>
      <w:r w:rsidRPr="006624FE">
        <w:rPr>
          <w:rFonts w:ascii="Arial" w:hAnsi="Arial" w:cs="Arial"/>
          <w:b/>
          <w:sz w:val="36"/>
          <w:szCs w:val="36"/>
        </w:rPr>
        <w:t>«Οι συνάδελφοι μου συμπεραίνουν τα γνωστά: Γιατί ρε παιδιά! Τι φταίνε κι αυτοί! Σάμπως δεν έχουν μάννα και</w:t>
      </w:r>
      <w:r w:rsidR="00B86785">
        <w:rPr>
          <w:rFonts w:ascii="Arial" w:hAnsi="Arial" w:cs="Arial"/>
          <w:b/>
          <w:sz w:val="36"/>
          <w:szCs w:val="36"/>
        </w:rPr>
        <w:t xml:space="preserve"> </w:t>
      </w:r>
      <w:r w:rsidRPr="006624FE">
        <w:rPr>
          <w:rFonts w:ascii="Arial" w:hAnsi="Arial" w:cs="Arial"/>
          <w:b/>
          <w:sz w:val="36"/>
          <w:szCs w:val="36"/>
        </w:rPr>
        <w:t>πατέρα; Σάμπως τον θέλουν τον πόλεμο; Ένας όμως από τους Κρητικούς της ομάδας έχει αντιρρήσεις; "</w:t>
      </w:r>
      <w:r w:rsidR="00B86785">
        <w:rPr>
          <w:rFonts w:ascii="Arial" w:hAnsi="Arial" w:cs="Arial"/>
          <w:b/>
          <w:sz w:val="36"/>
          <w:szCs w:val="36"/>
        </w:rPr>
        <w:t xml:space="preserve">Τους </w:t>
      </w:r>
      <w:r w:rsidRPr="006624FE">
        <w:rPr>
          <w:rFonts w:ascii="Arial" w:hAnsi="Arial" w:cs="Arial"/>
          <w:b/>
          <w:sz w:val="36"/>
          <w:szCs w:val="36"/>
        </w:rPr>
        <w:t>κερατάδες. Το ίδιο σόι εί</w:t>
      </w:r>
      <w:r w:rsidR="0060668E">
        <w:rPr>
          <w:rFonts w:ascii="Arial" w:hAnsi="Arial" w:cs="Arial"/>
          <w:b/>
          <w:noProof/>
          <w:sz w:val="36"/>
          <w:szCs w:val="36"/>
        </w:rPr>
        <w:pict w14:anchorId="20884C0E">
          <v:shape id="_x0000_s4560" type="#_x0000_t202" style="position:absolute;margin-left:0;margin-top:785.3pt;width:99.2pt;height:28.35pt;z-index:25352192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4560" inset="1.5mm,1.5mm,1.5mm,1.5mm">
              <w:txbxContent>
                <w:p w14:paraId="6D2C283B" w14:textId="207BEA51" w:rsidR="00AB04A1" w:rsidRPr="00432B70" w:rsidRDefault="00AB04A1" w:rsidP="003C20A5">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88</w:t>
                  </w:r>
                  <w:r w:rsidRPr="00432B70">
                    <w:rPr>
                      <w:rFonts w:ascii="Arial" w:hAnsi="Arial"/>
                      <w:b/>
                      <w:sz w:val="36"/>
                      <w:szCs w:val="36"/>
                    </w:rPr>
                    <w:t xml:space="preserve"> / </w:t>
                  </w:r>
                  <w:r>
                    <w:rPr>
                      <w:rFonts w:ascii="Arial" w:hAnsi="Arial"/>
                      <w:b/>
                      <w:sz w:val="36"/>
                      <w:szCs w:val="36"/>
                      <w:lang w:val="en-US"/>
                    </w:rPr>
                    <w:t>206</w:t>
                  </w:r>
                </w:p>
              </w:txbxContent>
            </v:textbox>
            <w10:wrap anchorx="page" anchory="margin"/>
          </v:shape>
        </w:pict>
      </w:r>
      <w:r w:rsidRPr="006624FE">
        <w:rPr>
          <w:rFonts w:ascii="Arial" w:hAnsi="Arial" w:cs="Arial"/>
          <w:b/>
          <w:sz w:val="36"/>
          <w:szCs w:val="36"/>
        </w:rPr>
        <w:t>ναι όλοι τους. Μπαμπέ</w:t>
      </w:r>
      <w:r w:rsidR="00C86FE0">
        <w:rPr>
          <w:rFonts w:ascii="Arial" w:hAnsi="Arial" w:cs="Arial"/>
          <w:b/>
          <w:sz w:val="36"/>
          <w:szCs w:val="36"/>
        </w:rPr>
        <w:t>-</w:t>
      </w:r>
      <w:r w:rsidRPr="006624FE">
        <w:rPr>
          <w:rFonts w:ascii="Arial" w:hAnsi="Arial" w:cs="Arial"/>
          <w:b/>
          <w:sz w:val="36"/>
          <w:szCs w:val="36"/>
        </w:rPr>
        <w:t>σηδες! Τι τους φυλάνε;". Κάτι καταλαβαίνουν οι Ιταλοί και με</w:t>
      </w:r>
      <w:r w:rsidR="00B86785">
        <w:rPr>
          <w:rFonts w:ascii="Arial" w:hAnsi="Arial" w:cs="Arial"/>
          <w:b/>
          <w:sz w:val="36"/>
          <w:szCs w:val="36"/>
        </w:rPr>
        <w:t xml:space="preserve"> </w:t>
      </w:r>
      <w:r w:rsidRPr="006624FE">
        <w:rPr>
          <w:rFonts w:ascii="Arial" w:hAnsi="Arial" w:cs="Arial"/>
          <w:b/>
          <w:sz w:val="36"/>
          <w:szCs w:val="36"/>
        </w:rPr>
        <w:t>ρωτάνε. "Τι λέει αυτός;".</w:t>
      </w:r>
      <w:r w:rsidR="00B86785">
        <w:rPr>
          <w:rFonts w:ascii="Arial" w:hAnsi="Arial" w:cs="Arial"/>
          <w:b/>
          <w:sz w:val="36"/>
          <w:szCs w:val="36"/>
        </w:rPr>
        <w:t xml:space="preserve"> </w:t>
      </w:r>
      <w:r w:rsidRPr="006624FE">
        <w:rPr>
          <w:rFonts w:ascii="Arial" w:hAnsi="Arial" w:cs="Arial"/>
          <w:b/>
          <w:sz w:val="36"/>
          <w:szCs w:val="36"/>
        </w:rPr>
        <w:t>Τους απαντώ: "Είναι θυ</w:t>
      </w:r>
      <w:r w:rsidR="00C86FE0">
        <w:rPr>
          <w:rFonts w:ascii="Arial" w:hAnsi="Arial" w:cs="Arial"/>
          <w:b/>
          <w:sz w:val="36"/>
          <w:szCs w:val="36"/>
        </w:rPr>
        <w:t>-</w:t>
      </w:r>
      <w:r w:rsidRPr="006624FE">
        <w:rPr>
          <w:rFonts w:ascii="Arial" w:hAnsi="Arial" w:cs="Arial"/>
          <w:b/>
          <w:sz w:val="36"/>
          <w:szCs w:val="36"/>
        </w:rPr>
        <w:t>μωμένος με τον Μουσολίνι". Ο μηχανικός της Μπολώ</w:t>
      </w:r>
      <w:r w:rsidR="00C86FE0">
        <w:rPr>
          <w:rFonts w:ascii="Arial" w:hAnsi="Arial" w:cs="Arial"/>
          <w:b/>
          <w:sz w:val="36"/>
          <w:szCs w:val="36"/>
        </w:rPr>
        <w:t>-</w:t>
      </w:r>
      <w:r w:rsidRPr="006624FE">
        <w:rPr>
          <w:rFonts w:ascii="Arial" w:hAnsi="Arial" w:cs="Arial"/>
          <w:b/>
          <w:sz w:val="36"/>
          <w:szCs w:val="36"/>
        </w:rPr>
        <w:t>νια προσθέτει: "Και μ' εμάς".</w:t>
      </w:r>
      <w:r w:rsidR="00B86785">
        <w:rPr>
          <w:rFonts w:ascii="Arial" w:hAnsi="Arial" w:cs="Arial"/>
          <w:b/>
          <w:sz w:val="36"/>
          <w:szCs w:val="36"/>
        </w:rPr>
        <w:t xml:space="preserve"> </w:t>
      </w:r>
      <w:r w:rsidRPr="006624FE">
        <w:rPr>
          <w:rFonts w:ascii="Arial" w:hAnsi="Arial" w:cs="Arial"/>
          <w:b/>
          <w:sz w:val="36"/>
          <w:szCs w:val="36"/>
        </w:rPr>
        <w:t>Ώσπου να ετοιμαστή η συ</w:t>
      </w:r>
      <w:r w:rsidR="00C86FE0">
        <w:rPr>
          <w:rFonts w:ascii="Arial" w:hAnsi="Arial" w:cs="Arial"/>
          <w:b/>
          <w:sz w:val="36"/>
          <w:szCs w:val="36"/>
        </w:rPr>
        <w:t>-</w:t>
      </w:r>
      <w:r w:rsidRPr="006624FE">
        <w:rPr>
          <w:rFonts w:ascii="Arial" w:hAnsi="Arial" w:cs="Arial"/>
          <w:b/>
          <w:sz w:val="36"/>
          <w:szCs w:val="36"/>
        </w:rPr>
        <w:t xml:space="preserve">νοδεία, κουβεντιάζουμε: "Θα </w:t>
      </w:r>
      <w:r w:rsidR="00B86785">
        <w:rPr>
          <w:rFonts w:ascii="Arial" w:hAnsi="Arial" w:cs="Arial"/>
          <w:b/>
          <w:sz w:val="36"/>
          <w:szCs w:val="36"/>
        </w:rPr>
        <w:t xml:space="preserve">σας </w:t>
      </w:r>
      <w:r w:rsidRPr="006624FE">
        <w:rPr>
          <w:rFonts w:ascii="Arial" w:hAnsi="Arial" w:cs="Arial"/>
          <w:b/>
          <w:sz w:val="36"/>
          <w:szCs w:val="36"/>
        </w:rPr>
        <w:t>νικήσουμε, γιατί έχου</w:t>
      </w:r>
      <w:r w:rsidR="00C86FE0">
        <w:rPr>
          <w:rFonts w:ascii="Arial" w:hAnsi="Arial" w:cs="Arial"/>
          <w:b/>
          <w:sz w:val="36"/>
          <w:szCs w:val="36"/>
        </w:rPr>
        <w:t>-</w:t>
      </w:r>
      <w:r w:rsidRPr="006624FE">
        <w:rPr>
          <w:rFonts w:ascii="Arial" w:hAnsi="Arial" w:cs="Arial"/>
          <w:b/>
          <w:sz w:val="36"/>
          <w:szCs w:val="36"/>
        </w:rPr>
        <w:t>με το</w:t>
      </w:r>
      <w:r w:rsidR="00B86785">
        <w:rPr>
          <w:rFonts w:ascii="Arial" w:hAnsi="Arial" w:cs="Arial"/>
          <w:b/>
          <w:sz w:val="36"/>
          <w:szCs w:val="36"/>
        </w:rPr>
        <w:t xml:space="preserve"> </w:t>
      </w:r>
      <w:r w:rsidRPr="006624FE">
        <w:rPr>
          <w:rFonts w:ascii="Arial" w:hAnsi="Arial" w:cs="Arial"/>
          <w:b/>
          <w:sz w:val="36"/>
          <w:szCs w:val="36"/>
        </w:rPr>
        <w:t>δίκιο με το μέρος μας. Μας επιτεθήκατε πρώτοι". Μου λέει καπνίζοντας: "Από δω που βρισκόμαστε, τώ</w:t>
      </w:r>
      <w:r w:rsidR="00C86FE0">
        <w:rPr>
          <w:rFonts w:ascii="Arial" w:hAnsi="Arial" w:cs="Arial"/>
          <w:b/>
          <w:sz w:val="36"/>
          <w:szCs w:val="36"/>
        </w:rPr>
        <w:t>-</w:t>
      </w:r>
      <w:r w:rsidRPr="006624FE">
        <w:rPr>
          <w:rFonts w:ascii="Arial" w:hAnsi="Arial" w:cs="Arial"/>
          <w:b/>
          <w:sz w:val="36"/>
          <w:szCs w:val="36"/>
        </w:rPr>
        <w:t>ρα,</w:t>
      </w:r>
      <w:r w:rsidR="00BE7761">
        <w:rPr>
          <w:rFonts w:ascii="Arial" w:hAnsi="Arial" w:cs="Arial"/>
          <w:b/>
          <w:sz w:val="36"/>
          <w:szCs w:val="36"/>
        </w:rPr>
        <w:t xml:space="preserve"> </w:t>
      </w:r>
      <w:r w:rsidRPr="006624FE">
        <w:rPr>
          <w:rFonts w:ascii="Arial" w:hAnsi="Arial" w:cs="Arial"/>
          <w:b/>
          <w:sz w:val="36"/>
          <w:szCs w:val="36"/>
        </w:rPr>
        <w:t>ούτε εμείς μπορούμε να κουνήσουμε σας, ούτε σεις εμάς. Είμαστε τώρα καλά οχυρωμένοι. Και όλο οχυρω</w:t>
      </w:r>
      <w:r w:rsidR="00C86FE0">
        <w:rPr>
          <w:rFonts w:ascii="Arial" w:hAnsi="Arial" w:cs="Arial"/>
          <w:b/>
          <w:sz w:val="36"/>
          <w:szCs w:val="36"/>
        </w:rPr>
        <w:t>-</w:t>
      </w:r>
      <w:r w:rsidRPr="006624FE">
        <w:rPr>
          <w:rFonts w:ascii="Arial" w:hAnsi="Arial" w:cs="Arial"/>
          <w:b/>
          <w:sz w:val="36"/>
          <w:szCs w:val="36"/>
        </w:rPr>
        <w:t>νόμαστε. Βέβαια, το ίδιο θα κάνετε κι εσείς". "Λοιπόν, του λέω, τι θα γίνη;". "</w:t>
      </w:r>
      <w:r w:rsidRPr="006624FE">
        <w:rPr>
          <w:rFonts w:ascii="Arial" w:hAnsi="Arial" w:cs="Arial"/>
          <w:b/>
          <w:sz w:val="36"/>
          <w:szCs w:val="36"/>
          <w:lang w:val="en-US"/>
        </w:rPr>
        <w:t>Diolosa</w:t>
      </w:r>
      <w:r w:rsidRPr="006624FE">
        <w:rPr>
          <w:rFonts w:ascii="Arial" w:hAnsi="Arial" w:cs="Arial"/>
          <w:b/>
          <w:sz w:val="36"/>
          <w:szCs w:val="36"/>
        </w:rPr>
        <w:t>"* μου λένε...».</w:t>
      </w:r>
      <w:r w:rsidR="00B86785">
        <w:rPr>
          <w:rFonts w:ascii="Arial" w:hAnsi="Arial" w:cs="Arial"/>
          <w:b/>
          <w:sz w:val="36"/>
          <w:szCs w:val="36"/>
        </w:rPr>
        <w:t xml:space="preserve">                                     </w:t>
      </w:r>
      <w:r w:rsidRPr="006624FE">
        <w:rPr>
          <w:rFonts w:ascii="Tahoma" w:hAnsi="Tahoma" w:cs="Tahoma"/>
          <w:b/>
          <w:bCs/>
          <w:sz w:val="36"/>
          <w:szCs w:val="36"/>
        </w:rPr>
        <w:t xml:space="preserve">Δημήτριος Λουκάτος, </w:t>
      </w:r>
      <w:r w:rsidRPr="008C2BC4">
        <w:rPr>
          <w:rFonts w:ascii="Microsoft Sans Serif" w:hAnsi="Microsoft Sans Serif" w:cs="Microsoft Sans Serif"/>
          <w:b/>
          <w:iCs/>
          <w:sz w:val="38"/>
          <w:szCs w:val="38"/>
        </w:rPr>
        <w:t>Οπλίτης στο αλβανικό μέτωπο. Ημερολογιακές σημειώσεις, 1940-41,</w:t>
      </w:r>
      <w:r w:rsidRPr="006624FE">
        <w:rPr>
          <w:rFonts w:ascii="Tahoma" w:hAnsi="Tahoma" w:cs="Tahoma"/>
          <w:b/>
          <w:bCs/>
          <w:sz w:val="36"/>
          <w:szCs w:val="36"/>
        </w:rPr>
        <w:t>Αθήνα 2001.</w:t>
      </w:r>
    </w:p>
    <w:p w14:paraId="28E84526" w14:textId="77777777" w:rsidR="006624FE" w:rsidRPr="008C2BC4" w:rsidRDefault="006624FE" w:rsidP="00614E4C">
      <w:pPr>
        <w:pBdr>
          <w:top w:val="double" w:sz="12" w:space="0" w:color="984806"/>
          <w:left w:val="double" w:sz="12" w:space="4" w:color="984806"/>
          <w:bottom w:val="double" w:sz="12" w:space="1" w:color="984806"/>
          <w:right w:val="double" w:sz="12" w:space="4" w:color="984806"/>
        </w:pBdr>
        <w:spacing w:line="240" w:lineRule="auto"/>
        <w:rPr>
          <w:rFonts w:ascii="Arial" w:hAnsi="Arial" w:cs="Arial"/>
          <w:b/>
          <w:sz w:val="36"/>
          <w:szCs w:val="36"/>
        </w:rPr>
      </w:pPr>
      <w:r w:rsidRPr="008C2BC4">
        <w:rPr>
          <w:rFonts w:ascii="Arial" w:hAnsi="Arial" w:cs="Arial"/>
          <w:b/>
          <w:sz w:val="36"/>
          <w:szCs w:val="36"/>
        </w:rPr>
        <w:t xml:space="preserve">* </w:t>
      </w:r>
      <w:r w:rsidRPr="008C2BC4">
        <w:rPr>
          <w:rFonts w:ascii="Arial" w:hAnsi="Arial" w:cs="Arial"/>
          <w:b/>
          <w:sz w:val="36"/>
          <w:szCs w:val="36"/>
          <w:lang w:val="en-US"/>
        </w:rPr>
        <w:t>Diolosa</w:t>
      </w:r>
      <w:r w:rsidRPr="008C2BC4">
        <w:rPr>
          <w:rFonts w:ascii="Arial" w:hAnsi="Arial" w:cs="Arial"/>
          <w:b/>
          <w:sz w:val="36"/>
          <w:szCs w:val="36"/>
        </w:rPr>
        <w:t xml:space="preserve"> = Ο Θεός ξέρει</w:t>
      </w:r>
    </w:p>
    <w:p w14:paraId="71B17B5F" w14:textId="77777777" w:rsidR="00F629CF" w:rsidRPr="00F21C7A" w:rsidRDefault="0060668E" w:rsidP="00614E4C">
      <w:pPr>
        <w:spacing w:line="240" w:lineRule="auto"/>
        <w:rPr>
          <w:rFonts w:ascii="Arial" w:hAnsi="Arial" w:cs="Arial"/>
          <w:b/>
          <w:sz w:val="36"/>
          <w:szCs w:val="36"/>
        </w:rPr>
      </w:pPr>
      <w:r>
        <w:rPr>
          <w:noProof/>
          <w:color w:val="0000FF"/>
          <w:sz w:val="56"/>
          <w:szCs w:val="56"/>
          <w:lang w:eastAsia="el-GR"/>
        </w:rPr>
        <w:lastRenderedPageBreak/>
        <w:pict w14:anchorId="27DA7D8B">
          <v:rect id="Rectangle 906" o:spid="_x0000_s1696" style="position:absolute;margin-left:-4.95pt;margin-top:-1.2pt;width:491.25pt;height:480pt;z-index:25210572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" filled="f" strokecolor="#1f4d78 [1604]" strokeweight="6pt">
            <v:stroke linestyle="thickThin"/>
          </v:rect>
        </w:pict>
      </w:r>
      <w:r w:rsidR="00146068" w:rsidRPr="005D2549">
        <w:rPr>
          <w:color w:val="0000FF"/>
          <w:sz w:val="56"/>
          <w:szCs w:val="56"/>
        </w:rPr>
        <w:sym w:font="Webdings" w:char="F04E"/>
      </w:r>
      <w:r w:rsidR="00146068" w:rsidRPr="00ED231A">
        <w:rPr>
          <w:rFonts w:ascii="Microsoft Sans Serif" w:hAnsi="Microsoft Sans Serif" w:cs="Microsoft Sans Serif"/>
          <w:b/>
          <w:sz w:val="38"/>
          <w:szCs w:val="38"/>
        </w:rPr>
        <w:t>Ματιά στο παρελθόν</w:t>
      </w:r>
      <w:r w:rsidR="00F21C7A" w:rsidRPr="00F21C7A">
        <w:rPr>
          <w:rFonts w:ascii="Arial" w:hAnsi="Arial" w:cs="Arial"/>
          <w:b/>
          <w:sz w:val="36"/>
          <w:szCs w:val="36"/>
        </w:rPr>
        <w:t xml:space="preserve">                                                                         </w:t>
      </w:r>
      <w:r w:rsidR="00F629CF" w:rsidRPr="00F629CF">
        <w:rPr>
          <w:rFonts w:ascii="Tahoma" w:hAnsi="Tahoma" w:cs="Tahoma"/>
          <w:b/>
          <w:bCs/>
          <w:sz w:val="36"/>
          <w:szCs w:val="36"/>
        </w:rPr>
        <w:t>Ο Β' Παγκόσμιος Πόλεμος</w:t>
      </w:r>
      <w:r w:rsidR="00F21C7A" w:rsidRPr="00F21C7A">
        <w:rPr>
          <w:rFonts w:ascii="Arial" w:hAnsi="Arial" w:cs="Arial"/>
          <w:b/>
          <w:sz w:val="36"/>
          <w:szCs w:val="36"/>
        </w:rPr>
        <w:t xml:space="preserve">                              </w:t>
      </w:r>
      <w:r>
        <w:rPr>
          <w:rFonts w:ascii="Tahoma" w:hAnsi="Tahoma" w:cs="Tahoma"/>
          <w:b/>
          <w:bCs/>
          <w:noProof/>
          <w:sz w:val="36"/>
          <w:szCs w:val="36"/>
          <w:lang w:eastAsia="el-GR"/>
        </w:rPr>
        <w:pict w14:anchorId="040F09C7">
          <v:group id="Ομάδα 818" o:spid="_x0000_s1401" style="position:absolute;margin-left:312.25pt;margin-top:13.4pt;width:165.75pt;height:250.5pt;z-index:-251212800;mso-position-horizontal-relative:text;mso-position-vertical-relative:text;mso-width-relative:margin;mso-height-relative:margin" coordsize="19240,30861" wrapcoords="880 0 880 14874 7330 15521 10751 15521 -98 16103 -98 21535 21600 21535 21600 16103 10751 15521 14270 15521 20623 14874 20525 0 880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">
            <v:shape id="Picture 902" o:spid="_x0000_s1402" type="#_x0000_t75" style="position:absolute;left:952;width:17240;height:2124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bCRvEAAAA3AAAAA8AAABkcnMvZG93bnJldi54bWxEj91qAjEUhO8LvkM4Qu9qopSiq1HsQkGE&#10;gv/eHjbH3cXNybKJuvbpG0HwcpiZb5jJrLWVuFLjS8ca+j0FgjhzpuRcw2778zEE4QOywcoxabiT&#10;h9m08zbBxLgbr+m6CbmIEPYJaihCqBMpfVaQRd9zNXH0Tq6xGKJscmkavEW4reRAqS9pseS4UGBN&#10;aUHZeXOxGn7dXIXVcri/8OfBp4v08P13tFq/d9v5GESgNrzCz/bCaBipATzOxCMgp/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ybCRvEAAAA3AAAAA8AAAAAAAAAAAAAAAAA&#10;nwIAAGRycy9kb3ducmV2LnhtbFBLBQYAAAAABAAEAPcAAACQAwAAAAA=&#10;">
              <v:imagedata r:id="rId114" o:title=""/>
              <v:path arrowok="t"/>
            </v:shape>
            <v:shape id="Text Box 903" o:spid="_x0000_s1403" type="#_x0000_t202" style="position:absolute;top:23145;width:19240;height:77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z4uscA&#10;AADcAAAADwAAAGRycy9kb3ducmV2LnhtbESPQUvDQBSE70L/w/IEL2I3NbS2abeliFXx1qRaentk&#10;n0lo9m3IbpP4792C4HGYmW+Y1WYwteiodZVlBZNxBII4t7riQsEh2z3MQTiPrLG2TAp+yMFmPbpZ&#10;YaJtz3vqUl+IAGGXoILS+yaR0uUlGXRj2xAH79u2Bn2QbSF1i32Am1o+RtFMGqw4LJTY0HNJ+Tm9&#10;GAWn++L44YbXzz6exs3LW5c9felMqbvbYbsE4Wnw/+G/9rtWsIhiuJ4JR0Cu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H8+LrHAAAA3AAAAA8AAAAAAAAAAAAAAAAAmAIAAGRy&#10;cy9kb3ducmV2LnhtbFBLBQYAAAAABAAEAPUAAACMAwAAAAA=&#10;" fillcolor="white [3201]" stroked="f" strokeweight=".5pt">
              <v:textbox style="mso-next-textbox:#Text Box 903">
                <w:txbxContent>
                  <w:p w14:paraId="58C486E0" w14:textId="77777777" w:rsidR="00AB04A1" w:rsidRPr="00F629CF" w:rsidRDefault="00AB04A1" w:rsidP="003C73F1">
                    <w:pPr>
                      <w:spacing w:line="240" w:lineRule="auto"/>
                      <w:jc w:val="center"/>
                      <w:rPr>
                        <w:rFonts w:ascii="Microsoft Sans Serif" w:hAnsi="Microsoft Sans Serif" w:cs="Microsoft Sans Serif"/>
                        <w:b/>
                        <w:sz w:val="38"/>
                        <w:szCs w:val="38"/>
                      </w:rPr>
                    </w:pPr>
                    <w:r w:rsidRPr="00837C2F">
                      <w:rPr>
                        <w:rFonts w:ascii="Arial" w:hAnsi="Arial" w:cs="Arial"/>
                        <w:b/>
                        <w:color w:val="FF0000"/>
                        <w:sz w:val="36"/>
                        <w:szCs w:val="36"/>
                      </w:rPr>
                      <w:t>▲</w:t>
                    </w:r>
                    <w:r w:rsidRPr="00F629CF">
                      <w:rPr>
                        <w:rFonts w:ascii="Microsoft Sans Serif" w:hAnsi="Microsoft Sans Serif" w:cs="Microsoft Sans Serif"/>
                        <w:b/>
                        <w:iCs/>
                        <w:sz w:val="38"/>
                        <w:szCs w:val="38"/>
                        <w:lang w:val="en-US"/>
                      </w:rPr>
                      <w:t>Ο Αδόλφος Χίτλερ</w:t>
                    </w:r>
                  </w:p>
                </w:txbxContent>
              </v:textbox>
            </v:shape>
            <w10:wrap type="through"/>
          </v:group>
        </w:pict>
      </w:r>
      <w:r w:rsidR="00F629CF" w:rsidRPr="00F629CF">
        <w:rPr>
          <w:rFonts w:ascii="Arial" w:hAnsi="Arial" w:cs="Arial"/>
          <w:b/>
          <w:sz w:val="36"/>
          <w:szCs w:val="36"/>
        </w:rPr>
        <w:t>Ο Β' Παγκόσμιος Πόλεμος ξεκίνησε τον Σεπτέμ</w:t>
      </w:r>
      <w:r w:rsidR="00F629CF">
        <w:rPr>
          <w:rFonts w:ascii="Arial" w:hAnsi="Arial" w:cs="Arial"/>
          <w:b/>
          <w:sz w:val="36"/>
          <w:szCs w:val="36"/>
        </w:rPr>
        <w:t xml:space="preserve">βριο του 1939, όταν η ναζιστική </w:t>
      </w:r>
      <w:r w:rsidR="00F629CF" w:rsidRPr="00F629CF">
        <w:rPr>
          <w:rFonts w:ascii="Arial" w:hAnsi="Arial" w:cs="Arial"/>
          <w:b/>
          <w:sz w:val="36"/>
          <w:szCs w:val="36"/>
        </w:rPr>
        <w:t>Γερμανία του Χίτλερ εισέ</w:t>
      </w:r>
      <w:r w:rsidR="00577ECD">
        <w:rPr>
          <w:rFonts w:ascii="Arial" w:hAnsi="Arial" w:cs="Arial"/>
          <w:b/>
          <w:sz w:val="36"/>
          <w:szCs w:val="36"/>
        </w:rPr>
        <w:t>-</w:t>
      </w:r>
      <w:r w:rsidR="00F629CF" w:rsidRPr="00F629CF">
        <w:rPr>
          <w:rFonts w:ascii="Arial" w:hAnsi="Arial" w:cs="Arial"/>
          <w:b/>
          <w:sz w:val="36"/>
          <w:szCs w:val="36"/>
        </w:rPr>
        <w:t xml:space="preserve">βαλε στην Πολωνία. </w:t>
      </w:r>
      <w:r w:rsidR="00F629CF">
        <w:rPr>
          <w:rFonts w:ascii="Arial" w:hAnsi="Arial" w:cs="Arial"/>
          <w:b/>
          <w:sz w:val="36"/>
          <w:szCs w:val="36"/>
        </w:rPr>
        <w:t xml:space="preserve">Σύντομα εμπλέχθηκαν σ' αυτόν οι </w:t>
      </w:r>
      <w:r w:rsidR="00F629CF" w:rsidRPr="00F629CF">
        <w:rPr>
          <w:rFonts w:ascii="Arial" w:hAnsi="Arial" w:cs="Arial"/>
          <w:b/>
          <w:sz w:val="36"/>
          <w:szCs w:val="36"/>
        </w:rPr>
        <w:t>περισσό</w:t>
      </w:r>
      <w:r w:rsidR="00577ECD">
        <w:rPr>
          <w:rFonts w:ascii="Arial" w:hAnsi="Arial" w:cs="Arial"/>
          <w:b/>
          <w:sz w:val="36"/>
          <w:szCs w:val="36"/>
        </w:rPr>
        <w:t>-</w:t>
      </w:r>
      <w:r w:rsidR="00F629CF" w:rsidRPr="00F629CF">
        <w:rPr>
          <w:rFonts w:ascii="Arial" w:hAnsi="Arial" w:cs="Arial"/>
          <w:b/>
          <w:sz w:val="36"/>
          <w:szCs w:val="36"/>
        </w:rPr>
        <w:t xml:space="preserve">τερες ευρωπαϊκές χώρες, </w:t>
      </w:r>
      <w:r w:rsidR="00F629CF">
        <w:rPr>
          <w:rFonts w:ascii="Arial" w:hAnsi="Arial" w:cs="Arial"/>
          <w:b/>
          <w:sz w:val="36"/>
          <w:szCs w:val="36"/>
        </w:rPr>
        <w:t xml:space="preserve">οι </w:t>
      </w:r>
      <w:r w:rsidR="00F629CF" w:rsidRPr="00F629CF">
        <w:rPr>
          <w:rFonts w:ascii="Arial" w:hAnsi="Arial" w:cs="Arial"/>
          <w:b/>
          <w:sz w:val="36"/>
          <w:szCs w:val="36"/>
        </w:rPr>
        <w:t>ΗΠΑ και πολλά κράτη από άλλες ηπεί</w:t>
      </w:r>
      <w:r w:rsidR="00577ECD">
        <w:rPr>
          <w:rFonts w:ascii="Arial" w:hAnsi="Arial" w:cs="Arial"/>
          <w:b/>
          <w:sz w:val="36"/>
          <w:szCs w:val="36"/>
        </w:rPr>
        <w:t>-</w:t>
      </w:r>
      <w:r w:rsidR="00F629CF" w:rsidRPr="00F629CF">
        <w:rPr>
          <w:rFonts w:ascii="Arial" w:hAnsi="Arial" w:cs="Arial"/>
          <w:b/>
          <w:sz w:val="36"/>
          <w:szCs w:val="36"/>
        </w:rPr>
        <w:t>ρους.</w:t>
      </w:r>
      <w:r w:rsidR="00613199">
        <w:rPr>
          <w:rFonts w:ascii="Arial" w:hAnsi="Arial" w:cs="Arial"/>
          <w:b/>
          <w:sz w:val="36"/>
          <w:szCs w:val="36"/>
        </w:rPr>
        <w:t xml:space="preserve"> </w:t>
      </w:r>
      <w:r w:rsidR="00C86FE0">
        <w:rPr>
          <w:rFonts w:ascii="Arial" w:hAnsi="Arial" w:cs="Arial"/>
          <w:b/>
          <w:sz w:val="36"/>
          <w:szCs w:val="36"/>
        </w:rPr>
        <w:t>Ο πόλεμος ήταν τ</w:t>
      </w:r>
      <w:r w:rsidR="00F629CF" w:rsidRPr="00F629CF">
        <w:rPr>
          <w:rFonts w:ascii="Arial" w:hAnsi="Arial" w:cs="Arial"/>
          <w:b/>
          <w:sz w:val="36"/>
          <w:szCs w:val="36"/>
        </w:rPr>
        <w:t xml:space="preserve">ο ολέθριο επακόλουθο της αποτυχίας </w:t>
      </w:r>
      <w:r w:rsidR="00F629CF">
        <w:rPr>
          <w:rFonts w:ascii="Arial" w:hAnsi="Arial" w:cs="Arial"/>
          <w:b/>
          <w:sz w:val="36"/>
          <w:szCs w:val="36"/>
        </w:rPr>
        <w:t xml:space="preserve">στην εφαρμογή </w:t>
      </w:r>
      <w:r w:rsidR="00F629CF" w:rsidRPr="00F629CF">
        <w:rPr>
          <w:rFonts w:ascii="Arial" w:hAnsi="Arial" w:cs="Arial"/>
          <w:b/>
          <w:sz w:val="36"/>
          <w:szCs w:val="36"/>
        </w:rPr>
        <w:t>των όρων ειρήνης,</w:t>
      </w:r>
      <w:r w:rsidR="00613199">
        <w:rPr>
          <w:rFonts w:ascii="Arial" w:hAnsi="Arial" w:cs="Arial"/>
          <w:b/>
          <w:sz w:val="36"/>
          <w:szCs w:val="36"/>
        </w:rPr>
        <w:t xml:space="preserve"> </w:t>
      </w:r>
      <w:r w:rsidR="00F629CF">
        <w:rPr>
          <w:rFonts w:ascii="Arial" w:hAnsi="Arial" w:cs="Arial"/>
          <w:b/>
          <w:sz w:val="36"/>
          <w:szCs w:val="36"/>
        </w:rPr>
        <w:t>που είχαν τερματίσει το</w:t>
      </w:r>
      <w:r w:rsidR="00F629CF" w:rsidRPr="00F629CF">
        <w:rPr>
          <w:rFonts w:ascii="Arial" w:hAnsi="Arial" w:cs="Arial"/>
          <w:b/>
          <w:sz w:val="36"/>
          <w:szCs w:val="36"/>
        </w:rPr>
        <w:t>ν Α' Παγκό</w:t>
      </w:r>
      <w:r w:rsidR="00C86FE0">
        <w:rPr>
          <w:rFonts w:ascii="Arial" w:hAnsi="Arial" w:cs="Arial"/>
          <w:b/>
          <w:sz w:val="36"/>
          <w:szCs w:val="36"/>
        </w:rPr>
        <w:t xml:space="preserve">σμιο Πόλεμο την </w:t>
      </w:r>
      <w:r w:rsidR="00F629CF" w:rsidRPr="00F629CF">
        <w:rPr>
          <w:rFonts w:ascii="Arial" w:hAnsi="Arial" w:cs="Arial"/>
          <w:b/>
          <w:sz w:val="36"/>
          <w:szCs w:val="36"/>
        </w:rPr>
        <w:t>περίοδο 1919-1920.</w:t>
      </w:r>
    </w:p>
    <w:p w14:paraId="40D6F109" w14:textId="77777777" w:rsidR="00146068" w:rsidRDefault="0060668E" w:rsidP="00614E4C">
      <w:pPr>
        <w:autoSpaceDE w:val="0"/>
        <w:autoSpaceDN w:val="0"/>
        <w:adjustRightInd w:val="0"/>
        <w:spacing w:after="0" w:line="240" w:lineRule="auto"/>
        <w:rPr>
          <w:rFonts w:ascii="Arial" w:hAnsi="Arial" w:cs="Arial"/>
          <w:b/>
          <w:sz w:val="36"/>
          <w:szCs w:val="36"/>
        </w:rPr>
      </w:pPr>
      <w:r>
        <w:rPr>
          <w:rFonts w:ascii="Arial" w:hAnsi="Arial" w:cs="Arial"/>
          <w:b/>
          <w:noProof/>
          <w:sz w:val="36"/>
          <w:szCs w:val="36"/>
          <w:lang w:eastAsia="el-GR"/>
        </w:rPr>
        <w:pict w14:anchorId="4FF6C752">
          <v:group id="Ομάδα 819" o:spid="_x0000_s1404" style="position:absolute;margin-left:5.55pt;margin-top:-.55pt;width:477.75pt;height:164.25pt;z-index:252417024;mso-height-relative:margin" coordsize="60674,208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">
            <v:shape id="Text Box 905" o:spid="_x0000_s1405" type="#_x0000_t202" style="position:absolute;left:31051;top:10953;width:29623;height:990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nFVccA&#10;AADcAAAADwAAAGRycy9kb3ducmV2LnhtbESPT2vCQBTE70K/w/IKXopuqvin0VVEWiveNNrS2yP7&#10;TEKzb0N2m8Rv3y0UPA4z8xtmue5MKRqqXWFZwfMwAkGcWl1wpuCcvA3mIJxH1lhaJgU3crBePfSW&#10;GGvb8pGak89EgLCLUUHufRVL6dKcDLqhrYiDd7W1QR9knUldYxvgppSjKJpKgwWHhRwr2uaUfp9+&#10;jIKvp+zz4LrdpR1PxtXre5PMPnSiVP+x2yxAeOr8Pfzf3msFL9EE/s6EIyB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FZxVXHAAAA3AAAAA8AAAAAAAAAAAAAAAAAmAIAAGRy&#10;cy9kb3ducmV2LnhtbFBLBQYAAAAABAAEAPUAAACMAwAAAAA=&#10;" fillcolor="white [3201]" stroked="f" strokeweight=".5pt">
              <v:textbox style="mso-next-textbox:#Text Box 905">
                <w:txbxContent>
                  <w:p w14:paraId="2381F3F9" w14:textId="77777777" w:rsidR="00AB04A1" w:rsidRPr="00F629CF" w:rsidRDefault="00AB04A1" w:rsidP="003C73F1">
                    <w:pPr>
                      <w:spacing w:line="240" w:lineRule="auto"/>
                      <w:rPr>
                        <w:rFonts w:ascii="Microsoft Sans Serif" w:hAnsi="Microsoft Sans Serif" w:cs="Microsoft Sans Serif"/>
                        <w:b/>
                        <w:sz w:val="38"/>
                        <w:szCs w:val="38"/>
                      </w:rPr>
                    </w:pPr>
                    <w:r w:rsidRPr="0091433E">
                      <w:rPr>
                        <w:rFonts w:ascii="Arial" w:hAnsi="Arial" w:cs="Arial"/>
                        <w:b/>
                        <w:color w:val="FF0000"/>
                        <w:sz w:val="36"/>
                        <w:szCs w:val="36"/>
                      </w:rPr>
                      <w:t>◄</w:t>
                    </w:r>
                    <w:r w:rsidRPr="00F629CF">
                      <w:rPr>
                        <w:rFonts w:ascii="Microsoft Sans Serif" w:hAnsi="Microsoft Sans Serif" w:cs="Microsoft Sans Serif"/>
                        <w:b/>
                        <w:iCs/>
                        <w:sz w:val="38"/>
                        <w:szCs w:val="38"/>
                        <w:lang w:val="en-US"/>
                      </w:rPr>
                      <w:t>Γερμανοί στρατιώτες καταλαμβάνουν το Παρίσι</w:t>
                    </w:r>
                  </w:p>
                </w:txbxContent>
              </v:textbox>
            </v:shape>
            <v:shape id="Picture 904" o:spid="_x0000_s1406" type="#_x0000_t75" style="position:absolute;width:30480;height:2085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6NSDEAAAA3AAAAA8AAABkcnMvZG93bnJldi54bWxEj0FrwkAUhO8F/8PyhN7qrhJKE11FApKS&#10;npoK9vjIPpNg9m3Irpr213cLhR6HmfmG2ewm24sbjb5zrGG5UCCIa2c6bjQcPw5PLyB8QDbYOyYN&#10;X+Rht509bDAz7s7vdKtCIyKEfYYa2hCGTEpft2TRL9xAHL2zGy2GKMdGmhHvEW57uVLqWVrsOC60&#10;OFDeUn2prlZDKNNEvRVVWRd5xHzT6YifJ60f59N+DSLQFP7Df+1XoyFVCfyeiUdAbn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f6NSDEAAAA3AAAAA8AAAAAAAAAAAAAAAAA&#10;nwIAAGRycy9kb3ducmV2LnhtbFBLBQYAAAAABAAEAPcAAACQAwAAAAA=&#10;">
              <v:imagedata r:id="rId115" o:title=""/>
              <v:path arrowok="t"/>
            </v:shape>
          </v:group>
        </w:pict>
      </w:r>
    </w:p>
    <w:p w14:paraId="10E9B420" w14:textId="77777777" w:rsidR="00146068" w:rsidRDefault="00146068" w:rsidP="00614E4C">
      <w:pPr>
        <w:spacing w:line="240" w:lineRule="auto"/>
        <w:rPr>
          <w:rFonts w:ascii="Arial" w:hAnsi="Arial" w:cs="Arial"/>
          <w:sz w:val="36"/>
          <w:szCs w:val="36"/>
        </w:rPr>
      </w:pPr>
    </w:p>
    <w:p w14:paraId="70AFD889" w14:textId="77777777" w:rsidR="00F629CF" w:rsidRDefault="00F629CF" w:rsidP="00614E4C">
      <w:pPr>
        <w:spacing w:line="240" w:lineRule="auto"/>
        <w:rPr>
          <w:rFonts w:ascii="Arial" w:hAnsi="Arial" w:cs="Arial"/>
          <w:sz w:val="36"/>
          <w:szCs w:val="36"/>
        </w:rPr>
      </w:pPr>
    </w:p>
    <w:p w14:paraId="2512E05B" w14:textId="77777777" w:rsidR="00146068" w:rsidRDefault="00146068" w:rsidP="00614E4C">
      <w:pPr>
        <w:spacing w:line="240" w:lineRule="auto"/>
        <w:rPr>
          <w:rFonts w:ascii="Arial" w:hAnsi="Arial" w:cs="Arial"/>
          <w:sz w:val="36"/>
          <w:szCs w:val="36"/>
        </w:rPr>
      </w:pPr>
    </w:p>
    <w:p w14:paraId="6035BBC7" w14:textId="77777777" w:rsidR="00146068" w:rsidRPr="00146068" w:rsidRDefault="0060668E" w:rsidP="00614E4C">
      <w:pPr>
        <w:spacing w:line="240" w:lineRule="auto"/>
        <w:rPr>
          <w:rFonts w:ascii="Arial" w:hAnsi="Arial" w:cs="Arial"/>
          <w:sz w:val="36"/>
          <w:szCs w:val="36"/>
        </w:rPr>
      </w:pPr>
      <w:r>
        <w:rPr>
          <w:rFonts w:ascii="Arial" w:hAnsi="Arial" w:cs="Arial"/>
          <w:noProof/>
          <w:sz w:val="36"/>
          <w:szCs w:val="36"/>
          <w:lang w:eastAsia="el-GR"/>
        </w:rPr>
        <w:pict w14:anchorId="49497F30">
          <v:shape id="Text Box 911" o:spid="_x0000_s1407" type="#_x0000_t202" style="position:absolute;margin-left:-265.95pt;margin-top:11.65pt;width:28.3pt;height:28.3pt;z-index:25210982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" fillcolor="white [3201]" strokeweight="1.5pt">
            <v:textbox style="mso-next-textbox:#Text Box 911">
              <w:txbxContent>
                <w:p w14:paraId="07FD1BD6" w14:textId="77777777" w:rsidR="00AB04A1" w:rsidRPr="00D12710" w:rsidRDefault="00AB04A1">
                  <w:pPr>
                    <w:rPr>
                      <w:rFonts w:ascii="Arial" w:hAnsi="Arial" w:cs="Arial"/>
                      <w:b/>
                      <w:sz w:val="36"/>
                      <w:szCs w:val="36"/>
                    </w:rPr>
                  </w:pPr>
                  <w:r>
                    <w:rPr>
                      <w:rFonts w:ascii="Arial" w:hAnsi="Arial" w:cs="Arial"/>
                      <w:b/>
                      <w:sz w:val="36"/>
                      <w:szCs w:val="36"/>
                    </w:rPr>
                    <w:t>2</w:t>
                  </w:r>
                </w:p>
              </w:txbxContent>
            </v:textbox>
          </v:shape>
        </w:pict>
      </w:r>
    </w:p>
    <w:p w14:paraId="0871AE64" w14:textId="77777777" w:rsidR="00146068" w:rsidRDefault="00146068" w:rsidP="00614E4C">
      <w:pPr>
        <w:spacing w:line="240" w:lineRule="auto"/>
        <w:rPr>
          <w:rFonts w:ascii="Arial" w:hAnsi="Arial" w:cs="Arial"/>
          <w:sz w:val="36"/>
          <w:szCs w:val="36"/>
        </w:rPr>
      </w:pPr>
    </w:p>
    <w:p w14:paraId="0C3BF7CA" w14:textId="77777777" w:rsidR="00D12710" w:rsidRDefault="00146068" w:rsidP="00614E4C">
      <w:pPr>
        <w:tabs>
          <w:tab w:val="left" w:pos="6075"/>
        </w:tabs>
        <w:spacing w:line="240" w:lineRule="auto"/>
        <w:rPr>
          <w:rFonts w:ascii="Arial" w:hAnsi="Arial" w:cs="Arial"/>
          <w:sz w:val="36"/>
          <w:szCs w:val="36"/>
        </w:rPr>
      </w:pPr>
      <w:r>
        <w:rPr>
          <w:rFonts w:ascii="Arial" w:hAnsi="Arial" w:cs="Arial"/>
          <w:sz w:val="36"/>
          <w:szCs w:val="36"/>
        </w:rPr>
        <w:tab/>
      </w:r>
    </w:p>
    <w:p w14:paraId="739DC277" w14:textId="77777777" w:rsidR="00D12710" w:rsidRPr="00D12710" w:rsidRDefault="0060668E" w:rsidP="00614E4C">
      <w:pPr>
        <w:spacing w:line="240" w:lineRule="auto"/>
        <w:rPr>
          <w:rFonts w:ascii="Arial" w:hAnsi="Arial" w:cs="Arial"/>
          <w:sz w:val="36"/>
          <w:szCs w:val="36"/>
        </w:rPr>
      </w:pPr>
      <w:r>
        <w:rPr>
          <w:rFonts w:ascii="Arial" w:hAnsi="Arial" w:cs="Arial"/>
          <w:noProof/>
          <w:sz w:val="36"/>
          <w:szCs w:val="36"/>
          <w:lang w:eastAsia="el-GR"/>
        </w:rPr>
        <w:pict w14:anchorId="23A12B95">
          <v:group id="_x0000_s3910" style="position:absolute;margin-left:3.3pt;margin-top:6.1pt;width:450.75pt;height:216.1pt;z-index:252742656" coordorigin="1335,11293" coordsize="9015,4322">
            <v:shape id="Picture 907" o:spid="_x0000_s1409" type="#_x0000_t75" style="position:absolute;left:1335;top:11293;width:5787;height:417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FkxzfAAAAA3AAAAA8AAABkcnMvZG93bnJldi54bWxET01Lw0AQvQv9D8sUvNlNe5AYuy1SsehF&#10;sdX7kB2zwexsyE6b2F/vHASPj/e93k6xM2cacpvYwXJRgCGuk2+5cfBxfLopwWRB9tglJgc/lGG7&#10;mV2tsfJp5Hc6H6QxGsK5QgdBpK+szXWgiHmRemLlvtIQURQOjfUDjhoeO7sqilsbsWVtCNjTLlD9&#10;fThFB+Xb3fGxiReRcNnv0+d4kvLl1bnr+fRwD0Zokn/xn/vZq2+l8/WMHgG7+QU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kWTHN8AAAADcAAAADwAAAAAAAAAAAAAAAACfAgAA&#10;ZHJzL2Rvd25yZXYueG1sUEsFBgAAAAAEAAQA9wAAAIwDAAAAAA==&#10;">
              <v:imagedata r:id="rId116" o:title=""/>
              <v:path arrowok="t"/>
            </v:shape>
            <v:shape id="Text Box 908" o:spid="_x0000_s1410" type="#_x0000_t202" style="position:absolute;left:1365;top:11293;width:561;height:55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gO2sEA&#10;AADcAAAADwAAAGRycy9kb3ducmV2LnhtbERPy4rCMBTdC/5DuMLsNO34YKxGGQcFdacjuL00d9oy&#10;zU1Jola/3iwEl4fzni9bU4srOV9ZVpAOEhDEudUVFwpOv5v+FwgfkDXWlknBnTwsF93OHDNtb3yg&#10;6zEUIoawz1BBGUKTSenzkgz6gW2II/dnncEQoSukdniL4aaWn0kykQYrjg0lNvRTUv5/vBgF69V+&#10;Otzdd83pUTxGdRimZzdOlfrotd8zEIHa8Ba/3FutYJrEtfFMPAJy8Q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noDtrBAAAA3AAAAA8AAAAAAAAAAAAAAAAAmAIAAGRycy9kb3du&#10;cmV2LnhtbFBLBQYAAAAABAAEAPUAAACGAwAAAAA=&#10;" fillcolor="white [3201]" strokeweight="1.5pt">
              <v:textbox style="mso-next-textbox:#Text Box 908">
                <w:txbxContent>
                  <w:p w14:paraId="660C67DA" w14:textId="77777777" w:rsidR="00AB04A1" w:rsidRPr="00146068" w:rsidRDefault="00AB04A1">
                    <w:pPr>
                      <w:rPr>
                        <w:rFonts w:ascii="Arial" w:hAnsi="Arial" w:cs="Arial"/>
                        <w:b/>
                        <w:sz w:val="36"/>
                        <w:szCs w:val="36"/>
                      </w:rPr>
                    </w:pPr>
                    <w:r w:rsidRPr="00146068">
                      <w:rPr>
                        <w:rFonts w:ascii="Arial" w:hAnsi="Arial" w:cs="Arial"/>
                        <w:b/>
                        <w:sz w:val="36"/>
                        <w:szCs w:val="36"/>
                      </w:rPr>
                      <w:t>1</w:t>
                    </w:r>
                  </w:p>
                </w:txbxContent>
              </v:textbox>
            </v:shape>
            <v:shape id="Text Box 909" o:spid="_x0000_s1411" type="#_x0000_t202" style="position:absolute;left:7122;top:12390;width:3228;height:322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TPUMcA&#10;AADcAAAADwAAAGRycy9kb3ducmV2LnhtbESPT2vCQBTE74V+h+UVeim6sWLV6CpSWpXeNP7B2yP7&#10;moRm34bsNonf3hUKPQ4z8xtmvuxMKRqqXWFZwaAfgSBOrS44U3BIPnsTEM4jaywtk4IrOVguHh/m&#10;GGvb8o6avc9EgLCLUUHufRVL6dKcDLq+rYiD921rgz7IOpO6xjbATSlfo+hNGiw4LORY0XtO6c/+&#10;1yi4vGTnL9etj+1wNKw+Nk0yPulEqeenbjUD4anz/+G/9lYrmEZTuJ8JR0Aub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AUz1DHAAAA3AAAAA8AAAAAAAAAAAAAAAAAmAIAAGRy&#10;cy9kb3ducmV2LnhtbFBLBQYAAAAABAAEAPUAAACMAwAAAAA=&#10;" fillcolor="white [3201]" stroked="f" strokeweight=".5pt">
              <v:textbox style="mso-next-textbox:#Text Box 909">
                <w:txbxContent>
                  <w:p w14:paraId="5FE35AFF" w14:textId="77777777" w:rsidR="00AB04A1" w:rsidRPr="00146068" w:rsidRDefault="00AB04A1" w:rsidP="003C73F1">
                    <w:pPr>
                      <w:spacing w:line="240" w:lineRule="auto"/>
                      <w:rPr>
                        <w:rFonts w:ascii="Arial" w:hAnsi="Arial" w:cs="Arial"/>
                        <w:b/>
                        <w:sz w:val="36"/>
                        <w:szCs w:val="36"/>
                      </w:rPr>
                    </w:pPr>
                    <w:r w:rsidRPr="0091433E">
                      <w:rPr>
                        <w:rFonts w:ascii="Arial" w:hAnsi="Arial" w:cs="Arial"/>
                        <w:b/>
                        <w:color w:val="FF0000"/>
                        <w:sz w:val="36"/>
                        <w:szCs w:val="36"/>
                      </w:rPr>
                      <w:t>◄</w:t>
                    </w:r>
                    <w:r>
                      <w:rPr>
                        <w:rFonts w:ascii="Arial" w:hAnsi="Arial" w:cs="Arial"/>
                        <w:b/>
                        <w:color w:val="FF0000"/>
                        <w:sz w:val="36"/>
                        <w:szCs w:val="36"/>
                      </w:rPr>
                      <w:t xml:space="preserve"> </w:t>
                    </w:r>
                    <w:r w:rsidRPr="00146068">
                      <w:rPr>
                        <w:rFonts w:ascii="Arial" w:hAnsi="Arial" w:cs="Arial"/>
                        <w:b/>
                        <w:sz w:val="36"/>
                        <w:szCs w:val="36"/>
                      </w:rPr>
                      <w:t>Διαδήλωση Αθηναίων το πρωί της 28ης Οκτωβρίου 1940,Αθήνα, Πολεμικό Μουσείο</w:t>
                    </w:r>
                  </w:p>
                </w:txbxContent>
              </v:textbox>
            </v:shape>
          </v:group>
        </w:pict>
      </w:r>
    </w:p>
    <w:p w14:paraId="063A5761" w14:textId="77777777" w:rsidR="00D12710" w:rsidRPr="00D12710" w:rsidRDefault="00D12710" w:rsidP="00614E4C">
      <w:pPr>
        <w:spacing w:line="240" w:lineRule="auto"/>
        <w:rPr>
          <w:rFonts w:ascii="Arial" w:hAnsi="Arial" w:cs="Arial"/>
          <w:sz w:val="36"/>
          <w:szCs w:val="36"/>
        </w:rPr>
      </w:pPr>
    </w:p>
    <w:p w14:paraId="0736D95E" w14:textId="77777777" w:rsidR="00D12710" w:rsidRPr="00D12710" w:rsidRDefault="00D12710" w:rsidP="00614E4C">
      <w:pPr>
        <w:spacing w:line="240" w:lineRule="auto"/>
        <w:rPr>
          <w:rFonts w:ascii="Arial" w:hAnsi="Arial" w:cs="Arial"/>
          <w:sz w:val="36"/>
          <w:szCs w:val="36"/>
        </w:rPr>
      </w:pPr>
    </w:p>
    <w:p w14:paraId="5E3D964E" w14:textId="77777777" w:rsidR="00D12710" w:rsidRPr="00D12710" w:rsidRDefault="00D12710" w:rsidP="00614E4C">
      <w:pPr>
        <w:spacing w:line="240" w:lineRule="auto"/>
        <w:rPr>
          <w:rFonts w:ascii="Arial" w:hAnsi="Arial" w:cs="Arial"/>
          <w:sz w:val="36"/>
          <w:szCs w:val="36"/>
        </w:rPr>
      </w:pPr>
    </w:p>
    <w:p w14:paraId="7BBC2026" w14:textId="77777777" w:rsidR="00D12710" w:rsidRPr="00D12710" w:rsidRDefault="00D12710" w:rsidP="00614E4C">
      <w:pPr>
        <w:spacing w:line="240" w:lineRule="auto"/>
        <w:rPr>
          <w:rFonts w:ascii="Arial" w:hAnsi="Arial" w:cs="Arial"/>
          <w:sz w:val="36"/>
          <w:szCs w:val="36"/>
        </w:rPr>
      </w:pPr>
    </w:p>
    <w:p w14:paraId="7B2A4EA2" w14:textId="77777777" w:rsidR="00D12710" w:rsidRPr="00D12710" w:rsidRDefault="00D12710" w:rsidP="00614E4C">
      <w:pPr>
        <w:spacing w:line="240" w:lineRule="auto"/>
        <w:rPr>
          <w:rFonts w:ascii="Arial" w:hAnsi="Arial" w:cs="Arial"/>
          <w:sz w:val="36"/>
          <w:szCs w:val="36"/>
        </w:rPr>
      </w:pPr>
    </w:p>
    <w:p w14:paraId="21178E5F" w14:textId="77777777" w:rsidR="00D12710" w:rsidRPr="00D12710" w:rsidRDefault="00D12710" w:rsidP="00614E4C">
      <w:pPr>
        <w:spacing w:line="240" w:lineRule="auto"/>
        <w:rPr>
          <w:rFonts w:ascii="Arial" w:hAnsi="Arial" w:cs="Arial"/>
          <w:sz w:val="36"/>
          <w:szCs w:val="36"/>
        </w:rPr>
      </w:pPr>
    </w:p>
    <w:p w14:paraId="1FBD8D2F" w14:textId="77777777" w:rsidR="00D12710" w:rsidRPr="00D12710" w:rsidRDefault="0060668E" w:rsidP="00614E4C">
      <w:pPr>
        <w:spacing w:line="240" w:lineRule="auto"/>
        <w:rPr>
          <w:rFonts w:ascii="Arial" w:hAnsi="Arial" w:cs="Arial"/>
          <w:sz w:val="36"/>
          <w:szCs w:val="36"/>
        </w:rPr>
      </w:pPr>
      <w:r>
        <w:rPr>
          <w:rFonts w:ascii="Arial" w:hAnsi="Arial" w:cs="Arial"/>
          <w:b/>
          <w:noProof/>
          <w:sz w:val="36"/>
          <w:szCs w:val="36"/>
        </w:rPr>
        <w:pict w14:anchorId="7911B01E">
          <v:shape id="_x0000_s4561" type="#_x0000_t202" style="position:absolute;margin-left:0;margin-top:785.4pt;width:120.9pt;height:28.35pt;z-index:25352396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4561" inset="1.5mm,1.5mm,1.5mm,1.5mm">
              <w:txbxContent>
                <w:p w14:paraId="5C9D55DC" w14:textId="198C6414" w:rsidR="00AB04A1" w:rsidRPr="00432B70" w:rsidRDefault="00AB04A1" w:rsidP="003C20A5">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89</w:t>
                  </w:r>
                  <w:r w:rsidRPr="00432B70">
                    <w:rPr>
                      <w:rFonts w:ascii="Arial" w:hAnsi="Arial"/>
                      <w:b/>
                      <w:sz w:val="36"/>
                      <w:szCs w:val="36"/>
                    </w:rPr>
                    <w:t xml:space="preserve"> / </w:t>
                  </w:r>
                  <w:r>
                    <w:rPr>
                      <w:rFonts w:ascii="Arial" w:hAnsi="Arial"/>
                      <w:b/>
                      <w:sz w:val="36"/>
                      <w:szCs w:val="36"/>
                      <w:lang w:val="en-US"/>
                    </w:rPr>
                    <w:t>206-207</w:t>
                  </w:r>
                </w:p>
              </w:txbxContent>
            </v:textbox>
            <w10:wrap anchorx="page" anchory="margin"/>
          </v:shape>
        </w:pict>
      </w:r>
    </w:p>
    <w:p w14:paraId="45DE002B" w14:textId="77777777" w:rsidR="00D12710" w:rsidRDefault="0060668E" w:rsidP="00614E4C">
      <w:pPr>
        <w:spacing w:line="240" w:lineRule="auto"/>
        <w:rPr>
          <w:rFonts w:ascii="Arial" w:hAnsi="Arial" w:cs="Arial"/>
          <w:sz w:val="36"/>
          <w:szCs w:val="36"/>
        </w:rPr>
      </w:pPr>
      <w:r>
        <w:rPr>
          <w:rFonts w:ascii="Arial" w:hAnsi="Arial" w:cs="Arial"/>
          <w:noProof/>
          <w:sz w:val="36"/>
          <w:szCs w:val="36"/>
          <w:lang w:eastAsia="el-GR"/>
        </w:rPr>
        <w:lastRenderedPageBreak/>
        <w:pict w14:anchorId="369E698F">
          <v:group id="_x0000_s3911" style="position:absolute;margin-left:1.25pt;margin-top:6.3pt;width:483.55pt;height:187.35pt;z-index:252422656" coordorigin="1069,5070" coordsize="9671,3747">
            <v:shape id="Text Box 912" o:spid="_x0000_s1413" type="#_x0000_t202" style="position:absolute;left:6240;top:5070;width:4500;height:3747;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" fillcolor="white [3201]" stroked="f" strokeweight=".5pt">
              <v:textbox style="mso-next-textbox:#Text Box 912">
                <w:txbxContent>
                  <w:p w14:paraId="11E1573B" w14:textId="77777777" w:rsidR="00AB04A1" w:rsidRPr="00D12710" w:rsidRDefault="00AB04A1" w:rsidP="003C73F1">
                    <w:pPr>
                      <w:spacing w:line="240" w:lineRule="auto"/>
                      <w:rPr>
                        <w:rFonts w:ascii="Arial" w:hAnsi="Arial" w:cs="Arial"/>
                        <w:b/>
                        <w:sz w:val="36"/>
                        <w:szCs w:val="36"/>
                      </w:rPr>
                    </w:pPr>
                    <w:r w:rsidRPr="0091433E">
                      <w:rPr>
                        <w:rFonts w:ascii="Arial" w:hAnsi="Arial" w:cs="Arial"/>
                        <w:b/>
                        <w:color w:val="FF0000"/>
                        <w:sz w:val="36"/>
                        <w:szCs w:val="36"/>
                      </w:rPr>
                      <w:t>◄</w:t>
                    </w:r>
                    <w:r>
                      <w:rPr>
                        <w:rFonts w:ascii="Arial" w:hAnsi="Arial" w:cs="Arial"/>
                        <w:b/>
                        <w:sz w:val="36"/>
                        <w:szCs w:val="36"/>
                      </w:rPr>
                      <w:t xml:space="preserve"> </w:t>
                    </w:r>
                    <w:r w:rsidRPr="00D12710">
                      <w:rPr>
                        <w:rFonts w:ascii="Arial" w:hAnsi="Arial" w:cs="Arial"/>
                        <w:b/>
                        <w:sz w:val="36"/>
                        <w:szCs w:val="36"/>
                      </w:rPr>
                      <w:t>Πίνακας του Έκτορα Δούκα που απεικονίζει τη μεταφορά στρατιω</w:t>
                    </w:r>
                    <w:r>
                      <w:rPr>
                        <w:rFonts w:ascii="Arial" w:hAnsi="Arial" w:cs="Arial"/>
                        <w:b/>
                        <w:sz w:val="36"/>
                        <w:szCs w:val="36"/>
                      </w:rPr>
                      <w:t>-</w:t>
                    </w:r>
                    <w:r w:rsidRPr="00D12710">
                      <w:rPr>
                        <w:rFonts w:ascii="Arial" w:hAnsi="Arial" w:cs="Arial"/>
                        <w:b/>
                        <w:sz w:val="36"/>
                        <w:szCs w:val="36"/>
                      </w:rPr>
                      <w:t>τικού υλικού στο πολε</w:t>
                    </w:r>
                    <w:r>
                      <w:rPr>
                        <w:rFonts w:ascii="Arial" w:hAnsi="Arial" w:cs="Arial"/>
                        <w:b/>
                        <w:sz w:val="36"/>
                        <w:szCs w:val="36"/>
                      </w:rPr>
                      <w:t>-</w:t>
                    </w:r>
                    <w:r w:rsidRPr="00D12710">
                      <w:rPr>
                        <w:rFonts w:ascii="Arial" w:hAnsi="Arial" w:cs="Arial"/>
                        <w:b/>
                        <w:sz w:val="36"/>
                        <w:szCs w:val="36"/>
                      </w:rPr>
                      <w:t>μικό μέτωπο από τις γυ</w:t>
                    </w:r>
                    <w:r>
                      <w:rPr>
                        <w:rFonts w:ascii="Arial" w:hAnsi="Arial" w:cs="Arial"/>
                        <w:b/>
                        <w:sz w:val="36"/>
                        <w:szCs w:val="36"/>
                      </w:rPr>
                      <w:t>-</w:t>
                    </w:r>
                    <w:r w:rsidRPr="00D12710">
                      <w:rPr>
                        <w:rFonts w:ascii="Arial" w:hAnsi="Arial" w:cs="Arial"/>
                        <w:b/>
                        <w:sz w:val="36"/>
                        <w:szCs w:val="36"/>
                      </w:rPr>
                      <w:t>ναίκες της Πίνδου, Αθήνα, Εθνικό Ιστορικό Μουσείο</w:t>
                    </w:r>
                  </w:p>
                </w:txbxContent>
              </v:textbox>
            </v:shape>
            <v:shape id="Text Box 914" o:spid="_x0000_s1412" type="#_x0000_t202" style="position:absolute;left:1069;top:5070;width:566;height:56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" fillcolor="window" strokeweight="1.5pt">
              <v:textbox style="mso-next-textbox:#Text Box 914">
                <w:txbxContent>
                  <w:p w14:paraId="760E7D26" w14:textId="77777777" w:rsidR="00AB04A1" w:rsidRPr="00D12710" w:rsidRDefault="00AB04A1" w:rsidP="00577ECD">
                    <w:pPr>
                      <w:rPr>
                        <w:rFonts w:ascii="Arial" w:hAnsi="Arial" w:cs="Arial"/>
                        <w:b/>
                        <w:sz w:val="36"/>
                        <w:szCs w:val="36"/>
                      </w:rPr>
                    </w:pPr>
                    <w:r>
                      <w:rPr>
                        <w:rFonts w:ascii="Arial" w:hAnsi="Arial" w:cs="Arial"/>
                        <w:b/>
                        <w:sz w:val="36"/>
                        <w:szCs w:val="36"/>
                      </w:rPr>
                      <w:t>2</w:t>
                    </w:r>
                  </w:p>
                </w:txbxContent>
              </v:textbox>
            </v:shape>
          </v:group>
        </w:pict>
      </w:r>
      <w:r w:rsidR="00F21C7A">
        <w:rPr>
          <w:rFonts w:ascii="Arial" w:hAnsi="Arial" w:cs="Arial"/>
          <w:noProof/>
          <w:sz w:val="36"/>
          <w:szCs w:val="36"/>
          <w:lang w:val="en-US"/>
        </w:rPr>
        <w:drawing>
          <wp:anchor distT="0" distB="0" distL="114300" distR="114300" simplePos="0" relativeHeight="252421120" behindDoc="0" locked="0" layoutInCell="1" allowOverlap="1" wp14:anchorId="764453C2" wp14:editId="364E3E40">
            <wp:simplePos x="0" y="0"/>
            <wp:positionH relativeFrom="margin">
              <wp:posOffset>13335</wp:posOffset>
            </wp:positionH>
            <wp:positionV relativeFrom="margin">
              <wp:posOffset>51435</wp:posOffset>
            </wp:positionV>
            <wp:extent cx="3253740" cy="2411730"/>
            <wp:effectExtent l="0" t="0" r="0" b="0"/>
            <wp:wrapNone/>
            <wp:docPr id="822" name="Picture 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3253740" cy="2411730"/>
                    </a:xfrm>
                    <a:prstGeom prst="rect">
                      <a:avLst/>
                    </a:prstGeom>
                    <a:noFill/>
                    <a:ln>
                      <a:noFill/>
                    </a:ln>
                  </pic:spPr>
                </pic:pic>
              </a:graphicData>
            </a:graphic>
          </wp:anchor>
        </w:drawing>
      </w:r>
    </w:p>
    <w:p w14:paraId="70B93F05" w14:textId="77777777" w:rsidR="00577ECD" w:rsidRDefault="00577ECD" w:rsidP="00614E4C">
      <w:pPr>
        <w:spacing w:line="240" w:lineRule="auto"/>
        <w:rPr>
          <w:rFonts w:ascii="Arial" w:hAnsi="Arial" w:cs="Arial"/>
          <w:sz w:val="36"/>
          <w:szCs w:val="36"/>
        </w:rPr>
      </w:pPr>
    </w:p>
    <w:p w14:paraId="0DB39503" w14:textId="77777777" w:rsidR="00577ECD" w:rsidRDefault="00577ECD" w:rsidP="00614E4C">
      <w:pPr>
        <w:spacing w:line="240" w:lineRule="auto"/>
        <w:rPr>
          <w:rFonts w:ascii="Arial" w:hAnsi="Arial" w:cs="Arial"/>
          <w:sz w:val="36"/>
          <w:szCs w:val="36"/>
        </w:rPr>
      </w:pPr>
    </w:p>
    <w:p w14:paraId="3D6840AC" w14:textId="77777777" w:rsidR="00577ECD" w:rsidRDefault="00577ECD" w:rsidP="00614E4C">
      <w:pPr>
        <w:spacing w:line="240" w:lineRule="auto"/>
        <w:rPr>
          <w:rFonts w:ascii="Arial" w:hAnsi="Arial" w:cs="Arial"/>
          <w:sz w:val="36"/>
          <w:szCs w:val="36"/>
        </w:rPr>
      </w:pPr>
    </w:p>
    <w:p w14:paraId="6385E33E" w14:textId="77777777" w:rsidR="00577ECD" w:rsidRDefault="00577ECD" w:rsidP="00614E4C">
      <w:pPr>
        <w:spacing w:line="240" w:lineRule="auto"/>
        <w:rPr>
          <w:rFonts w:ascii="Arial" w:hAnsi="Arial" w:cs="Arial"/>
          <w:sz w:val="36"/>
          <w:szCs w:val="36"/>
        </w:rPr>
      </w:pPr>
    </w:p>
    <w:p w14:paraId="226BBCC8" w14:textId="77777777" w:rsidR="00577ECD" w:rsidRDefault="00577ECD" w:rsidP="00614E4C">
      <w:pPr>
        <w:spacing w:line="240" w:lineRule="auto"/>
        <w:rPr>
          <w:rFonts w:ascii="Arial" w:hAnsi="Arial" w:cs="Arial"/>
          <w:sz w:val="36"/>
          <w:szCs w:val="36"/>
        </w:rPr>
      </w:pPr>
    </w:p>
    <w:p w14:paraId="1A3616C8" w14:textId="77777777" w:rsidR="00577ECD" w:rsidRDefault="0060668E" w:rsidP="00614E4C">
      <w:pPr>
        <w:spacing w:line="240" w:lineRule="auto"/>
        <w:jc w:val="center"/>
        <w:rPr>
          <w:rFonts w:ascii="Arial" w:hAnsi="Arial" w:cs="Arial"/>
          <w:sz w:val="36"/>
          <w:szCs w:val="36"/>
        </w:rPr>
      </w:pPr>
      <w:r>
        <w:rPr>
          <w:rFonts w:ascii="Arial" w:hAnsi="Arial" w:cs="Arial"/>
          <w:noProof/>
          <w:sz w:val="36"/>
          <w:szCs w:val="36"/>
          <w:lang w:eastAsia="el-GR"/>
        </w:rPr>
        <w:pict w14:anchorId="72B6F1FE">
          <v:group id="_x0000_s3912" style="position:absolute;left:0;text-align:left;margin-left:99.3pt;margin-top:27.55pt;width:293.25pt;height:321.6pt;z-index:252746752" coordorigin="4875,9243" coordsize="5865,6432">
            <v:shape id="Picture 913" o:spid="_x0000_s1415" type="#_x0000_t75" style="position:absolute;left:4965;top:9243;width:5610;height:401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uzH37GAAAA3AAAAA8AAABkcnMvZG93bnJldi54bWxEj81uwjAQhO+V+g7WVuqtOKCWQsCgqiUV&#10;J8TfpbdtvMRR47UVO5C+fY2E1ONoZr7RzJe9bcSZ2lA7VjAcZCCIS6drrhQcD8XTBESIyBobx6Tg&#10;lwIsF/d3c8y1u/COzvtYiQThkKMCE6PPpQylIYth4Dxx8k6utRiTbCupW7wkuG3kKMvG0mLNacGg&#10;p3dD5c++swr61bb7KKbd5/C12JrN95dfPVdeqceH/m0GIlIf/8O39lormIxe4HomHQG5+A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7MffsYAAADcAAAADwAAAAAAAAAAAAAA&#10;AACfAgAAZHJzL2Rvd25yZXYueG1sUEsFBgAAAAAEAAQA9wAAAJIDAAAAAA==&#10;">
              <v:imagedata r:id="rId118" o:title=""/>
              <v:path arrowok="t"/>
            </v:shape>
            <v:shape id="_x0000_s1416" type="#_x0000_t202" style="position:absolute;left:4965;top:9243;width:566;height:56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ySAsUA&#10;AADcAAAADwAAAGRycy9kb3ducmV2LnhtbESPQWvCQBSE74X+h+UVetNN1IqmrqKlBfVmFHp9ZJ9J&#10;MPs27K4a/fVuQehxmJlvmNmiM424kPO1ZQVpPwFBXFhdc6ngsP/pTUD4gKyxsUwKbuRhMX99mWGm&#10;7ZV3dMlDKSKEfYYKqhDaTEpfVGTQ921LHL2jdQZDlK6U2uE1wk0jB0kylgZrjgsVtvRVUXHKz0bB&#10;92o7HW5um/ZwL++jJgzTX/eRKvX+1i0/QQTqwn/42V5rBdN0BH9n4hGQ8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fJICxQAAANwAAAAPAAAAAAAAAAAAAAAAAJgCAABkcnMv&#10;ZG93bnJldi54bWxQSwUGAAAAAAQABAD1AAAAigMAAAAA&#10;" fillcolor="white [3201]" strokeweight="1.5pt">
              <v:textbox style="mso-next-textbox:#_x0000_s1416">
                <w:txbxContent>
                  <w:p w14:paraId="5B662AA5" w14:textId="77777777" w:rsidR="00AB04A1" w:rsidRPr="00D12710" w:rsidRDefault="00AB04A1">
                    <w:pPr>
                      <w:rPr>
                        <w:rFonts w:ascii="Arial" w:hAnsi="Arial" w:cs="Arial"/>
                        <w:b/>
                        <w:sz w:val="36"/>
                        <w:szCs w:val="36"/>
                      </w:rPr>
                    </w:pPr>
                    <w:r w:rsidRPr="00D12710">
                      <w:rPr>
                        <w:rFonts w:ascii="Arial" w:hAnsi="Arial" w:cs="Arial"/>
                        <w:b/>
                        <w:sz w:val="36"/>
                        <w:szCs w:val="36"/>
                      </w:rPr>
                      <w:t>3</w:t>
                    </w:r>
                  </w:p>
                </w:txbxContent>
              </v:textbox>
            </v:shape>
            <v:shape id="Text Box 915" o:spid="_x0000_s1417" type="#_x0000_t202" style="position:absolute;left:4875;top:13260;width:5865;height:24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BTiMYA&#10;AADcAAAADwAAAGRycy9kb3ducmV2LnhtbESPQWvCQBSE74L/YXmFXqRurGg1ukoptRVvGlvx9si+&#10;JsHs25DdJum/dwuCx2FmvmGW686UoqHaFZYVjIYRCOLU6oIzBcdk8zQD4TyyxtIyKfgjB+tVv7fE&#10;WNuW99QcfCYChF2MCnLvq1hKl+Zk0A1tRRy8H1sb9EHWmdQ1tgFuSvkcRVNpsOCwkGNFbzmll8Ov&#10;UXAeZKed6z6+2vFkXL1/NsnLt06UenzoXhcgPHX+Hr61t1rBfDSB/zPhCMjV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IBTiMYAAADcAAAADwAAAAAAAAAAAAAAAACYAgAAZHJz&#10;L2Rvd25yZXYueG1sUEsFBgAAAAAEAAQA9QAAAIsDAAAAAA==&#10;" fillcolor="white [3201]" stroked="f" strokeweight=".5pt">
              <v:textbox style="mso-next-textbox:#Text Box 915">
                <w:txbxContent>
                  <w:p w14:paraId="14DBA8CD" w14:textId="77777777" w:rsidR="00AB04A1" w:rsidRPr="0002014D" w:rsidRDefault="00AB04A1" w:rsidP="003C73F1">
                    <w:pPr>
                      <w:spacing w:line="240" w:lineRule="auto"/>
                      <w:rPr>
                        <w:rFonts w:ascii="Arial" w:hAnsi="Arial" w:cs="Arial"/>
                        <w:b/>
                        <w:sz w:val="36"/>
                        <w:szCs w:val="36"/>
                      </w:rPr>
                    </w:pPr>
                    <w:r w:rsidRPr="00837C2F">
                      <w:rPr>
                        <w:rFonts w:ascii="Arial" w:hAnsi="Arial" w:cs="Arial"/>
                        <w:b/>
                        <w:color w:val="FF0000"/>
                        <w:sz w:val="36"/>
                        <w:szCs w:val="36"/>
                      </w:rPr>
                      <w:t>▲</w:t>
                    </w:r>
                    <w:r>
                      <w:rPr>
                        <w:rFonts w:ascii="Arial" w:hAnsi="Arial" w:cs="Arial"/>
                        <w:b/>
                        <w:color w:val="FF0000"/>
                        <w:sz w:val="36"/>
                        <w:szCs w:val="36"/>
                      </w:rPr>
                      <w:t xml:space="preserve"> </w:t>
                    </w:r>
                    <w:r w:rsidRPr="00D12710">
                      <w:rPr>
                        <w:rFonts w:ascii="Arial" w:hAnsi="Arial" w:cs="Arial"/>
                        <w:b/>
                        <w:sz w:val="36"/>
                        <w:szCs w:val="36"/>
                      </w:rPr>
                      <w:t>Ελαιογραφία του Αλέξ.</w:t>
                    </w:r>
                    <w:r>
                      <w:rPr>
                        <w:rFonts w:ascii="Arial" w:hAnsi="Arial" w:cs="Arial"/>
                        <w:b/>
                        <w:sz w:val="36"/>
                        <w:szCs w:val="36"/>
                      </w:rPr>
                      <w:t xml:space="preserve"> Αλε-ξανδράκη με τον τίτλο «Κατά</w:t>
                    </w:r>
                    <w:r w:rsidRPr="00D12710">
                      <w:rPr>
                        <w:rFonts w:ascii="Arial" w:hAnsi="Arial" w:cs="Arial"/>
                        <w:b/>
                        <w:sz w:val="36"/>
                        <w:szCs w:val="36"/>
                      </w:rPr>
                      <w:t>λη</w:t>
                    </w:r>
                    <w:r>
                      <w:rPr>
                        <w:rFonts w:ascii="Arial" w:hAnsi="Arial" w:cs="Arial"/>
                        <w:b/>
                        <w:sz w:val="36"/>
                        <w:szCs w:val="36"/>
                      </w:rPr>
                      <w:t>-</w:t>
                    </w:r>
                    <w:r w:rsidRPr="00D12710">
                      <w:rPr>
                        <w:rFonts w:ascii="Arial" w:hAnsi="Arial" w:cs="Arial"/>
                        <w:b/>
                        <w:sz w:val="36"/>
                        <w:szCs w:val="36"/>
                      </w:rPr>
                      <w:t>ψη εχθρικών θέσεων», Αθήνα, συλλογή ο</w:t>
                    </w:r>
                    <w:r>
                      <w:rPr>
                        <w:rFonts w:ascii="Arial" w:hAnsi="Arial" w:cs="Arial"/>
                        <w:b/>
                        <w:sz w:val="36"/>
                        <w:szCs w:val="36"/>
                      </w:rPr>
                      <w:t>ικογένειας Αλε</w:t>
                    </w:r>
                    <w:r w:rsidRPr="0002014D">
                      <w:rPr>
                        <w:rFonts w:ascii="Arial" w:hAnsi="Arial" w:cs="Arial"/>
                        <w:b/>
                        <w:sz w:val="36"/>
                        <w:szCs w:val="36"/>
                      </w:rPr>
                      <w:t>ξαν</w:t>
                    </w:r>
                    <w:r>
                      <w:rPr>
                        <w:rFonts w:ascii="Arial" w:hAnsi="Arial" w:cs="Arial"/>
                        <w:b/>
                        <w:sz w:val="36"/>
                        <w:szCs w:val="36"/>
                      </w:rPr>
                      <w:t>-</w:t>
                    </w:r>
                    <w:r w:rsidRPr="0002014D">
                      <w:rPr>
                        <w:rFonts w:ascii="Arial" w:hAnsi="Arial" w:cs="Arial"/>
                        <w:b/>
                        <w:sz w:val="36"/>
                        <w:szCs w:val="36"/>
                      </w:rPr>
                      <w:t>δράκη</w:t>
                    </w:r>
                  </w:p>
                </w:txbxContent>
              </v:textbox>
            </v:shape>
          </v:group>
        </w:pict>
      </w:r>
    </w:p>
    <w:p w14:paraId="2814AD22" w14:textId="77777777" w:rsidR="00577ECD" w:rsidRDefault="00577ECD" w:rsidP="00614E4C">
      <w:pPr>
        <w:spacing w:line="240" w:lineRule="auto"/>
        <w:jc w:val="center"/>
        <w:rPr>
          <w:rFonts w:ascii="Arial" w:hAnsi="Arial" w:cs="Arial"/>
          <w:sz w:val="36"/>
          <w:szCs w:val="36"/>
        </w:rPr>
      </w:pPr>
    </w:p>
    <w:p w14:paraId="3C42A6DA" w14:textId="77777777" w:rsidR="00577ECD" w:rsidRDefault="00577ECD" w:rsidP="00614E4C">
      <w:pPr>
        <w:spacing w:line="240" w:lineRule="auto"/>
        <w:jc w:val="center"/>
        <w:rPr>
          <w:rFonts w:ascii="Arial" w:hAnsi="Arial" w:cs="Arial"/>
          <w:sz w:val="36"/>
          <w:szCs w:val="36"/>
        </w:rPr>
      </w:pPr>
    </w:p>
    <w:p w14:paraId="6407C732" w14:textId="77777777" w:rsidR="00577ECD" w:rsidRDefault="00577ECD" w:rsidP="00614E4C">
      <w:pPr>
        <w:spacing w:line="240" w:lineRule="auto"/>
        <w:jc w:val="center"/>
        <w:rPr>
          <w:rFonts w:ascii="Arial" w:hAnsi="Arial" w:cs="Arial"/>
          <w:sz w:val="36"/>
          <w:szCs w:val="36"/>
        </w:rPr>
      </w:pPr>
    </w:p>
    <w:p w14:paraId="1971A661" w14:textId="77777777" w:rsidR="00577ECD" w:rsidRDefault="00577ECD" w:rsidP="00614E4C">
      <w:pPr>
        <w:spacing w:line="240" w:lineRule="auto"/>
        <w:jc w:val="center"/>
        <w:rPr>
          <w:rFonts w:ascii="Arial" w:hAnsi="Arial" w:cs="Arial"/>
          <w:sz w:val="36"/>
          <w:szCs w:val="36"/>
        </w:rPr>
      </w:pPr>
    </w:p>
    <w:p w14:paraId="38088937" w14:textId="77777777" w:rsidR="0002014D" w:rsidRDefault="0002014D" w:rsidP="00614E4C">
      <w:pPr>
        <w:spacing w:line="240" w:lineRule="auto"/>
        <w:jc w:val="center"/>
        <w:rPr>
          <w:rFonts w:ascii="Arial" w:hAnsi="Arial" w:cs="Arial"/>
          <w:sz w:val="36"/>
          <w:szCs w:val="36"/>
        </w:rPr>
      </w:pPr>
    </w:p>
    <w:p w14:paraId="3A84E2BD" w14:textId="77777777" w:rsidR="0002014D" w:rsidRPr="0002014D" w:rsidRDefault="0002014D" w:rsidP="00614E4C">
      <w:pPr>
        <w:spacing w:line="240" w:lineRule="auto"/>
        <w:rPr>
          <w:rFonts w:ascii="Arial" w:hAnsi="Arial" w:cs="Arial"/>
          <w:sz w:val="36"/>
          <w:szCs w:val="36"/>
        </w:rPr>
      </w:pPr>
    </w:p>
    <w:p w14:paraId="16FB4BBF" w14:textId="77777777" w:rsidR="0002014D" w:rsidRPr="0002014D" w:rsidRDefault="0002014D" w:rsidP="00614E4C">
      <w:pPr>
        <w:spacing w:line="240" w:lineRule="auto"/>
        <w:rPr>
          <w:rFonts w:ascii="Arial" w:hAnsi="Arial" w:cs="Arial"/>
          <w:sz w:val="36"/>
          <w:szCs w:val="36"/>
        </w:rPr>
      </w:pPr>
    </w:p>
    <w:p w14:paraId="4195A51F" w14:textId="77777777" w:rsidR="0002014D" w:rsidRPr="0002014D" w:rsidRDefault="0002014D" w:rsidP="00614E4C">
      <w:pPr>
        <w:spacing w:line="240" w:lineRule="auto"/>
        <w:rPr>
          <w:rFonts w:ascii="Arial" w:hAnsi="Arial" w:cs="Arial"/>
          <w:sz w:val="36"/>
          <w:szCs w:val="36"/>
        </w:rPr>
      </w:pPr>
    </w:p>
    <w:p w14:paraId="24EC5BB9" w14:textId="77777777" w:rsidR="0002014D" w:rsidRDefault="0002014D" w:rsidP="00614E4C">
      <w:pPr>
        <w:spacing w:line="240" w:lineRule="auto"/>
        <w:rPr>
          <w:rFonts w:ascii="Arial" w:hAnsi="Arial" w:cs="Arial"/>
          <w:sz w:val="36"/>
          <w:szCs w:val="36"/>
        </w:rPr>
      </w:pPr>
    </w:p>
    <w:p w14:paraId="1A878A4C" w14:textId="77777777" w:rsidR="0002014D" w:rsidRDefault="0002014D" w:rsidP="00614E4C">
      <w:pPr>
        <w:spacing w:line="240" w:lineRule="auto"/>
        <w:ind w:firstLine="720"/>
        <w:rPr>
          <w:rFonts w:ascii="Arial" w:hAnsi="Arial" w:cs="Arial"/>
          <w:sz w:val="36"/>
          <w:szCs w:val="36"/>
        </w:rPr>
      </w:pPr>
    </w:p>
    <w:p w14:paraId="5CD14107" w14:textId="77777777" w:rsidR="0002014D" w:rsidRDefault="0002014D" w:rsidP="00614E4C">
      <w:pPr>
        <w:spacing w:line="240" w:lineRule="auto"/>
        <w:rPr>
          <w:rFonts w:ascii="Arial" w:hAnsi="Arial" w:cs="Arial"/>
          <w:sz w:val="36"/>
          <w:szCs w:val="36"/>
        </w:rPr>
      </w:pPr>
      <w:r>
        <w:rPr>
          <w:rFonts w:ascii="Arial" w:hAnsi="Arial" w:cs="Arial"/>
          <w:sz w:val="36"/>
          <w:szCs w:val="36"/>
        </w:rPr>
        <w:br w:type="page"/>
      </w:r>
      <w:r w:rsidR="0060668E">
        <w:rPr>
          <w:rFonts w:ascii="Arial" w:hAnsi="Arial" w:cs="Arial"/>
          <w:noProof/>
          <w:sz w:val="36"/>
          <w:szCs w:val="36"/>
        </w:rPr>
        <w:pict w14:anchorId="6F6E87D2">
          <v:shape id="_x0000_s4562" type="#_x0000_t202" style="position:absolute;margin-left:0;margin-top:785.3pt;width:99.2pt;height:28.35pt;z-index:25352601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4562" inset="1.5mm,1.5mm,1.5mm,1.5mm">
              <w:txbxContent>
                <w:p w14:paraId="511E2E84" w14:textId="08FDFB27" w:rsidR="00AB04A1" w:rsidRPr="00432B70" w:rsidRDefault="00AB04A1" w:rsidP="003D2E42">
                  <w:pPr>
                    <w:suppressAutoHyphens/>
                    <w:autoSpaceDE w:val="0"/>
                    <w:autoSpaceDN w:val="0"/>
                    <w:adjustRightInd w:val="0"/>
                    <w:rPr>
                      <w:rFonts w:ascii="Arial" w:hAnsi="Arial"/>
                      <w:b/>
                      <w:sz w:val="36"/>
                      <w:szCs w:val="36"/>
                      <w:lang w:val="en-US"/>
                    </w:rPr>
                  </w:pPr>
                  <w:r>
                    <w:rPr>
                      <w:rFonts w:ascii="Arial" w:hAnsi="Arial"/>
                      <w:b/>
                      <w:sz w:val="36"/>
                      <w:szCs w:val="36"/>
                      <w:lang w:val="en-US"/>
                    </w:rPr>
                    <w:t xml:space="preserve"> 90</w:t>
                  </w:r>
                  <w:r w:rsidRPr="00432B70">
                    <w:rPr>
                      <w:rFonts w:ascii="Arial" w:hAnsi="Arial"/>
                      <w:b/>
                      <w:sz w:val="36"/>
                      <w:szCs w:val="36"/>
                    </w:rPr>
                    <w:t xml:space="preserve"> / </w:t>
                  </w:r>
                  <w:r>
                    <w:rPr>
                      <w:rFonts w:ascii="Arial" w:hAnsi="Arial"/>
                      <w:b/>
                      <w:sz w:val="36"/>
                      <w:szCs w:val="36"/>
                      <w:lang w:val="en-US"/>
                    </w:rPr>
                    <w:t>207</w:t>
                  </w:r>
                </w:p>
              </w:txbxContent>
            </v:textbox>
            <w10:wrap anchorx="page" anchory="margin"/>
          </v:shape>
        </w:pict>
      </w:r>
    </w:p>
    <w:p w14:paraId="62B884F4" w14:textId="77777777" w:rsidR="0012603F" w:rsidRDefault="0060668E" w:rsidP="00614E4C">
      <w:pPr>
        <w:spacing w:line="240" w:lineRule="auto"/>
        <w:rPr>
          <w:rFonts w:ascii="Arial" w:hAnsi="Arial" w:cs="Arial"/>
          <w:sz w:val="36"/>
          <w:szCs w:val="36"/>
        </w:rPr>
      </w:pPr>
      <w:r>
        <w:rPr>
          <w:rFonts w:ascii="Arial" w:hAnsi="Arial" w:cs="Arial"/>
          <w:noProof/>
          <w:sz w:val="36"/>
          <w:szCs w:val="36"/>
          <w:lang w:eastAsia="el-GR"/>
        </w:rPr>
        <w:lastRenderedPageBreak/>
        <w:pict w14:anchorId="7E5D6884">
          <v:group id="_x0000_s4396" style="position:absolute;margin-left:4.8pt;margin-top:1.6pt;width:477pt;height:646.85pt;z-index:252115968" coordorigin="1230,1166" coordsize="9540,12937">
            <v:group id="Ομάδα 828" o:spid="_x0000_s1422" style="position:absolute;left:2010;top:1166;width:3750;height:8685" coordsize="23812,551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">
              <v:shape id="Picture 916" o:spid="_x0000_s1423" type="#_x0000_t75" style="position:absolute;left:762;width:20383;height:3171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Gf4IrDAAAA3AAAAA8AAABkcnMvZG93bnJldi54bWxEj8FOwzAQRO9I/IO1SNyoQyRKSetWqFIL&#10;V9peelvibRwRr028bcLf40pIHEcz80azWI2+UxfqUxvYwOOkAEVcB9tyY+Cw3zzMQCVBttgFJgM/&#10;lGC1vL1ZYGXDwB902UmjMoRThQacSKy0TrUjj2kSInH2TqH3KFn2jbY9DhnuO10WxVR7bDkvOIy0&#10;dlR/7c7ewPexLJjGOgq57efbU3wpm0GMub8bX+eghEb5D/+1362BWfkM1zP5COjl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Z/gisMAAADcAAAADwAAAAAAAAAAAAAAAACf&#10;AgAAZHJzL2Rvd25yZXYueG1sUEsFBgAAAAAEAAQA9wAAAI8DAAAAAA==&#10;">
                <v:imagedata r:id="rId119" o:title=""/>
                <v:path arrowok="t"/>
              </v:shape>
              <v:shape id="Text Box 918" o:spid="_x0000_s1424" type="#_x0000_t202" style="position:absolute;top:31718;width:23812;height:2343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H8FsQA&#10;AADcAAAADwAAAGRycy9kb3ducmV2LnhtbERPy2rCQBTdF/yH4QpuSp2oaGt0lFLqA3eaqri7ZK5J&#10;MHMnZKZJ+vedRaHLw3kv150pRUO1KywrGA0jEMSp1QVnCr6SzcsbCOeRNZaWScEPOVivek9LjLVt&#10;+UjNyWcihLCLUUHufRVL6dKcDLqhrYgDd7e1QR9gnUldYxvCTSnHUTSTBgsODTlW9JFT+jh9GwW3&#10;5+x6cN323E6mk+pz1ySvF50oNeh37wsQnjr/L/5z77WC+SisDWfCEZC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qB/BbEAAAA3AAAAA8AAAAAAAAAAAAAAAAAmAIAAGRycy9k&#10;b3ducmV2LnhtbFBLBQYAAAAABAAEAPUAAACJAwAAAAA=&#10;" fillcolor="white [3201]" stroked="f" strokeweight=".5pt">
                <v:textbox style="mso-next-textbox:#Text Box 918">
                  <w:txbxContent>
                    <w:p w14:paraId="18AAD763" w14:textId="77777777" w:rsidR="00AB04A1" w:rsidRPr="0002014D" w:rsidRDefault="00AB04A1" w:rsidP="003C73F1">
                      <w:pPr>
                        <w:spacing w:line="240" w:lineRule="auto"/>
                        <w:rPr>
                          <w:rFonts w:ascii="Arial" w:hAnsi="Arial" w:cs="Arial"/>
                          <w:b/>
                          <w:sz w:val="36"/>
                          <w:szCs w:val="36"/>
                        </w:rPr>
                      </w:pPr>
                      <w:r w:rsidRPr="00837C2F">
                        <w:rPr>
                          <w:rFonts w:ascii="Arial" w:hAnsi="Arial" w:cs="Arial"/>
                          <w:b/>
                          <w:color w:val="FF0000"/>
                          <w:sz w:val="36"/>
                          <w:szCs w:val="36"/>
                        </w:rPr>
                        <w:t>▲</w:t>
                      </w:r>
                      <w:r>
                        <w:rPr>
                          <w:rFonts w:ascii="Arial" w:hAnsi="Arial" w:cs="Arial"/>
                          <w:b/>
                          <w:color w:val="FF0000"/>
                          <w:sz w:val="36"/>
                          <w:szCs w:val="36"/>
                        </w:rPr>
                        <w:t xml:space="preserve"> </w:t>
                      </w:r>
                      <w:r>
                        <w:rPr>
                          <w:rFonts w:ascii="Arial" w:hAnsi="Arial" w:cs="Arial"/>
                          <w:b/>
                          <w:sz w:val="36"/>
                          <w:szCs w:val="36"/>
                        </w:rPr>
                        <w:t>Αυτοκόλλητο που κυ</w:t>
                      </w:r>
                      <w:r w:rsidRPr="0002014D">
                        <w:rPr>
                          <w:rFonts w:ascii="Arial" w:hAnsi="Arial" w:cs="Arial"/>
                          <w:b/>
                          <w:sz w:val="36"/>
                          <w:szCs w:val="36"/>
                        </w:rPr>
                        <w:t>κλοφόρησε στις ΗΠΑ το</w:t>
                      </w:r>
                      <w:r>
                        <w:rPr>
                          <w:rFonts w:ascii="Arial" w:hAnsi="Arial" w:cs="Arial"/>
                          <w:b/>
                          <w:sz w:val="36"/>
                          <w:szCs w:val="36"/>
                        </w:rPr>
                        <w:t xml:space="preserve"> 1940-41 για τον έρανο υπέρ του αγώνα της Ελλά</w:t>
                      </w:r>
                      <w:r w:rsidRPr="0002014D">
                        <w:rPr>
                          <w:rFonts w:ascii="Arial" w:hAnsi="Arial" w:cs="Arial"/>
                          <w:b/>
                          <w:sz w:val="36"/>
                          <w:szCs w:val="36"/>
                        </w:rPr>
                        <w:t>δας εναντίον των κατα-κτητών</w:t>
                      </w:r>
                    </w:p>
                  </w:txbxContent>
                </v:textbox>
              </v:shape>
              <v:shape id="Text Box 920" o:spid="_x0000_s1425" type="#_x0000_t202" style="position:absolute;left:1143;width:3594;height:359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tevMMA&#10;AADcAAAADwAAAGRycy9kb3ducmV2LnhtbERPz2vCMBS+D/wfwhO8zbS6jbUaxckGuttcYddH82yL&#10;zUtJMtv61y8HYceP7/d6O5hWXMn5xrKCdJ6AIC6tbrhSUHx/PL6C8AFZY2uZFIzkYbuZPKwx17bn&#10;L7qeQiViCPscFdQhdLmUvqzJoJ/bjjhyZ+sMhghdJbXDPoabVi6S5EUabDg21NjRvqbycvo1Ct7f&#10;PrPlcTx2xa26PbVhmf6451Sp2XTYrUAEGsK/+O4+aAXZIs6PZ+IRkJ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CtevMMAAADcAAAADwAAAAAAAAAAAAAAAACYAgAAZHJzL2Rv&#10;d25yZXYueG1sUEsFBgAAAAAEAAQA9QAAAIgDAAAAAA==&#10;" fillcolor="white [3201]" strokeweight="1.5pt">
                <v:textbox style="mso-next-textbox:#Text Box 920">
                  <w:txbxContent>
                    <w:p w14:paraId="73100C2F" w14:textId="77777777" w:rsidR="00AB04A1" w:rsidRPr="0002014D" w:rsidRDefault="00AB04A1">
                      <w:pPr>
                        <w:rPr>
                          <w:rFonts w:ascii="Arial" w:hAnsi="Arial" w:cs="Arial"/>
                          <w:b/>
                          <w:sz w:val="36"/>
                          <w:szCs w:val="36"/>
                        </w:rPr>
                      </w:pPr>
                      <w:r w:rsidRPr="0002014D">
                        <w:rPr>
                          <w:rFonts w:ascii="Arial" w:hAnsi="Arial" w:cs="Arial"/>
                          <w:b/>
                          <w:sz w:val="36"/>
                          <w:szCs w:val="36"/>
                        </w:rPr>
                        <w:t>4</w:t>
                      </w:r>
                    </w:p>
                  </w:txbxContent>
                </v:textbox>
              </v:shape>
            </v:group>
            <v:group id="Ομάδα 830" o:spid="_x0000_s1418" style="position:absolute;left:5835;top:1515;width:4140;height:8340" coordsize="26289,529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">
              <v:shape id="Picture 917" o:spid="_x0000_s1419" type="#_x0000_t75" style="position:absolute;left:1238;width:21050;height:2952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EXxSbEAAAA3AAAAA8AAABkcnMvZG93bnJldi54bWxEj81qwzAQhO+FvIPYQG+N7ByC60Q2IZC2&#10;h16ahuS6SOufxFoZS7Xdt68KhR6HmfmG2ZWz7cRIg28dK0hXCQhi7UzLtYLz5/EpA+EDssHOMSn4&#10;Jg9lsXjYYW7cxB80nkItIoR9jgqaEPpcSq8bsuhXrieOXuUGiyHKoZZmwCnCbSfXSbKRFluOCw32&#10;dGhI309fVoG8ZZt7NVbv++tkdfp6Yf2SslKPy3m/BRFoDv/hv/abUZCtn+H3TDwCsvg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EXxSbEAAAA3AAAAA8AAAAAAAAAAAAAAAAA&#10;nwIAAGRycy9kb3ducmV2LnhtbFBLBQYAAAAABAAEAPcAAACQAwAAAAA=&#10;">
                <v:imagedata r:id="rId120" o:title=""/>
                <v:path arrowok="t"/>
              </v:shape>
              <v:shape id="Text Box 919" o:spid="_x0000_s1420" type="#_x0000_t202" style="position:absolute;top:29527;width:26289;height:2343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0Em4MYA&#10;AADcAAAADwAAAGRycy9kb3ducmV2LnhtbESPQWvCQBSE74L/YXlCb7rRQ6mpqxRRqtCgpoVeH9nX&#10;JG32bdjdmtRf7xYEj8PMfMMsVr1pxJmcry0rmE4SEMSF1TWXCj7et+MnED4ga2wsk4I/8rBaDgcL&#10;TLXt+ETnPJQiQtinqKAKoU2l9EVFBv3EtsTR+7LOYIjSlVI77CLcNHKWJI/SYM1xocKW1hUVP/mv&#10;UfDZ5a/usN9/H9tddjlc8uyNNplSD6P+5RlEoD7cw7f2TiuYT+fwfyYeAbm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0Em4MYAAADcAAAADwAAAAAAAAAAAAAAAACYAgAAZHJz&#10;L2Rvd25yZXYueG1sUEsFBgAAAAAEAAQA9QAAAIsDAAAAAA==&#10;" fillcolor="window" stroked="f" strokeweight=".5pt">
                <v:textbox style="mso-next-textbox:#Text Box 919">
                  <w:txbxContent>
                    <w:p w14:paraId="0EE16745" w14:textId="77777777" w:rsidR="00AB04A1" w:rsidRPr="0002014D" w:rsidRDefault="00AB04A1" w:rsidP="003C73F1">
                      <w:pPr>
                        <w:spacing w:line="240" w:lineRule="auto"/>
                        <w:rPr>
                          <w:rFonts w:ascii="Arial" w:hAnsi="Arial" w:cs="Arial"/>
                          <w:b/>
                          <w:sz w:val="36"/>
                          <w:szCs w:val="36"/>
                        </w:rPr>
                      </w:pPr>
                      <w:r w:rsidRPr="00837C2F">
                        <w:rPr>
                          <w:rFonts w:ascii="Arial" w:hAnsi="Arial" w:cs="Arial"/>
                          <w:b/>
                          <w:color w:val="FF0000"/>
                          <w:sz w:val="36"/>
                          <w:szCs w:val="36"/>
                        </w:rPr>
                        <w:t>▲</w:t>
                      </w:r>
                      <w:r>
                        <w:rPr>
                          <w:rFonts w:ascii="Arial" w:hAnsi="Arial" w:cs="Arial"/>
                          <w:b/>
                          <w:color w:val="FF0000"/>
                          <w:sz w:val="36"/>
                          <w:szCs w:val="36"/>
                        </w:rPr>
                        <w:t xml:space="preserve"> </w:t>
                      </w:r>
                      <w:r>
                        <w:rPr>
                          <w:rFonts w:ascii="Arial" w:hAnsi="Arial" w:cs="Arial"/>
                          <w:b/>
                          <w:sz w:val="36"/>
                          <w:szCs w:val="36"/>
                        </w:rPr>
                        <w:t>Βρετανικό σκίτσο που παρομοιάζει τον αγώνα των Ελλή</w:t>
                      </w:r>
                      <w:r w:rsidRPr="0002014D">
                        <w:rPr>
                          <w:rFonts w:ascii="Arial" w:hAnsi="Arial" w:cs="Arial"/>
                          <w:b/>
                          <w:sz w:val="36"/>
                          <w:szCs w:val="36"/>
                        </w:rPr>
                        <w:t>νων στο μέτωπο της Αλβανίας</w:t>
                      </w:r>
                      <w:r>
                        <w:rPr>
                          <w:rFonts w:ascii="Arial" w:hAnsi="Arial" w:cs="Arial"/>
                          <w:b/>
                          <w:sz w:val="36"/>
                          <w:szCs w:val="36"/>
                        </w:rPr>
                        <w:t xml:space="preserve"> με την αντίσταση των </w:t>
                      </w:r>
                      <w:r w:rsidRPr="0002014D">
                        <w:rPr>
                          <w:rFonts w:ascii="Arial" w:hAnsi="Arial" w:cs="Arial"/>
                          <w:b/>
                          <w:sz w:val="36"/>
                          <w:szCs w:val="36"/>
                        </w:rPr>
                        <w:t>προγόνων τους στις Θερμοπύλες</w:t>
                      </w:r>
                    </w:p>
                  </w:txbxContent>
                </v:textbox>
              </v:shape>
              <v:shape id="Text Box 921" o:spid="_x0000_s1421" type="#_x0000_t202" style="position:absolute;left:1238;top:571;width:3594;height:359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2f7J8UA&#10;AADcAAAADwAAAGRycy9kb3ducmV2LnhtbESPT2vCQBTE74V+h+UVequb+I8mZpVWKqg3reD1kX1N&#10;QrNvw+6q0U/vCoUeh5n5DVMsetOKMznfWFaQDhIQxKXVDVcKDt+rt3cQPiBrbC2Tgit5WMyfnwrM&#10;tb3wjs77UIkIYZ+jgjqELpfSlzUZ9APbEUfvxzqDIUpXSe3wEuGmlcMkmUqDDceFGjta1lT+7k9G&#10;wdfnNhttrpvucKtu4zaM0qObpEq9vvQfMxCB+vAf/muvtYJsmMLjTDwCcn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Z/snxQAAANwAAAAPAAAAAAAAAAAAAAAAAJgCAABkcnMv&#10;ZG93bnJldi54bWxQSwUGAAAAAAQABAD1AAAAigMAAAAA&#10;" fillcolor="white [3201]" strokeweight="1.5pt">
                <v:textbox style="mso-next-textbox:#Text Box 921">
                  <w:txbxContent>
                    <w:p w14:paraId="4D99D755" w14:textId="77777777" w:rsidR="00AB04A1" w:rsidRPr="0002014D" w:rsidRDefault="00AB04A1">
                      <w:pPr>
                        <w:rPr>
                          <w:rFonts w:ascii="Arial" w:hAnsi="Arial" w:cs="Arial"/>
                          <w:b/>
                          <w:sz w:val="36"/>
                          <w:szCs w:val="36"/>
                        </w:rPr>
                      </w:pPr>
                      <w:r w:rsidRPr="0002014D">
                        <w:rPr>
                          <w:rFonts w:ascii="Arial" w:hAnsi="Arial" w:cs="Arial"/>
                          <w:b/>
                          <w:sz w:val="36"/>
                          <w:szCs w:val="36"/>
                        </w:rPr>
                        <w:t>5</w:t>
                      </w:r>
                    </w:p>
                  </w:txbxContent>
                </v:textbox>
              </v:shape>
            </v:group>
            <v:rect id="Rectangle 922" o:spid="_x0000_s1426" style="position:absolute;left:1230;top:10020;width:9540;height:4083;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" fillcolor="#fbe5d6" stroked="f">
              <v:textbox style="mso-next-textbox:#Rectangle 922">
                <w:txbxContent>
                  <w:p w14:paraId="2CA3D5D7" w14:textId="77777777" w:rsidR="00AB04A1" w:rsidRPr="00625AE8" w:rsidRDefault="00AB04A1" w:rsidP="003C73F1">
                    <w:pPr>
                      <w:spacing w:line="240" w:lineRule="auto"/>
                      <w:rPr>
                        <w:rFonts w:ascii="Arial" w:hAnsi="Arial" w:cs="Arial"/>
                        <w:color w:val="833C0B" w:themeColor="accent2" w:themeShade="80"/>
                        <w:sz w:val="36"/>
                        <w:szCs w:val="36"/>
                      </w:rPr>
                    </w:pPr>
                    <w:r w:rsidRPr="00625AE8">
                      <w:rPr>
                        <w:rFonts w:ascii="Arial" w:hAnsi="Arial" w:cs="Arial"/>
                        <w:color w:val="833C0B" w:themeColor="accent2" w:themeShade="80"/>
                        <w:sz w:val="56"/>
                        <w:szCs w:val="56"/>
                      </w:rPr>
                      <w:sym w:font="Wingdings 2" w:char="F043"/>
                    </w:r>
                    <w:r w:rsidRPr="00625AE8">
                      <w:rPr>
                        <w:rFonts w:ascii="Arial" w:hAnsi="Arial" w:cs="Arial"/>
                        <w:b/>
                        <w:color w:val="833C0B" w:themeColor="accent2" w:themeShade="80"/>
                        <w:sz w:val="36"/>
                        <w:szCs w:val="36"/>
                      </w:rPr>
                      <w:t xml:space="preserve">Ερωτήματα </w:t>
                    </w:r>
                    <w:r>
                      <w:rPr>
                        <w:rFonts w:ascii="Arial" w:hAnsi="Arial" w:cs="Arial"/>
                        <w:b/>
                        <w:color w:val="833C0B" w:themeColor="accent2" w:themeShade="80"/>
                        <w:sz w:val="36"/>
                        <w:szCs w:val="36"/>
                      </w:rPr>
                      <w:t xml:space="preserve">                                                                                              </w:t>
                    </w:r>
                    <w:r w:rsidRPr="0002014D">
                      <w:rPr>
                        <w:rFonts w:ascii="Arial" w:hAnsi="Arial" w:cs="Arial"/>
                        <w:b/>
                        <w:bCs/>
                        <w:sz w:val="36"/>
                        <w:szCs w:val="36"/>
                      </w:rPr>
                      <w:t>• Η νίκη των Ελλήνων απέναντι στους Ιταλούς αποτέ</w:t>
                    </w:r>
                    <w:r>
                      <w:rPr>
                        <w:rFonts w:ascii="Arial" w:hAnsi="Arial" w:cs="Arial"/>
                        <w:b/>
                        <w:bCs/>
                        <w:sz w:val="36"/>
                        <w:szCs w:val="36"/>
                      </w:rPr>
                      <w:t>-</w:t>
                    </w:r>
                    <w:r w:rsidRPr="0002014D">
                      <w:rPr>
                        <w:rFonts w:ascii="Arial" w:hAnsi="Arial" w:cs="Arial"/>
                        <w:b/>
                        <w:bCs/>
                        <w:sz w:val="36"/>
                        <w:szCs w:val="36"/>
                      </w:rPr>
                      <w:t>λεσε ένα μικρό θαύμα. Ποιοι λόγοι οδήγησαν σε αυτό;</w:t>
                    </w:r>
                    <w:r>
                      <w:rPr>
                        <w:rFonts w:ascii="Arial" w:hAnsi="Arial" w:cs="Arial"/>
                        <w:b/>
                        <w:bCs/>
                        <w:sz w:val="36"/>
                        <w:szCs w:val="36"/>
                      </w:rPr>
                      <w:t xml:space="preserve">            </w:t>
                    </w:r>
                    <w:r w:rsidRPr="0002014D">
                      <w:rPr>
                        <w:rFonts w:ascii="Arial" w:hAnsi="Arial" w:cs="Arial"/>
                        <w:b/>
                        <w:bCs/>
                        <w:sz w:val="36"/>
                        <w:szCs w:val="36"/>
                      </w:rPr>
                      <w:t>• Αναζητήστε με τη βοήθεια του δασκάλου σας και άλ</w:t>
                    </w:r>
                    <w:r>
                      <w:rPr>
                        <w:rFonts w:ascii="Arial" w:hAnsi="Arial" w:cs="Arial"/>
                        <w:b/>
                        <w:bCs/>
                        <w:sz w:val="36"/>
                        <w:szCs w:val="36"/>
                      </w:rPr>
                      <w:t>-</w:t>
                    </w:r>
                    <w:r w:rsidRPr="0002014D">
                      <w:rPr>
                        <w:rFonts w:ascii="Arial" w:hAnsi="Arial" w:cs="Arial"/>
                        <w:b/>
                        <w:bCs/>
                        <w:sz w:val="36"/>
                        <w:szCs w:val="36"/>
                      </w:rPr>
                      <w:t>λες περιπτώσεις από την ελληνική ιστορία, όπου οι</w:t>
                    </w:r>
                    <w:r>
                      <w:rPr>
                        <w:rFonts w:ascii="Arial" w:hAnsi="Arial" w:cs="Arial"/>
                        <w:b/>
                        <w:bCs/>
                        <w:sz w:val="36"/>
                        <w:szCs w:val="36"/>
                      </w:rPr>
                      <w:t xml:space="preserve"> </w:t>
                    </w:r>
                    <w:r w:rsidRPr="0002014D">
                      <w:rPr>
                        <w:rFonts w:ascii="Arial" w:hAnsi="Arial" w:cs="Arial"/>
                        <w:b/>
                        <w:bCs/>
                        <w:sz w:val="36"/>
                        <w:szCs w:val="36"/>
                      </w:rPr>
                      <w:t>Έλληνες νίκησαν ισχυρότερους αντιπάλους.                           • Με βάση την Πηγή 2 και το εικονογραφι</w:t>
                    </w:r>
                    <w:r>
                      <w:rPr>
                        <w:rFonts w:ascii="Arial" w:hAnsi="Arial" w:cs="Arial"/>
                        <w:b/>
                        <w:bCs/>
                        <w:sz w:val="36"/>
                        <w:szCs w:val="36"/>
                      </w:rPr>
                      <w:t xml:space="preserve">κό υλικό, </w:t>
                    </w:r>
                    <w:r w:rsidRPr="0002014D">
                      <w:rPr>
                        <w:rFonts w:ascii="Arial" w:hAnsi="Arial" w:cs="Arial"/>
                        <w:b/>
                        <w:bCs/>
                        <w:sz w:val="36"/>
                        <w:szCs w:val="36"/>
                      </w:rPr>
                      <w:t xml:space="preserve">ποια αισθήματα </w:t>
                    </w:r>
                    <w:r>
                      <w:rPr>
                        <w:rFonts w:ascii="Arial" w:hAnsi="Arial" w:cs="Arial"/>
                        <w:b/>
                        <w:bCs/>
                        <w:sz w:val="36"/>
                        <w:szCs w:val="36"/>
                      </w:rPr>
                      <w:t>κυριαρχούσαν ανάμεσα στους Έλλη-</w:t>
                    </w:r>
                    <w:r w:rsidRPr="0002014D">
                      <w:rPr>
                        <w:rFonts w:ascii="Arial" w:hAnsi="Arial" w:cs="Arial"/>
                        <w:b/>
                        <w:bCs/>
                        <w:sz w:val="36"/>
                        <w:szCs w:val="36"/>
                      </w:rPr>
                      <w:t>νες κατά τον Ελληνοϊταλικό Πόλεμο του 1940-41;</w:t>
                    </w:r>
                  </w:p>
                </w:txbxContent>
              </v:textbox>
            </v:rect>
          </v:group>
        </w:pict>
      </w:r>
    </w:p>
    <w:p w14:paraId="5BD1758E" w14:textId="77777777" w:rsidR="0012603F" w:rsidRPr="0012603F" w:rsidRDefault="0012603F" w:rsidP="00614E4C">
      <w:pPr>
        <w:spacing w:line="240" w:lineRule="auto"/>
        <w:rPr>
          <w:rFonts w:ascii="Arial" w:hAnsi="Arial" w:cs="Arial"/>
          <w:sz w:val="36"/>
          <w:szCs w:val="36"/>
        </w:rPr>
      </w:pPr>
    </w:p>
    <w:p w14:paraId="0D97BE87" w14:textId="77777777" w:rsidR="0012603F" w:rsidRPr="0012603F" w:rsidRDefault="0012603F" w:rsidP="00614E4C">
      <w:pPr>
        <w:spacing w:line="240" w:lineRule="auto"/>
        <w:rPr>
          <w:rFonts w:ascii="Arial" w:hAnsi="Arial" w:cs="Arial"/>
          <w:sz w:val="36"/>
          <w:szCs w:val="36"/>
        </w:rPr>
      </w:pPr>
    </w:p>
    <w:p w14:paraId="1174F0C7" w14:textId="77777777" w:rsidR="0012603F" w:rsidRPr="0012603F" w:rsidRDefault="0012603F" w:rsidP="00614E4C">
      <w:pPr>
        <w:spacing w:line="240" w:lineRule="auto"/>
        <w:rPr>
          <w:rFonts w:ascii="Arial" w:hAnsi="Arial" w:cs="Arial"/>
          <w:sz w:val="36"/>
          <w:szCs w:val="36"/>
        </w:rPr>
      </w:pPr>
    </w:p>
    <w:p w14:paraId="4E45AA74" w14:textId="77777777" w:rsidR="0012603F" w:rsidRPr="0012603F" w:rsidRDefault="0012603F" w:rsidP="00614E4C">
      <w:pPr>
        <w:spacing w:line="240" w:lineRule="auto"/>
        <w:rPr>
          <w:rFonts w:ascii="Arial" w:hAnsi="Arial" w:cs="Arial"/>
          <w:sz w:val="36"/>
          <w:szCs w:val="36"/>
        </w:rPr>
      </w:pPr>
    </w:p>
    <w:p w14:paraId="61A90BC4" w14:textId="77777777" w:rsidR="0012603F" w:rsidRPr="0012603F" w:rsidRDefault="0012603F" w:rsidP="00614E4C">
      <w:pPr>
        <w:spacing w:line="240" w:lineRule="auto"/>
        <w:rPr>
          <w:rFonts w:ascii="Arial" w:hAnsi="Arial" w:cs="Arial"/>
          <w:sz w:val="36"/>
          <w:szCs w:val="36"/>
        </w:rPr>
      </w:pPr>
    </w:p>
    <w:p w14:paraId="2D354010" w14:textId="77777777" w:rsidR="0012603F" w:rsidRPr="0012603F" w:rsidRDefault="0012603F" w:rsidP="00614E4C">
      <w:pPr>
        <w:spacing w:line="240" w:lineRule="auto"/>
        <w:rPr>
          <w:rFonts w:ascii="Arial" w:hAnsi="Arial" w:cs="Arial"/>
          <w:sz w:val="36"/>
          <w:szCs w:val="36"/>
        </w:rPr>
      </w:pPr>
    </w:p>
    <w:p w14:paraId="6EE761D4" w14:textId="77777777" w:rsidR="0012603F" w:rsidRPr="0012603F" w:rsidRDefault="0012603F" w:rsidP="00614E4C">
      <w:pPr>
        <w:spacing w:line="240" w:lineRule="auto"/>
        <w:rPr>
          <w:rFonts w:ascii="Arial" w:hAnsi="Arial" w:cs="Arial"/>
          <w:sz w:val="36"/>
          <w:szCs w:val="36"/>
        </w:rPr>
      </w:pPr>
    </w:p>
    <w:p w14:paraId="3DA0EED0" w14:textId="77777777" w:rsidR="0012603F" w:rsidRPr="0012603F" w:rsidRDefault="0012603F" w:rsidP="00614E4C">
      <w:pPr>
        <w:spacing w:line="240" w:lineRule="auto"/>
        <w:rPr>
          <w:rFonts w:ascii="Arial" w:hAnsi="Arial" w:cs="Arial"/>
          <w:sz w:val="36"/>
          <w:szCs w:val="36"/>
        </w:rPr>
      </w:pPr>
    </w:p>
    <w:p w14:paraId="61F67182" w14:textId="77777777" w:rsidR="0012603F" w:rsidRPr="0012603F" w:rsidRDefault="0012603F" w:rsidP="00614E4C">
      <w:pPr>
        <w:spacing w:line="240" w:lineRule="auto"/>
        <w:rPr>
          <w:rFonts w:ascii="Arial" w:hAnsi="Arial" w:cs="Arial"/>
          <w:sz w:val="36"/>
          <w:szCs w:val="36"/>
        </w:rPr>
      </w:pPr>
    </w:p>
    <w:p w14:paraId="466D8129" w14:textId="77777777" w:rsidR="0012603F" w:rsidRPr="0012603F" w:rsidRDefault="0012603F" w:rsidP="00614E4C">
      <w:pPr>
        <w:spacing w:line="240" w:lineRule="auto"/>
        <w:rPr>
          <w:rFonts w:ascii="Arial" w:hAnsi="Arial" w:cs="Arial"/>
          <w:sz w:val="36"/>
          <w:szCs w:val="36"/>
        </w:rPr>
      </w:pPr>
    </w:p>
    <w:p w14:paraId="7200E22D" w14:textId="77777777" w:rsidR="0012603F" w:rsidRPr="0012603F" w:rsidRDefault="0012603F" w:rsidP="00614E4C">
      <w:pPr>
        <w:spacing w:line="240" w:lineRule="auto"/>
        <w:rPr>
          <w:rFonts w:ascii="Arial" w:hAnsi="Arial" w:cs="Arial"/>
          <w:sz w:val="36"/>
          <w:szCs w:val="36"/>
        </w:rPr>
      </w:pPr>
    </w:p>
    <w:p w14:paraId="26F1C1D9" w14:textId="77777777" w:rsidR="0012603F" w:rsidRPr="0012603F" w:rsidRDefault="0012603F" w:rsidP="00614E4C">
      <w:pPr>
        <w:spacing w:line="240" w:lineRule="auto"/>
        <w:rPr>
          <w:rFonts w:ascii="Arial" w:hAnsi="Arial" w:cs="Arial"/>
          <w:sz w:val="36"/>
          <w:szCs w:val="36"/>
        </w:rPr>
      </w:pPr>
    </w:p>
    <w:p w14:paraId="23A67215" w14:textId="77777777" w:rsidR="0012603F" w:rsidRPr="0012603F" w:rsidRDefault="0012603F" w:rsidP="00614E4C">
      <w:pPr>
        <w:spacing w:line="240" w:lineRule="auto"/>
        <w:rPr>
          <w:rFonts w:ascii="Arial" w:hAnsi="Arial" w:cs="Arial"/>
          <w:sz w:val="36"/>
          <w:szCs w:val="36"/>
        </w:rPr>
      </w:pPr>
    </w:p>
    <w:p w14:paraId="437357B6" w14:textId="77777777" w:rsidR="0012603F" w:rsidRPr="0012603F" w:rsidRDefault="0012603F" w:rsidP="00614E4C">
      <w:pPr>
        <w:spacing w:line="240" w:lineRule="auto"/>
        <w:rPr>
          <w:rFonts w:ascii="Arial" w:hAnsi="Arial" w:cs="Arial"/>
          <w:sz w:val="36"/>
          <w:szCs w:val="36"/>
        </w:rPr>
      </w:pPr>
    </w:p>
    <w:p w14:paraId="3AF8B0EB" w14:textId="77777777" w:rsidR="0012603F" w:rsidRPr="0012603F" w:rsidRDefault="0012603F" w:rsidP="00614E4C">
      <w:pPr>
        <w:spacing w:line="240" w:lineRule="auto"/>
        <w:rPr>
          <w:rFonts w:ascii="Arial" w:hAnsi="Arial" w:cs="Arial"/>
          <w:sz w:val="36"/>
          <w:szCs w:val="36"/>
        </w:rPr>
      </w:pPr>
    </w:p>
    <w:p w14:paraId="71A7EC01" w14:textId="77777777" w:rsidR="0012603F" w:rsidRPr="0012603F" w:rsidRDefault="0012603F" w:rsidP="00614E4C">
      <w:pPr>
        <w:spacing w:line="240" w:lineRule="auto"/>
        <w:rPr>
          <w:rFonts w:ascii="Arial" w:hAnsi="Arial" w:cs="Arial"/>
          <w:sz w:val="36"/>
          <w:szCs w:val="36"/>
        </w:rPr>
      </w:pPr>
    </w:p>
    <w:p w14:paraId="5215CAE3" w14:textId="77777777" w:rsidR="0012603F" w:rsidRPr="0012603F" w:rsidRDefault="0012603F" w:rsidP="00614E4C">
      <w:pPr>
        <w:spacing w:line="240" w:lineRule="auto"/>
        <w:rPr>
          <w:rFonts w:ascii="Arial" w:hAnsi="Arial" w:cs="Arial"/>
          <w:sz w:val="36"/>
          <w:szCs w:val="36"/>
        </w:rPr>
      </w:pPr>
    </w:p>
    <w:p w14:paraId="29154F4B" w14:textId="77777777" w:rsidR="0012603F" w:rsidRPr="0012603F" w:rsidRDefault="0012603F" w:rsidP="00614E4C">
      <w:pPr>
        <w:spacing w:line="240" w:lineRule="auto"/>
        <w:rPr>
          <w:rFonts w:ascii="Arial" w:hAnsi="Arial" w:cs="Arial"/>
          <w:sz w:val="36"/>
          <w:szCs w:val="36"/>
        </w:rPr>
      </w:pPr>
    </w:p>
    <w:p w14:paraId="318FA825" w14:textId="77777777" w:rsidR="0012603F" w:rsidRDefault="0012603F" w:rsidP="00614E4C">
      <w:pPr>
        <w:spacing w:line="240" w:lineRule="auto"/>
        <w:rPr>
          <w:rFonts w:ascii="Arial" w:hAnsi="Arial" w:cs="Arial"/>
          <w:sz w:val="36"/>
          <w:szCs w:val="36"/>
        </w:rPr>
      </w:pPr>
    </w:p>
    <w:p w14:paraId="6F325A3F" w14:textId="77777777" w:rsidR="0012603F" w:rsidRDefault="0012603F" w:rsidP="00614E4C">
      <w:pPr>
        <w:tabs>
          <w:tab w:val="left" w:pos="3390"/>
        </w:tabs>
        <w:spacing w:line="240" w:lineRule="auto"/>
        <w:rPr>
          <w:rFonts w:ascii="Arial" w:hAnsi="Arial" w:cs="Arial"/>
          <w:sz w:val="36"/>
          <w:szCs w:val="36"/>
        </w:rPr>
      </w:pPr>
      <w:r>
        <w:rPr>
          <w:rFonts w:ascii="Arial" w:hAnsi="Arial" w:cs="Arial"/>
          <w:sz w:val="36"/>
          <w:szCs w:val="36"/>
        </w:rPr>
        <w:tab/>
      </w:r>
    </w:p>
    <w:p w14:paraId="79BD15AC" w14:textId="77777777" w:rsidR="0012603F" w:rsidRDefault="0060668E" w:rsidP="00614E4C">
      <w:pPr>
        <w:spacing w:line="240" w:lineRule="auto"/>
        <w:rPr>
          <w:rFonts w:ascii="Arial" w:hAnsi="Arial" w:cs="Arial"/>
          <w:sz w:val="36"/>
          <w:szCs w:val="36"/>
        </w:rPr>
      </w:pPr>
      <w:r>
        <w:rPr>
          <w:rFonts w:ascii="Arial" w:hAnsi="Arial" w:cs="Arial"/>
          <w:noProof/>
          <w:sz w:val="36"/>
          <w:szCs w:val="36"/>
        </w:rPr>
        <w:pict w14:anchorId="607F7913">
          <v:shape id="_x0000_s4564" type="#_x0000_t202" style="position:absolute;margin-left:0;margin-top:785.3pt;width:99.2pt;height:28.35pt;z-index:25352806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4564" inset="1.5mm,1.5mm,1.5mm,1.5mm">
              <w:txbxContent>
                <w:p w14:paraId="16F97F97" w14:textId="5D431DD6" w:rsidR="00AB04A1" w:rsidRPr="00432B70" w:rsidRDefault="00AB04A1" w:rsidP="003C20A5">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91</w:t>
                  </w:r>
                  <w:r w:rsidRPr="00432B70">
                    <w:rPr>
                      <w:rFonts w:ascii="Arial" w:hAnsi="Arial"/>
                      <w:b/>
                      <w:sz w:val="36"/>
                      <w:szCs w:val="36"/>
                    </w:rPr>
                    <w:t xml:space="preserve"> / </w:t>
                  </w:r>
                  <w:r>
                    <w:rPr>
                      <w:rFonts w:ascii="Arial" w:hAnsi="Arial"/>
                      <w:b/>
                      <w:sz w:val="36"/>
                      <w:szCs w:val="36"/>
                      <w:lang w:val="en-US"/>
                    </w:rPr>
                    <w:t>207</w:t>
                  </w:r>
                </w:p>
              </w:txbxContent>
            </v:textbox>
            <w10:wrap anchorx="page" anchory="margin"/>
          </v:shape>
        </w:pict>
      </w:r>
      <w:r w:rsidR="0012603F">
        <w:rPr>
          <w:rFonts w:ascii="Arial" w:hAnsi="Arial" w:cs="Arial"/>
          <w:sz w:val="36"/>
          <w:szCs w:val="36"/>
        </w:rPr>
        <w:br w:type="page"/>
      </w:r>
    </w:p>
    <w:p w14:paraId="65F5722D" w14:textId="77777777" w:rsidR="007C6260" w:rsidRPr="00A20899" w:rsidRDefault="0060668E" w:rsidP="00614E4C">
      <w:pPr>
        <w:spacing w:line="240" w:lineRule="auto"/>
        <w:rPr>
          <w:rFonts w:ascii="Arial" w:hAnsi="Arial" w:cs="Arial"/>
          <w:b/>
          <w:sz w:val="48"/>
          <w:szCs w:val="48"/>
        </w:rPr>
      </w:pPr>
      <w:r>
        <w:rPr>
          <w:rFonts w:ascii="Tahoma" w:hAnsi="Tahoma" w:cs="Tahoma"/>
          <w:b/>
          <w:noProof/>
          <w:color w:val="993366"/>
          <w:sz w:val="48"/>
          <w:szCs w:val="48"/>
          <w:lang w:eastAsia="el-GR"/>
        </w:rPr>
        <w:lastRenderedPageBreak/>
        <w:pict w14:anchorId="1554C81D">
          <v:rect id="Rectangle 923" o:spid="_x0000_s1427" style="position:absolute;margin-left:.3pt;margin-top:85.8pt;width:473.25pt;height:120pt;z-index:25212211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" fillcolor="#eedfc4" stroked="f" strokecolor="#630" strokeweight="1.5pt">
            <v:textbox style="mso-next-textbox:#Rectangle 923">
              <w:txbxContent>
                <w:p w14:paraId="32FD8A54" w14:textId="77777777" w:rsidR="00AB04A1" w:rsidRPr="007C6260" w:rsidRDefault="00AB04A1" w:rsidP="003C73F1">
                  <w:pPr>
                    <w:autoSpaceDE w:val="0"/>
                    <w:autoSpaceDN w:val="0"/>
                    <w:adjustRightInd w:val="0"/>
                    <w:spacing w:after="0" w:line="240" w:lineRule="auto"/>
                    <w:rPr>
                      <w:rFonts w:ascii="Arial" w:hAnsi="Arial" w:cs="Arial"/>
                      <w:b/>
                      <w:sz w:val="36"/>
                      <w:szCs w:val="36"/>
                    </w:rPr>
                  </w:pPr>
                  <w:r w:rsidRPr="007C6260">
                    <w:rPr>
                      <w:rFonts w:ascii="Arial" w:hAnsi="Arial" w:cs="Arial"/>
                      <w:b/>
                      <w:sz w:val="36"/>
                      <w:szCs w:val="36"/>
                    </w:rPr>
                    <w:t>Μετά την αποτυχία των Ιταλών να καταλάβουν την Ελλάδα, έσπευσαν να τους βοηθήσουν</w:t>
                  </w:r>
                  <w:r>
                    <w:rPr>
                      <w:rFonts w:ascii="Arial" w:hAnsi="Arial" w:cs="Arial"/>
                      <w:b/>
                      <w:sz w:val="36"/>
                      <w:szCs w:val="36"/>
                    </w:rPr>
                    <w:t xml:space="preserve"> </w:t>
                  </w:r>
                  <w:r w:rsidRPr="007C6260">
                    <w:rPr>
                      <w:rFonts w:ascii="Arial" w:hAnsi="Arial" w:cs="Arial"/>
                      <w:b/>
                      <w:sz w:val="36"/>
                      <w:szCs w:val="36"/>
                    </w:rPr>
                    <w:t>οι σύμμαχοι τους Γερμανοί. Οι Γερμανοί κατόρθωσαν τε</w:t>
                  </w:r>
                  <w:r>
                    <w:rPr>
                      <w:rFonts w:ascii="Arial" w:hAnsi="Arial" w:cs="Arial"/>
                      <w:b/>
                      <w:sz w:val="36"/>
                      <w:szCs w:val="36"/>
                    </w:rPr>
                    <w:t xml:space="preserve">λικά να υποτάξουν τους Έλληνες. </w:t>
                  </w:r>
                  <w:r w:rsidRPr="007C6260">
                    <w:rPr>
                      <w:rFonts w:ascii="Arial" w:hAnsi="Arial" w:cs="Arial"/>
                      <w:b/>
                      <w:sz w:val="36"/>
                      <w:szCs w:val="36"/>
                    </w:rPr>
                    <w:t>Ωστόσο, ηττήθηκαν τελικά και οι ίδιοι το 1945 από τις συμμαχικές δυνάμεις</w:t>
                  </w:r>
                  <w:r>
                    <w:rPr>
                      <w:rFonts w:ascii="Arial" w:hAnsi="Arial" w:cs="Arial"/>
                      <w:b/>
                      <w:sz w:val="36"/>
                      <w:szCs w:val="36"/>
                    </w:rPr>
                    <w:t>.</w:t>
                  </w:r>
                </w:p>
              </w:txbxContent>
            </v:textbox>
          </v:rect>
        </w:pict>
      </w:r>
      <w:r w:rsidR="007C6260">
        <w:rPr>
          <w:rFonts w:ascii="Arial" w:hAnsi="Arial" w:cs="Arial"/>
          <w:b/>
          <w:sz w:val="48"/>
          <w:szCs w:val="48"/>
        </w:rPr>
        <w:t>Κεφάλαιο 8</w:t>
      </w:r>
      <w:r w:rsidR="00DD7C3B">
        <w:rPr>
          <w:rFonts w:ascii="Arial" w:hAnsi="Arial" w:cs="Arial"/>
          <w:b/>
          <w:sz w:val="48"/>
          <w:szCs w:val="48"/>
        </w:rPr>
        <w:t xml:space="preserve">                                                     </w:t>
      </w:r>
      <w:r w:rsidR="007C6260">
        <w:rPr>
          <w:rFonts w:ascii="Tahoma" w:hAnsi="Tahoma" w:cs="Tahoma"/>
          <w:b/>
          <w:color w:val="663300"/>
          <w:sz w:val="48"/>
          <w:szCs w:val="48"/>
        </w:rPr>
        <w:t>Η γερμανική επίθεση και ο Β’ Παγκόσμι</w:t>
      </w:r>
      <w:r w:rsidR="00DD7C3B">
        <w:rPr>
          <w:rFonts w:ascii="Tahoma" w:hAnsi="Tahoma" w:cs="Tahoma"/>
          <w:b/>
          <w:color w:val="663300"/>
          <w:sz w:val="48"/>
          <w:szCs w:val="48"/>
        </w:rPr>
        <w:t>-</w:t>
      </w:r>
      <w:r w:rsidR="007C6260">
        <w:rPr>
          <w:rFonts w:ascii="Tahoma" w:hAnsi="Tahoma" w:cs="Tahoma"/>
          <w:b/>
          <w:color w:val="663300"/>
          <w:sz w:val="48"/>
          <w:szCs w:val="48"/>
        </w:rPr>
        <w:t>ος Πόλεμος</w:t>
      </w:r>
    </w:p>
    <w:p w14:paraId="142A0A95" w14:textId="77777777" w:rsidR="007C6260" w:rsidRDefault="007C6260" w:rsidP="00614E4C">
      <w:pPr>
        <w:spacing w:line="240" w:lineRule="auto"/>
        <w:rPr>
          <w:rFonts w:ascii="Arial" w:hAnsi="Arial" w:cs="Arial"/>
          <w:sz w:val="36"/>
          <w:szCs w:val="36"/>
        </w:rPr>
      </w:pPr>
    </w:p>
    <w:p w14:paraId="2BE4AEA0" w14:textId="77777777" w:rsidR="007C6260" w:rsidRPr="00EF704F" w:rsidRDefault="007C6260" w:rsidP="00614E4C">
      <w:pPr>
        <w:spacing w:line="240" w:lineRule="auto"/>
        <w:rPr>
          <w:rFonts w:ascii="Arial" w:hAnsi="Arial" w:cs="Arial"/>
          <w:sz w:val="36"/>
          <w:szCs w:val="36"/>
        </w:rPr>
      </w:pPr>
    </w:p>
    <w:p w14:paraId="7F0C0850" w14:textId="77777777" w:rsidR="007C6260" w:rsidRPr="00EF704F" w:rsidRDefault="007C6260" w:rsidP="00614E4C">
      <w:pPr>
        <w:spacing w:line="240" w:lineRule="auto"/>
        <w:rPr>
          <w:rFonts w:ascii="Arial" w:hAnsi="Arial" w:cs="Arial"/>
          <w:sz w:val="36"/>
          <w:szCs w:val="36"/>
        </w:rPr>
      </w:pPr>
    </w:p>
    <w:p w14:paraId="0BA7DD40" w14:textId="77777777" w:rsidR="007C6260" w:rsidRDefault="007C6260" w:rsidP="00614E4C">
      <w:pPr>
        <w:spacing w:line="240" w:lineRule="auto"/>
        <w:rPr>
          <w:rFonts w:ascii="Arial" w:hAnsi="Arial" w:cs="Arial"/>
          <w:sz w:val="36"/>
          <w:szCs w:val="36"/>
        </w:rPr>
      </w:pPr>
    </w:p>
    <w:p w14:paraId="41DFA137" w14:textId="77777777" w:rsidR="007C6260" w:rsidRDefault="0060668E" w:rsidP="00614E4C">
      <w:pPr>
        <w:spacing w:line="240" w:lineRule="auto"/>
        <w:jc w:val="center"/>
        <w:rPr>
          <w:rFonts w:ascii="Arial" w:hAnsi="Arial" w:cs="Arial"/>
          <w:noProof/>
          <w:sz w:val="36"/>
          <w:szCs w:val="36"/>
        </w:rPr>
      </w:pPr>
      <w:r>
        <w:rPr>
          <w:noProof/>
        </w:rPr>
        <w:pict w14:anchorId="708DBDD3">
          <v:group id="Ομάδα 30" o:spid="_x0000_s4397" style="position:absolute;left:0;text-align:left;margin-left:17.15pt;margin-top:9.35pt;width:472.15pt;height:392.55pt;z-index:253288448" coordorigin="712,612" coordsize="59962,498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">
            <v:shape id="Πλαίσιο κειμένου 6" o:spid="_x0000_s4398" type="#_x0000_t202" style="position:absolute;left:712;top:42370;width:59962;height:809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gChsMA&#10;AADbAAAADwAAAGRycy9kb3ducmV2LnhtbESP2WrDMBRE3wv5B3ELfSmxnLTZnCghLaTkNcsH3FjX&#10;C7WujKV4+fuoUMjjMDNnmM2uN5VoqXGlZQWTKAZBnFpdcq7gejmMlyCcR9ZYWSYFAznYbUcvG0y0&#10;7fhE7dnnIkDYJaig8L5OpHRpQQZdZGvi4GW2MeiDbHKpG+wC3FRyGsdzabDksFBgTd8Fpb/nu1GQ&#10;Hbv32aq7/fjr4vQ5/8JycbODUm+v/X4NwlPvn+H/9lEr+JjA35fwA+T2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ZgChsMAAADbAAAADwAAAAAAAAAAAAAAAACYAgAAZHJzL2Rv&#10;d25yZXYueG1sUEsFBgAAAAAEAAQA9QAAAIgDAAAAAA==&#10;" stroked="f">
              <v:textbox>
                <w:txbxContent>
                  <w:p w14:paraId="65CF170B" w14:textId="77777777" w:rsidR="00AB04A1" w:rsidRDefault="00AB04A1" w:rsidP="00D90DE9">
                    <w:pPr>
                      <w:pStyle w:val="Web"/>
                      <w:spacing w:before="0" w:beforeAutospacing="0" w:after="0" w:afterAutospacing="0" w:line="276" w:lineRule="auto"/>
                    </w:pPr>
                    <w:r w:rsidRPr="00D90DE9">
                      <w:rPr>
                        <w:rFonts w:ascii="Arial" w:eastAsia="Calibri" w:hAnsi="Arial" w:cs="Arial"/>
                        <w:b/>
                        <w:bCs/>
                        <w:color w:val="FF0000"/>
                        <w:sz w:val="36"/>
                        <w:szCs w:val="36"/>
                      </w:rPr>
                      <w:t>▲</w:t>
                    </w:r>
                    <w:r>
                      <w:rPr>
                        <w:rFonts w:ascii="Arial" w:eastAsia="Calibri" w:hAnsi="Arial"/>
                        <w:b/>
                        <w:bCs/>
                        <w:sz w:val="36"/>
                        <w:szCs w:val="36"/>
                      </w:rPr>
                      <w:t xml:space="preserve"> Αντιαρματική οχύρωση στην τοποθεσία Μπέλες-Νέστος, Αθήνα, Πολεμικό Μουσείο</w:t>
                    </w:r>
                  </w:p>
                </w:txbxContent>
              </v:textbox>
            </v:shape>
            <v:shape id="Εικόνα 928" o:spid="_x0000_s4399" type="#_x0000_t75" style="position:absolute;left:1800;top:612;width:52000;height:4175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wLmmm+AAAA3AAAAA8AAABkcnMvZG93bnJldi54bWxET02LwjAQvQv+hzCCN02VIlqNsoiKeNMK&#10;Xodmtu1uMylNtNVfbw6Cx8f7Xm06U4kHNa60rGAyjkAQZ1aXnCu4pvvRHITzyBory6TgSQ42635v&#10;hYm2LZ/pcfG5CCHsElRQeF8nUrqsIINubGviwP3axqAPsMmlbrAN4aaS0yiaSYMlh4YCa9oWlP1f&#10;7kZBGmP7qm6HmO9xhzNuXyfc/Sk1HHQ/SxCeOv8Vf9xHrWAxDWvDmXAE5PoN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DwLmmm+AAAA3AAAAA8AAAAAAAAAAAAAAAAAnwIAAGRy&#10;cy9kb3ducmV2LnhtbFBLBQYAAAAABAAEAPcAAACKAwAAAAA=&#10;">
              <v:imagedata r:id="rId121" o:title=""/>
            </v:shape>
          </v:group>
        </w:pict>
      </w:r>
    </w:p>
    <w:p w14:paraId="3B3880F7" w14:textId="77777777" w:rsidR="007C6260" w:rsidRDefault="007C6260" w:rsidP="00614E4C">
      <w:pPr>
        <w:tabs>
          <w:tab w:val="left" w:pos="6225"/>
        </w:tabs>
        <w:spacing w:line="240" w:lineRule="auto"/>
        <w:rPr>
          <w:rFonts w:ascii="Arial" w:hAnsi="Arial" w:cs="Arial"/>
          <w:noProof/>
          <w:sz w:val="36"/>
          <w:szCs w:val="36"/>
        </w:rPr>
      </w:pPr>
    </w:p>
    <w:p w14:paraId="01B8503D" w14:textId="77777777" w:rsidR="007C6260" w:rsidRPr="00811966" w:rsidRDefault="007C6260" w:rsidP="00614E4C">
      <w:pPr>
        <w:tabs>
          <w:tab w:val="left" w:pos="6225"/>
        </w:tabs>
        <w:spacing w:line="240" w:lineRule="auto"/>
        <w:rPr>
          <w:rFonts w:ascii="Arial" w:hAnsi="Arial" w:cs="Arial"/>
          <w:noProof/>
          <w:sz w:val="36"/>
          <w:szCs w:val="36"/>
        </w:rPr>
      </w:pPr>
    </w:p>
    <w:p w14:paraId="16EAD2BC" w14:textId="77777777" w:rsidR="00BA78C7" w:rsidRDefault="00BA78C7" w:rsidP="00614E4C">
      <w:pPr>
        <w:spacing w:line="240" w:lineRule="auto"/>
        <w:jc w:val="right"/>
        <w:rPr>
          <w:rFonts w:ascii="Arial Unicode MS" w:eastAsia="Arial Unicode MS" w:cs="Arial Unicode MS"/>
          <w:color w:val="A98C06"/>
          <w:sz w:val="75"/>
          <w:szCs w:val="75"/>
        </w:rPr>
      </w:pPr>
    </w:p>
    <w:p w14:paraId="49A32DF8" w14:textId="77777777" w:rsidR="00BA78C7" w:rsidRDefault="00BA78C7" w:rsidP="00614E4C">
      <w:pPr>
        <w:spacing w:line="240" w:lineRule="auto"/>
        <w:jc w:val="right"/>
        <w:rPr>
          <w:rFonts w:ascii="Arial Unicode MS" w:eastAsia="Arial Unicode MS" w:cs="Arial Unicode MS"/>
          <w:color w:val="A98C06"/>
          <w:sz w:val="75"/>
          <w:szCs w:val="75"/>
        </w:rPr>
      </w:pPr>
    </w:p>
    <w:p w14:paraId="1427725E" w14:textId="77777777" w:rsidR="00BA78C7" w:rsidRDefault="00BA78C7" w:rsidP="00614E4C">
      <w:pPr>
        <w:spacing w:line="240" w:lineRule="auto"/>
        <w:jc w:val="right"/>
        <w:rPr>
          <w:rFonts w:ascii="Arial Unicode MS" w:eastAsia="Arial Unicode MS" w:cs="Arial Unicode MS"/>
          <w:color w:val="A98C06"/>
          <w:sz w:val="75"/>
          <w:szCs w:val="75"/>
        </w:rPr>
      </w:pPr>
    </w:p>
    <w:p w14:paraId="485B2982" w14:textId="77777777" w:rsidR="00BA78C7" w:rsidRDefault="00BA78C7" w:rsidP="00614E4C">
      <w:pPr>
        <w:spacing w:line="240" w:lineRule="auto"/>
        <w:jc w:val="right"/>
        <w:rPr>
          <w:rFonts w:ascii="Arial Unicode MS" w:eastAsia="Arial Unicode MS" w:cs="Arial Unicode MS"/>
          <w:color w:val="A98C06"/>
          <w:sz w:val="75"/>
          <w:szCs w:val="75"/>
        </w:rPr>
      </w:pPr>
    </w:p>
    <w:p w14:paraId="6C544441" w14:textId="77777777" w:rsidR="00BA78C7" w:rsidRDefault="0060668E" w:rsidP="00614E4C">
      <w:pPr>
        <w:spacing w:line="240" w:lineRule="auto"/>
        <w:jc w:val="right"/>
        <w:rPr>
          <w:rFonts w:ascii="Arial Unicode MS" w:eastAsia="Arial Unicode MS" w:cs="Arial Unicode MS"/>
          <w:color w:val="A98C06"/>
          <w:sz w:val="75"/>
          <w:szCs w:val="75"/>
        </w:rPr>
      </w:pPr>
      <w:r>
        <w:rPr>
          <w:rFonts w:ascii="Arial" w:eastAsia="Arial Unicode MS" w:hAnsi="Arial" w:cs="Arial"/>
          <w:noProof/>
          <w:color w:val="A98C06"/>
          <w:sz w:val="75"/>
          <w:szCs w:val="75"/>
        </w:rPr>
        <w:pict w14:anchorId="08B837D3">
          <v:shape id="_x0000_s4565" type="#_x0000_t202" style="position:absolute;left:0;text-align:left;margin-left:0;margin-top:785.3pt;width:99.2pt;height:28.35pt;z-index:25353011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4565" inset="1.5mm,1.5mm,1.5mm,1.5mm">
              <w:txbxContent>
                <w:p w14:paraId="13ED4943" w14:textId="051457F1" w:rsidR="00AB04A1" w:rsidRPr="00432B70" w:rsidRDefault="00AB04A1" w:rsidP="003C20A5">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92</w:t>
                  </w:r>
                  <w:r w:rsidRPr="00432B70">
                    <w:rPr>
                      <w:rFonts w:ascii="Arial" w:hAnsi="Arial"/>
                      <w:b/>
                      <w:sz w:val="36"/>
                      <w:szCs w:val="36"/>
                    </w:rPr>
                    <w:t xml:space="preserve"> / </w:t>
                  </w:r>
                  <w:r>
                    <w:rPr>
                      <w:rFonts w:ascii="Arial" w:hAnsi="Arial"/>
                      <w:b/>
                      <w:sz w:val="36"/>
                      <w:szCs w:val="36"/>
                      <w:lang w:val="en-US"/>
                    </w:rPr>
                    <w:t>208</w:t>
                  </w:r>
                </w:p>
              </w:txbxContent>
            </v:textbox>
            <w10:wrap anchorx="page" anchory="margin"/>
          </v:shape>
        </w:pict>
      </w:r>
    </w:p>
    <w:p w14:paraId="77CB5E42" w14:textId="77777777" w:rsidR="00BA78C7" w:rsidRDefault="00BA78C7" w:rsidP="00614E4C">
      <w:pPr>
        <w:spacing w:line="240" w:lineRule="auto"/>
        <w:jc w:val="right"/>
        <w:rPr>
          <w:rFonts w:ascii="Arial Unicode MS" w:eastAsia="Arial Unicode MS" w:cs="Arial Unicode MS"/>
          <w:color w:val="A98C06"/>
          <w:sz w:val="75"/>
          <w:szCs w:val="75"/>
        </w:rPr>
      </w:pPr>
    </w:p>
    <w:p w14:paraId="4FEBF280" w14:textId="77777777" w:rsidR="00BA78C7" w:rsidRDefault="0060668E" w:rsidP="00614E4C">
      <w:pPr>
        <w:spacing w:line="240" w:lineRule="auto"/>
        <w:jc w:val="right"/>
        <w:rPr>
          <w:rFonts w:ascii="Arial Unicode MS" w:eastAsia="Arial Unicode MS" w:cs="Arial Unicode MS"/>
          <w:color w:val="A98C06"/>
          <w:sz w:val="75"/>
          <w:szCs w:val="75"/>
        </w:rPr>
      </w:pPr>
      <w:r>
        <w:rPr>
          <w:rFonts w:ascii="Arial Unicode MS" w:eastAsia="Arial Unicode MS" w:cs="Arial Unicode MS"/>
          <w:noProof/>
          <w:color w:val="A98C06"/>
          <w:sz w:val="75"/>
          <w:szCs w:val="75"/>
          <w:lang w:eastAsia="el-GR"/>
        </w:rPr>
        <w:lastRenderedPageBreak/>
        <w:pict w14:anchorId="1E4249FC">
          <v:group id="_x0000_s4404" style="position:absolute;left:0;text-align:left;margin-left:1.5pt;margin-top:.75pt;width:470.55pt;height:388.8pt;z-index:251610617" coordorigin="1164,1149" coordsize="9411,7776">
            <v:group id="_x0000_s4403" style="position:absolute;left:1164;top:1149;width:9411;height:7776" coordorigin="1164,1149" coordsize="9411,7776">
              <v:group id="_x0000_s4402" style="position:absolute;left:1164;top:1149;width:9411;height:7776" coordorigin="1164,1149" coordsize="9411,7776">
                <v:group id="_x0000_s4401" style="position:absolute;left:1164;top:1149;width:9411;height:7776" coordorigin="1164,1149" coordsize="9411,7776">
                  <v:group id="_x0000_s4400" style="position:absolute;left:1164;top:1149;width:9411;height:7776" coordorigin="1164,1149" coordsize="9411,7776">
                    <v:shape id="_x0000_s4160" type="#_x0000_t75" style="position:absolute;left:1164;top:1149;width:9411;height:7776">
                      <v:imagedata r:id="rId122" o:title="ΧΑΡΤΗΣ_ΕΛΛΑΔΑΣ_ΠΟΛ"/>
                    </v:shape>
                    <v:shape id="_x0000_s4219" type="#_x0000_t202" style="position:absolute;left:4300;top:4762;width:765;height:567" stroked="f">
                      <v:fill opacity="0"/>
                      <v:textbox style="mso-next-textbox:#_x0000_s4219">
                        <w:txbxContent>
                          <w:p w14:paraId="1D0F24D8" w14:textId="77777777" w:rsidR="00AB04A1" w:rsidRPr="003A7BE3" w:rsidRDefault="00AB04A1" w:rsidP="001F233E">
                            <w:pPr>
                              <w:rPr>
                                <w:rFonts w:ascii="Arial" w:hAnsi="Arial" w:cs="Arial"/>
                                <w:b/>
                                <w:sz w:val="36"/>
                                <w:szCs w:val="36"/>
                              </w:rPr>
                            </w:pPr>
                            <w:r>
                              <w:rPr>
                                <w:rFonts w:ascii="Arial" w:hAnsi="Arial" w:cs="Arial"/>
                                <w:b/>
                                <w:sz w:val="36"/>
                                <w:szCs w:val="36"/>
                              </w:rPr>
                              <w:t>21</w:t>
                            </w:r>
                          </w:p>
                        </w:txbxContent>
                      </v:textbox>
                    </v:shape>
                    <v:shape id="_x0000_s4218" style="position:absolute;left:4086;top:3086;width:576;height:1207" coordsize="508,1250" path="m119,v5,22,10,45,,120c109,195,,337,59,450v59,113,373,273,411,350c508,877,305,845,290,910v-15,65,110,223,90,280c360,1247,265,1248,170,1250e" filled="f" strokecolor="red" strokeweight="2pt">
                      <v:stroke endarrow="block"/>
                      <v:path arrowok="t"/>
                    </v:shape>
                    <v:shape id="_x0000_s4216" style="position:absolute;left:2574;top:2196;width:343;height:264" coordsize="350,285" path="m350,78c264,39,178,,120,34,62,68,31,176,,285e" filled="f" strokecolor="red" strokeweight="2pt">
                      <v:stroke endarrow="block"/>
                      <v:path arrowok="t"/>
                    </v:shape>
                    <v:shape id="_x0000_s4215" style="position:absolute;left:3446;top:3515;width:545;height:719" coordsize="370,590" path="m,c94,126,188,252,250,350v62,98,100,200,120,240e" filled="f" strokecolor="red" strokeweight="2pt">
                      <v:stroke endarrow="block"/>
                      <v:path arrowok="t"/>
                    </v:shape>
                    <v:group id="_x0000_s4212" style="position:absolute;left:3991;top:2241;width:629;height:458" coordorigin="4865,3885" coordsize="556,429">
                      <v:shape id="_x0000_s4213" style="position:absolute;left:5178;top:3885;width:243;height:374" coordsize="242,414" path="m,c56,57,112,115,152,184v40,69,75,192,90,230e" filled="f" strokecolor="red" strokeweight="2pt">
                        <v:stroke endarrow="block"/>
                        <v:path arrowok="t"/>
                      </v:shape>
                      <v:shape id="_x0000_s4214" style="position:absolute;left:4865;top:3955;width:376;height:359" coordsize="375,397" path="m375,v-4,75,-7,151,-62,207c258,263,90,305,45,337v-45,32,-2,52,,60e" filled="f" strokecolor="red" strokeweight="2pt">
                        <v:stroke endarrow="block"/>
                        <v:path arrowok="t"/>
                      </v:shape>
                    </v:group>
                    <v:shape id="_x0000_s4209" style="position:absolute;left:3395;top:4762;width:280;height:182" coordsize="286,196" path="m,c21,41,42,82,90,115v48,33,163,68,196,81e" filled="f" strokecolor="red" strokeweight="2pt">
                      <v:stroke endarrow="block"/>
                      <v:path arrowok="t"/>
                    </v:shape>
                    <v:shape id="_x0000_s4161" style="position:absolute;left:2039;top:2272;width:636;height:1044" coordsize="562,1080" path="m67,1080c112,931,157,782,157,690,157,598,,640,67,525,134,410,479,87,562,e" filled="f" strokecolor="red" strokeweight="2pt">
                      <v:stroke dashstyle="dash"/>
                      <v:path arrowok="t"/>
                    </v:shape>
                    <v:shape id="_x0000_s4162" style="position:absolute;left:4931;top:2084;width:1171;height:432" coordsize="1033,449" path="m1033,399c1023,313,1014,227,993,172,972,117,947,94,905,67,863,40,885,,743,9,601,18,106,46,53,119,,192,361,394,423,449e" filled="f" strokecolor="red" strokeweight="2.5pt">
                      <v:stroke dashstyle="1 1" endcap="round"/>
                      <v:path arrowok="t"/>
                    </v:shape>
                    <v:shape id="_x0000_s4163" style="position:absolute;left:3193;top:1249;width:1325;height:1023" coordsize="1170,1059" path="m1170,c807,2,445,4,250,180,55,356,43,912,,1059e" filled="f" fillcolor="red" strokecolor="red" strokeweight="2pt">
                      <v:stroke endarrow="block"/>
                      <v:path arrowok="t"/>
                    </v:shape>
                    <v:shape id="_x0000_s4164" style="position:absolute;left:3902;top:1331;width:718;height:324" coordsize="530,257" path="m530,37c453,18,376,,288,37,200,74,48,220,,257e" filled="f" strokecolor="red" strokeweight="2pt">
                      <v:stroke endarrow="block"/>
                      <v:path arrowok="t"/>
                    </v:shape>
                    <v:shape id="_x0000_s4166" style="position:absolute;left:2903;top:3086;width:760;height:1586" coordsize="672,1643" path="m583,v44,73,89,146,,238c494,330,92,316,46,550,,784,263,1461,306,1643e" filled="f" strokecolor="red" strokeweight="2pt">
                      <v:stroke endarrow="block"/>
                      <v:path arrowok="t"/>
                    </v:shape>
                    <v:shape id="_x0000_s4167" style="position:absolute;left:3339;top:4971;width:603;height:1091" coordsize="532,1129" path="m321,c160,180,,361,35,549v35,188,414,480,497,580e" filled="f" strokecolor="red" strokeweight="2pt">
                      <v:stroke endarrow="block"/>
                      <v:path arrowok="t"/>
                    </v:shape>
                    <v:shape id="_x0000_s4168" style="position:absolute;left:4223;top:1858;width:465;height:301" coordsize="410,310" path="m410,c255,59,100,118,50,170,,222,98,288,108,310e" filled="f" strokecolor="red" strokeweight="2pt">
                      <v:stroke endarrow="block"/>
                      <v:path arrowok="t"/>
                    </v:shape>
                    <v:shape id="_x0000_s4171" style="position:absolute;left:4518;top:4235;width:906;height:736" coordsize="800,762" path="m,c188,51,377,103,510,230,643,357,752,673,800,762e" filled="f" strokecolor="red" strokeweight="2pt">
                      <v:stroke endarrow="block"/>
                      <v:path arrowok="t"/>
                    </v:shape>
                    <v:shape id="_x0000_s4172" style="position:absolute;left:4103;top:4293;width:1128;height:870" coordsize="994,900" path="m104,c52,26,,53,104,150v104,97,484,318,626,430c872,692,916,767,955,820v39,53,24,66,10,80e" filled="f" strokecolor="red" strokeweight="2pt">
                      <v:stroke endarrow="block"/>
                      <v:path arrowok="t"/>
                    </v:shape>
                    <v:shape id="_x0000_s4173" style="position:absolute;left:3942;top:5228;width:720;height:786" coordsize="637,811" path="m637,c570,106,504,213,419,291,334,369,198,384,128,471,58,558,29,684,,811e" filled="f" strokecolor="red" strokeweight="2pt">
                      <v:stroke endarrow="block"/>
                      <v:path arrowok="t"/>
                    </v:shape>
                    <v:shape id="_x0000_s4174" style="position:absolute;left:5153;top:1858;width:200;height:458" coordsize="177,473" path="m,c61,115,123,231,150,310v27,79,18,121,10,163e" filled="f" strokecolor="red" strokeweight="2pt">
                      <v:stroke endarrow="block"/>
                      <v:path arrowok="t"/>
                    </v:shape>
                    <v:shape id="_x0000_s4175" style="position:absolute;left:5209;top:1744;width:414;height:1210" coordsize="364,1254" path="m279,v42,98,85,197,60,299c314,401,179,532,126,615,73,698,36,693,18,799v-18,106,,379,,455e" filled="f" strokecolor="red" strokeweight="2pt">
                      <v:stroke endarrow="block"/>
                      <v:path arrowok="t"/>
                    </v:shape>
                    <v:shape id="_x0000_s4176" style="position:absolute;left:6187;top:1858;width:161;height:383" coordsize="142,396" path="m142,c88,83,34,167,17,233,,299,18,347,37,396e" filled="f" strokecolor="red" strokeweight="2pt">
                      <v:stroke endarrow="block"/>
                      <v:path arrowok="t"/>
                    </v:shape>
                    <v:shape id="_x0000_s4177" style="position:absolute;left:6348;top:1858;width:517;height:383" coordsize="457,396" path="m315,v71,122,142,244,90,310c353,376,176,386,,396e" filled="f" strokecolor="red" strokeweight="2pt">
                      <v:stroke endarrow="block"/>
                      <v:path arrowok="t"/>
                    </v:shape>
                    <v:shape id="_x0000_s4178" style="position:absolute;left:6988;top:1907;width:159;height:552" coordsize="140,570" path="m,c50,142,100,284,120,379v20,95,10,143,,191e" filled="f" strokecolor="red" strokeweight="2pt">
                      <v:stroke endarrow="block"/>
                      <v:path arrowok="t"/>
                    </v:shape>
                    <v:shape id="_x0000_s4179" style="position:absolute;left:5515;top:5147;width:363;height:2534" coordsize="320,2624" path="m,84c31,42,63,,95,155v32,155,60,490,95,860c225,1385,320,2126,304,2375,288,2624,191,2565,95,2507e" filled="f" strokecolor="red" strokeweight="2pt">
                      <v:stroke dashstyle="1 1"/>
                      <v:path arrowok="t"/>
                    </v:shape>
                    <v:shape id="_x0000_s4180" style="position:absolute;left:4469;top:5586;width:1415;height:2000" coordsize="1250,2071" path="m44,c22,48,,97,172,330v172,233,726,810,902,1070c1250,1660,1237,1778,1228,1890v-9,112,-109,146,-209,181e" filled="f" strokecolor="red" strokeweight="2pt">
                      <v:stroke dashstyle="1 1"/>
                      <v:path arrowok="t"/>
                    </v:shape>
                    <v:shape id="_x0000_s4181" style="position:absolute;left:3876;top:6118;width:2178;height:1468" coordsize="1922,1520" path="m57,c28,96,,192,21,330,42,468,79,715,185,830v106,115,285,152,471,190c842,1058,1121,1035,1303,1060v182,25,350,67,447,110c1847,1213,1922,1262,1887,1320v-35,58,-191,129,-346,200e" filled="f" strokecolor="red" strokeweight="2pt">
                      <v:stroke dashstyle="1 1"/>
                      <v:path arrowok="t"/>
                    </v:shape>
                    <v:shape id="_x0000_s4182" type="#_x0000_t202" style="position:absolute;left:5623;top:1921;width:560;height:595" stroked="f">
                      <v:fill opacity="0"/>
                      <v:textbox style="mso-next-textbox:#_x0000_s4182">
                        <w:txbxContent>
                          <w:p w14:paraId="05934655" w14:textId="77777777" w:rsidR="00AB04A1" w:rsidRPr="00362A41" w:rsidRDefault="00AB04A1" w:rsidP="001F233E">
                            <w:pPr>
                              <w:rPr>
                                <w:rFonts w:ascii="Arial" w:hAnsi="Arial" w:cs="Arial"/>
                                <w:b/>
                                <w:sz w:val="36"/>
                                <w:szCs w:val="36"/>
                              </w:rPr>
                            </w:pPr>
                            <w:r>
                              <w:rPr>
                                <w:rFonts w:ascii="Arial" w:hAnsi="Arial" w:cs="Arial"/>
                                <w:b/>
                                <w:sz w:val="36"/>
                                <w:szCs w:val="36"/>
                              </w:rPr>
                              <w:t>8</w:t>
                            </w:r>
                          </w:p>
                        </w:txbxContent>
                      </v:textbox>
                    </v:shape>
                    <v:shape id="_x0000_s4183" type="#_x0000_t202" style="position:absolute;left:3102;top:2767;width:561;height:594" stroked="f">
                      <v:fill opacity="0"/>
                      <v:textbox style="mso-next-textbox:#_x0000_s4183">
                        <w:txbxContent>
                          <w:p w14:paraId="0DFAA9BC" w14:textId="77777777" w:rsidR="00AB04A1" w:rsidRPr="00362A41" w:rsidRDefault="00AB04A1" w:rsidP="001F233E">
                            <w:pPr>
                              <w:rPr>
                                <w:rFonts w:ascii="Arial" w:hAnsi="Arial" w:cs="Arial"/>
                                <w:b/>
                                <w:sz w:val="36"/>
                                <w:szCs w:val="36"/>
                              </w:rPr>
                            </w:pPr>
                            <w:r>
                              <w:rPr>
                                <w:rFonts w:ascii="Arial" w:hAnsi="Arial" w:cs="Arial"/>
                                <w:b/>
                                <w:sz w:val="36"/>
                                <w:szCs w:val="36"/>
                              </w:rPr>
                              <w:t>9</w:t>
                            </w:r>
                          </w:p>
                        </w:txbxContent>
                      </v:textbox>
                    </v:shape>
                    <v:shape id="_x0000_s4184" style="position:absolute;left:4688;top:6467;width:1269;height:1119" coordsize="1120,1160" path="m,c237,111,474,223,650,360v176,137,342,355,406,465c1120,935,1063,964,1034,1020v-29,56,-119,117,-154,140e" filled="f" strokecolor="red" strokeweight="2pt">
                      <v:stroke dashstyle="1 1"/>
                      <v:path arrowok="t"/>
                    </v:shape>
                    <v:shape id="_x0000_s4185" type="#_x0000_t202" style="position:absolute;left:3876;top:3802;width:843;height:592" stroked="f">
                      <v:fill opacity="0"/>
                      <v:textbox style="mso-next-textbox:#_x0000_s4185">
                        <w:txbxContent>
                          <w:p w14:paraId="2C4C1399" w14:textId="77777777" w:rsidR="00AB04A1" w:rsidRPr="00362A41" w:rsidRDefault="00AB04A1" w:rsidP="001F233E">
                            <w:pPr>
                              <w:rPr>
                                <w:rFonts w:ascii="Arial" w:hAnsi="Arial" w:cs="Arial"/>
                                <w:b/>
                                <w:sz w:val="36"/>
                                <w:szCs w:val="36"/>
                              </w:rPr>
                            </w:pPr>
                            <w:r>
                              <w:rPr>
                                <w:rFonts w:ascii="Arial" w:hAnsi="Arial" w:cs="Arial"/>
                                <w:b/>
                                <w:sz w:val="36"/>
                                <w:szCs w:val="36"/>
                                <w:lang w:val="en-US"/>
                              </w:rPr>
                              <w:t>1</w:t>
                            </w:r>
                            <w:r>
                              <w:rPr>
                                <w:rFonts w:ascii="Arial" w:hAnsi="Arial" w:cs="Arial"/>
                                <w:b/>
                                <w:sz w:val="36"/>
                                <w:szCs w:val="36"/>
                              </w:rPr>
                              <w:t>2</w:t>
                            </w:r>
                          </w:p>
                        </w:txbxContent>
                      </v:textbox>
                    </v:shape>
                    <v:shape id="_x0000_s4186" type="#_x0000_t202" style="position:absolute;left:1781;top:1720;width:484;height:569" stroked="f">
                      <v:fill opacity="0"/>
                      <v:textbox style="mso-next-textbox:#_x0000_s4186">
                        <w:txbxContent>
                          <w:p w14:paraId="65C9F282" w14:textId="77777777" w:rsidR="00AB04A1" w:rsidRPr="00E1540A" w:rsidRDefault="00AB04A1" w:rsidP="001F233E">
                            <w:pPr>
                              <w:rPr>
                                <w:rFonts w:ascii="Arial" w:hAnsi="Arial" w:cs="Arial"/>
                                <w:b/>
                                <w:sz w:val="36"/>
                                <w:szCs w:val="36"/>
                                <w:lang w:val="en-US"/>
                              </w:rPr>
                            </w:pPr>
                            <w:r>
                              <w:rPr>
                                <w:rFonts w:ascii="Arial" w:hAnsi="Arial" w:cs="Arial"/>
                                <w:b/>
                                <w:sz w:val="36"/>
                                <w:szCs w:val="36"/>
                                <w:lang w:val="en-US"/>
                              </w:rPr>
                              <w:t>1</w:t>
                            </w:r>
                          </w:p>
                        </w:txbxContent>
                      </v:textbox>
                    </v:shape>
                    <v:shape id="_x0000_s4187" type="#_x0000_t202" style="position:absolute;left:2779;top:1331;width:485;height:569" stroked="f">
                      <v:fill opacity="0"/>
                      <v:textbox style="mso-next-textbox:#_x0000_s4187">
                        <w:txbxContent>
                          <w:p w14:paraId="5593AA9A" w14:textId="77777777" w:rsidR="00AB04A1" w:rsidRPr="00E1540A" w:rsidRDefault="00AB04A1" w:rsidP="001F233E">
                            <w:pPr>
                              <w:rPr>
                                <w:rFonts w:ascii="Arial" w:hAnsi="Arial" w:cs="Arial"/>
                                <w:b/>
                                <w:sz w:val="36"/>
                                <w:szCs w:val="36"/>
                                <w:lang w:val="en-US"/>
                              </w:rPr>
                            </w:pPr>
                            <w:r>
                              <w:rPr>
                                <w:rFonts w:ascii="Arial" w:hAnsi="Arial" w:cs="Arial"/>
                                <w:b/>
                                <w:sz w:val="36"/>
                                <w:szCs w:val="36"/>
                                <w:lang w:val="en-US"/>
                              </w:rPr>
                              <w:t>2</w:t>
                            </w:r>
                          </w:p>
                        </w:txbxContent>
                      </v:textbox>
                    </v:shape>
                    <v:shape id="_x0000_s4189" type="#_x0000_t202" style="position:absolute;left:3264;top:3802;width:486;height:568" stroked="f">
                      <v:fill opacity="0"/>
                      <v:textbox style="mso-next-textbox:#_x0000_s4189">
                        <w:txbxContent>
                          <w:p w14:paraId="5AC9A1CF" w14:textId="77777777" w:rsidR="00AB04A1" w:rsidRPr="00E1540A" w:rsidRDefault="00AB04A1" w:rsidP="001F233E">
                            <w:pPr>
                              <w:rPr>
                                <w:rFonts w:ascii="Arial" w:hAnsi="Arial" w:cs="Arial"/>
                                <w:b/>
                                <w:sz w:val="36"/>
                                <w:szCs w:val="36"/>
                                <w:lang w:val="en-US"/>
                              </w:rPr>
                            </w:pPr>
                            <w:r>
                              <w:rPr>
                                <w:rFonts w:ascii="Arial" w:hAnsi="Arial" w:cs="Arial"/>
                                <w:b/>
                                <w:sz w:val="36"/>
                                <w:szCs w:val="36"/>
                                <w:lang w:val="en-US"/>
                              </w:rPr>
                              <w:t>5</w:t>
                            </w:r>
                          </w:p>
                        </w:txbxContent>
                      </v:textbox>
                    </v:shape>
                    <v:shape id="_x0000_s4190" type="#_x0000_t202" style="position:absolute;left:2039;top:2868;width:485;height:570" stroked="f">
                      <v:fill opacity="0"/>
                      <v:textbox style="mso-next-textbox:#_x0000_s4190">
                        <w:txbxContent>
                          <w:p w14:paraId="3F5EC7A7" w14:textId="77777777" w:rsidR="00AB04A1" w:rsidRPr="00362A41" w:rsidRDefault="00AB04A1" w:rsidP="001F233E">
                            <w:pPr>
                              <w:rPr>
                                <w:rFonts w:ascii="Arial" w:hAnsi="Arial" w:cs="Arial"/>
                                <w:b/>
                                <w:sz w:val="36"/>
                                <w:szCs w:val="36"/>
                              </w:rPr>
                            </w:pPr>
                            <w:r>
                              <w:rPr>
                                <w:rFonts w:ascii="Arial" w:hAnsi="Arial" w:cs="Arial"/>
                                <w:b/>
                                <w:sz w:val="36"/>
                                <w:szCs w:val="36"/>
                              </w:rPr>
                              <w:t>6</w:t>
                            </w:r>
                          </w:p>
                        </w:txbxContent>
                      </v:textbox>
                    </v:shape>
                    <v:shape id="_x0000_s4191" type="#_x0000_t202" style="position:absolute;left:5430;top:7976;width:1558;height:570" stroked="f">
                      <v:fill opacity="0"/>
                      <v:textbox style="mso-next-textbox:#_x0000_s4191">
                        <w:txbxContent>
                          <w:p w14:paraId="4810C793" w14:textId="77777777" w:rsidR="00AB04A1" w:rsidRPr="00362A41" w:rsidRDefault="00AB04A1" w:rsidP="001F233E">
                            <w:pPr>
                              <w:rPr>
                                <w:rFonts w:ascii="Arial" w:hAnsi="Arial" w:cs="Arial"/>
                                <w:b/>
                                <w:sz w:val="36"/>
                                <w:szCs w:val="36"/>
                              </w:rPr>
                            </w:pPr>
                            <w:r>
                              <w:rPr>
                                <w:rFonts w:ascii="Arial" w:hAnsi="Arial" w:cs="Arial"/>
                                <w:b/>
                                <w:sz w:val="36"/>
                                <w:szCs w:val="36"/>
                              </w:rPr>
                              <w:t>Κρήτηη</w:t>
                            </w:r>
                          </w:p>
                        </w:txbxContent>
                      </v:textbox>
                    </v:shape>
                    <v:shape id="_x0000_s4192" type="#_x0000_t202" style="position:absolute;left:4337;top:5331;width:872;height:567" stroked="f">
                      <v:fill opacity="0"/>
                      <v:textbox style="mso-next-textbox:#_x0000_s4192">
                        <w:txbxContent>
                          <w:p w14:paraId="151C99C0" w14:textId="77777777" w:rsidR="00AB04A1" w:rsidRPr="00362A41" w:rsidRDefault="00AB04A1" w:rsidP="001F233E">
                            <w:pPr>
                              <w:rPr>
                                <w:rFonts w:ascii="Arial" w:hAnsi="Arial" w:cs="Arial"/>
                                <w:b/>
                                <w:sz w:val="36"/>
                                <w:szCs w:val="36"/>
                              </w:rPr>
                            </w:pPr>
                            <w:r>
                              <w:rPr>
                                <w:rFonts w:ascii="Arial" w:hAnsi="Arial" w:cs="Arial"/>
                                <w:b/>
                                <w:sz w:val="36"/>
                                <w:szCs w:val="36"/>
                              </w:rPr>
                              <w:t>16</w:t>
                            </w:r>
                          </w:p>
                        </w:txbxContent>
                      </v:textbox>
                    </v:shape>
                    <v:shape id="_x0000_s4193" type="#_x0000_t202" style="position:absolute;left:4416;top:2518;width:696;height:568" stroked="f">
                      <v:fill opacity="0"/>
                      <v:textbox style="mso-next-textbox:#_x0000_s4193">
                        <w:txbxContent>
                          <w:p w14:paraId="7A1DC660" w14:textId="77777777" w:rsidR="00AB04A1" w:rsidRPr="00362A41" w:rsidRDefault="00AB04A1" w:rsidP="001F233E">
                            <w:pPr>
                              <w:rPr>
                                <w:rFonts w:ascii="Arial" w:hAnsi="Arial" w:cs="Arial"/>
                                <w:b/>
                                <w:sz w:val="36"/>
                                <w:szCs w:val="36"/>
                              </w:rPr>
                            </w:pPr>
                            <w:r>
                              <w:rPr>
                                <w:rFonts w:ascii="Arial" w:hAnsi="Arial" w:cs="Arial"/>
                                <w:b/>
                                <w:sz w:val="36"/>
                                <w:szCs w:val="36"/>
                                <w:lang w:val="en-US"/>
                              </w:rPr>
                              <w:t>1</w:t>
                            </w:r>
                            <w:r>
                              <w:rPr>
                                <w:rFonts w:ascii="Arial" w:hAnsi="Arial" w:cs="Arial"/>
                                <w:b/>
                                <w:sz w:val="36"/>
                                <w:szCs w:val="36"/>
                              </w:rPr>
                              <w:t>0</w:t>
                            </w:r>
                          </w:p>
                        </w:txbxContent>
                      </v:textbox>
                    </v:shape>
                    <v:shape id="_x0000_s4194" type="#_x0000_t202" style="position:absolute;left:4086;top:3086;width:730;height:568" stroked="f">
                      <v:fill opacity="0"/>
                      <v:textbox style="mso-next-textbox:#_x0000_s4194">
                        <w:txbxContent>
                          <w:p w14:paraId="19BC4F9A" w14:textId="77777777" w:rsidR="00AB04A1" w:rsidRPr="00362A41" w:rsidRDefault="00AB04A1" w:rsidP="001F233E">
                            <w:pPr>
                              <w:rPr>
                                <w:rFonts w:ascii="Arial" w:hAnsi="Arial" w:cs="Arial"/>
                                <w:b/>
                                <w:sz w:val="36"/>
                                <w:szCs w:val="36"/>
                              </w:rPr>
                            </w:pPr>
                            <w:r>
                              <w:rPr>
                                <w:rFonts w:ascii="Arial" w:hAnsi="Arial" w:cs="Arial"/>
                                <w:b/>
                                <w:sz w:val="36"/>
                                <w:szCs w:val="36"/>
                                <w:lang w:val="en-US"/>
                              </w:rPr>
                              <w:t>1</w:t>
                            </w:r>
                            <w:r>
                              <w:rPr>
                                <w:rFonts w:ascii="Arial" w:hAnsi="Arial" w:cs="Arial"/>
                                <w:b/>
                                <w:sz w:val="36"/>
                                <w:szCs w:val="36"/>
                              </w:rPr>
                              <w:t>1</w:t>
                            </w:r>
                          </w:p>
                        </w:txbxContent>
                      </v:textbox>
                    </v:shape>
                    <v:shape id="_x0000_s4195" type="#_x0000_t202" style="position:absolute;left:6054;top:2159;width:729;height:568" stroked="f">
                      <v:fill opacity="0"/>
                      <v:textbox style="mso-next-textbox:#_x0000_s4195">
                        <w:txbxContent>
                          <w:p w14:paraId="774E3F4D" w14:textId="77777777" w:rsidR="00AB04A1" w:rsidRPr="00362A41" w:rsidRDefault="00AB04A1" w:rsidP="001F233E">
                            <w:pPr>
                              <w:rPr>
                                <w:rFonts w:ascii="Arial" w:hAnsi="Arial" w:cs="Arial"/>
                                <w:b/>
                                <w:sz w:val="36"/>
                                <w:szCs w:val="36"/>
                              </w:rPr>
                            </w:pPr>
                            <w:r>
                              <w:rPr>
                                <w:rFonts w:ascii="Arial" w:hAnsi="Arial" w:cs="Arial"/>
                                <w:b/>
                                <w:sz w:val="36"/>
                                <w:szCs w:val="36"/>
                                <w:lang w:val="en-US"/>
                              </w:rPr>
                              <w:t>1</w:t>
                            </w:r>
                            <w:r>
                              <w:rPr>
                                <w:rFonts w:ascii="Arial" w:hAnsi="Arial" w:cs="Arial"/>
                                <w:b/>
                                <w:sz w:val="36"/>
                                <w:szCs w:val="36"/>
                              </w:rPr>
                              <w:t>3</w:t>
                            </w:r>
                          </w:p>
                        </w:txbxContent>
                      </v:textbox>
                    </v:shape>
                    <v:shape id="_x0000_s4196" type="#_x0000_t202" style="position:absolute;left:6865;top:2386;width:729;height:568" stroked="f">
                      <v:fill opacity="0"/>
                      <v:textbox style="mso-next-textbox:#_x0000_s4196">
                        <w:txbxContent>
                          <w:p w14:paraId="0A27009E" w14:textId="77777777" w:rsidR="00AB04A1" w:rsidRPr="00362A41" w:rsidRDefault="00AB04A1" w:rsidP="001F233E">
                            <w:pPr>
                              <w:rPr>
                                <w:rFonts w:ascii="Arial" w:hAnsi="Arial" w:cs="Arial"/>
                                <w:b/>
                                <w:sz w:val="36"/>
                                <w:szCs w:val="36"/>
                              </w:rPr>
                            </w:pPr>
                            <w:r>
                              <w:rPr>
                                <w:rFonts w:ascii="Arial" w:hAnsi="Arial" w:cs="Arial"/>
                                <w:b/>
                                <w:sz w:val="36"/>
                                <w:szCs w:val="36"/>
                                <w:lang w:val="en-US"/>
                              </w:rPr>
                              <w:t>1</w:t>
                            </w:r>
                            <w:r>
                              <w:rPr>
                                <w:rFonts w:ascii="Arial" w:hAnsi="Arial" w:cs="Arial"/>
                                <w:b/>
                                <w:sz w:val="36"/>
                                <w:szCs w:val="36"/>
                              </w:rPr>
                              <w:t>4</w:t>
                            </w:r>
                          </w:p>
                        </w:txbxContent>
                      </v:textbox>
                    </v:shape>
                    <v:shape id="_x0000_s4197" type="#_x0000_t202" style="position:absolute;left:2675;top:4581;width:729;height:566" stroked="f">
                      <v:fill opacity="0"/>
                      <v:textbox style="mso-next-textbox:#_x0000_s4197">
                        <w:txbxContent>
                          <w:p w14:paraId="214CE2A9" w14:textId="77777777" w:rsidR="00AB04A1" w:rsidRPr="00362A41" w:rsidRDefault="00AB04A1" w:rsidP="001F233E">
                            <w:pPr>
                              <w:rPr>
                                <w:rFonts w:ascii="Arial" w:hAnsi="Arial" w:cs="Arial"/>
                                <w:b/>
                                <w:sz w:val="36"/>
                                <w:szCs w:val="36"/>
                              </w:rPr>
                            </w:pPr>
                            <w:r>
                              <w:rPr>
                                <w:rFonts w:ascii="Arial" w:hAnsi="Arial" w:cs="Arial"/>
                                <w:b/>
                                <w:sz w:val="36"/>
                                <w:szCs w:val="36"/>
                                <w:lang w:val="en-US"/>
                              </w:rPr>
                              <w:t>1</w:t>
                            </w:r>
                            <w:r>
                              <w:rPr>
                                <w:rFonts w:ascii="Arial" w:hAnsi="Arial" w:cs="Arial"/>
                                <w:b/>
                                <w:sz w:val="36"/>
                                <w:szCs w:val="36"/>
                              </w:rPr>
                              <w:t>5</w:t>
                            </w:r>
                          </w:p>
                        </w:txbxContent>
                      </v:textbox>
                    </v:shape>
                    <v:shape id="_x0000_s4198" type="#_x0000_t202" style="position:absolute;left:3374;top:5898;width:729;height:569" stroked="f">
                      <v:fill opacity="0"/>
                      <v:textbox style="mso-next-textbox:#_x0000_s4198">
                        <w:txbxContent>
                          <w:p w14:paraId="26EE1096" w14:textId="77777777" w:rsidR="00AB04A1" w:rsidRPr="00362A41" w:rsidRDefault="00AB04A1" w:rsidP="001F233E">
                            <w:pPr>
                              <w:rPr>
                                <w:rFonts w:ascii="Arial" w:hAnsi="Arial" w:cs="Arial"/>
                                <w:b/>
                                <w:sz w:val="36"/>
                                <w:szCs w:val="36"/>
                              </w:rPr>
                            </w:pPr>
                            <w:r>
                              <w:rPr>
                                <w:rFonts w:ascii="Arial" w:hAnsi="Arial" w:cs="Arial"/>
                                <w:b/>
                                <w:sz w:val="36"/>
                                <w:szCs w:val="36"/>
                                <w:lang w:val="en-US"/>
                              </w:rPr>
                              <w:t>1</w:t>
                            </w:r>
                            <w:r>
                              <w:rPr>
                                <w:rFonts w:ascii="Arial" w:hAnsi="Arial" w:cs="Arial"/>
                                <w:b/>
                                <w:sz w:val="36"/>
                                <w:szCs w:val="36"/>
                              </w:rPr>
                              <w:t>7</w:t>
                            </w:r>
                          </w:p>
                        </w:txbxContent>
                      </v:textbox>
                    </v:shape>
                    <v:shape id="_x0000_s4199" type="#_x0000_t202" style="position:absolute;left:4223;top:6062;width:729;height:567" stroked="f">
                      <v:fill opacity="0"/>
                      <v:textbox style="mso-next-textbox:#_x0000_s4199">
                        <w:txbxContent>
                          <w:p w14:paraId="746FED19" w14:textId="77777777" w:rsidR="00AB04A1" w:rsidRPr="00362A41" w:rsidRDefault="00AB04A1" w:rsidP="001F233E">
                            <w:pPr>
                              <w:rPr>
                                <w:rFonts w:ascii="Arial" w:hAnsi="Arial" w:cs="Arial"/>
                                <w:b/>
                                <w:sz w:val="36"/>
                                <w:szCs w:val="36"/>
                              </w:rPr>
                            </w:pPr>
                            <w:r>
                              <w:rPr>
                                <w:rFonts w:ascii="Arial" w:hAnsi="Arial" w:cs="Arial"/>
                                <w:b/>
                                <w:sz w:val="36"/>
                                <w:szCs w:val="36"/>
                                <w:lang w:val="en-US"/>
                              </w:rPr>
                              <w:t>1</w:t>
                            </w:r>
                            <w:r>
                              <w:rPr>
                                <w:rFonts w:ascii="Arial" w:hAnsi="Arial" w:cs="Arial"/>
                                <w:b/>
                                <w:sz w:val="36"/>
                                <w:szCs w:val="36"/>
                              </w:rPr>
                              <w:t>8</w:t>
                            </w:r>
                          </w:p>
                        </w:txbxContent>
                      </v:textbox>
                    </v:shape>
                    <v:shape id="_x0000_s4200" type="#_x0000_t202" style="position:absolute;left:5071;top:7310;width:729;height:568" stroked="f">
                      <v:fill opacity="0"/>
                      <v:textbox style="mso-next-textbox:#_x0000_s4200">
                        <w:txbxContent>
                          <w:p w14:paraId="4987468D" w14:textId="77777777" w:rsidR="00AB04A1" w:rsidRPr="00362A41" w:rsidRDefault="00AB04A1" w:rsidP="001F233E">
                            <w:pPr>
                              <w:rPr>
                                <w:rFonts w:ascii="Arial" w:hAnsi="Arial" w:cs="Arial"/>
                                <w:b/>
                                <w:sz w:val="36"/>
                                <w:szCs w:val="36"/>
                              </w:rPr>
                            </w:pPr>
                            <w:r>
                              <w:rPr>
                                <w:rFonts w:ascii="Arial" w:hAnsi="Arial" w:cs="Arial"/>
                                <w:b/>
                                <w:sz w:val="36"/>
                                <w:szCs w:val="36"/>
                                <w:lang w:val="en-US"/>
                              </w:rPr>
                              <w:t>1</w:t>
                            </w:r>
                            <w:r>
                              <w:rPr>
                                <w:rFonts w:ascii="Arial" w:hAnsi="Arial" w:cs="Arial"/>
                                <w:b/>
                                <w:sz w:val="36"/>
                                <w:szCs w:val="36"/>
                              </w:rPr>
                              <w:t>9</w:t>
                            </w:r>
                          </w:p>
                        </w:txbxContent>
                      </v:textbox>
                    </v:shape>
                    <v:shape id="_x0000_s4201" type="#_x0000_t202" style="position:absolute;left:5950;top:1249;width:485;height:571" stroked="f">
                      <v:fill opacity="0"/>
                      <v:textbox style="mso-next-textbox:#_x0000_s4201">
                        <w:txbxContent>
                          <w:p w14:paraId="5499077A" w14:textId="77777777" w:rsidR="00AB04A1" w:rsidRPr="00E1540A" w:rsidRDefault="00AB04A1" w:rsidP="001F233E">
                            <w:pPr>
                              <w:rPr>
                                <w:rFonts w:ascii="Arial" w:hAnsi="Arial" w:cs="Arial"/>
                                <w:b/>
                                <w:sz w:val="36"/>
                                <w:szCs w:val="36"/>
                                <w:lang w:val="en-US"/>
                              </w:rPr>
                            </w:pPr>
                            <w:r>
                              <w:rPr>
                                <w:rFonts w:ascii="Arial" w:hAnsi="Arial" w:cs="Arial"/>
                                <w:b/>
                                <w:sz w:val="36"/>
                                <w:szCs w:val="36"/>
                                <w:lang w:val="en-US"/>
                              </w:rPr>
                              <w:t>3</w:t>
                            </w:r>
                          </w:p>
                        </w:txbxContent>
                      </v:textbox>
                    </v:shape>
                    <v:shape id="_x0000_s4202" type="#_x0000_t202" style="position:absolute;left:3588;top:4493;width:764;height:566" stroked="f">
                      <v:fill opacity="0"/>
                      <v:textbox style="mso-next-textbox:#_x0000_s4202">
                        <w:txbxContent>
                          <w:p w14:paraId="346F27AE" w14:textId="77777777" w:rsidR="00AB04A1" w:rsidRPr="003A7BE3" w:rsidRDefault="00AB04A1" w:rsidP="001F233E">
                            <w:pPr>
                              <w:rPr>
                                <w:rFonts w:ascii="Arial" w:hAnsi="Arial" w:cs="Arial"/>
                                <w:b/>
                                <w:sz w:val="36"/>
                                <w:szCs w:val="36"/>
                              </w:rPr>
                            </w:pPr>
                            <w:r>
                              <w:rPr>
                                <w:rFonts w:ascii="Arial" w:hAnsi="Arial" w:cs="Arial"/>
                                <w:b/>
                                <w:sz w:val="36"/>
                                <w:szCs w:val="36"/>
                              </w:rPr>
                              <w:t>20</w:t>
                            </w:r>
                          </w:p>
                        </w:txbxContent>
                      </v:textbox>
                    </v:shape>
                    <v:shape id="_x0000_s4203" type="#_x0000_t202" style="position:absolute;left:5291;top:5702;width:763;height:567" stroked="f">
                      <v:fill opacity="0"/>
                      <v:textbox style="mso-next-textbox:#_x0000_s4203">
                        <w:txbxContent>
                          <w:p w14:paraId="1032C1C6" w14:textId="77777777" w:rsidR="00AB04A1" w:rsidRPr="003A7BE3" w:rsidRDefault="00AB04A1" w:rsidP="001F233E">
                            <w:pPr>
                              <w:rPr>
                                <w:rFonts w:ascii="Arial" w:hAnsi="Arial" w:cs="Arial"/>
                                <w:b/>
                                <w:sz w:val="36"/>
                                <w:szCs w:val="36"/>
                              </w:rPr>
                            </w:pPr>
                            <w:r>
                              <w:rPr>
                                <w:rFonts w:ascii="Arial" w:hAnsi="Arial" w:cs="Arial"/>
                                <w:b/>
                                <w:sz w:val="36"/>
                                <w:szCs w:val="36"/>
                              </w:rPr>
                              <w:t>22</w:t>
                            </w:r>
                          </w:p>
                        </w:txbxContent>
                      </v:textbox>
                    </v:shape>
                    <v:shape id="_x0000_s4204" type="#_x0000_t202" style="position:absolute;left:4751;top:6061;width:764;height:565" stroked="f">
                      <v:fill opacity="0"/>
                      <v:textbox style="mso-next-textbox:#_x0000_s4204">
                        <w:txbxContent>
                          <w:p w14:paraId="73225140" w14:textId="77777777" w:rsidR="00AB04A1" w:rsidRPr="003A7BE3" w:rsidRDefault="00AB04A1" w:rsidP="001F233E">
                            <w:pPr>
                              <w:rPr>
                                <w:rFonts w:ascii="Arial" w:hAnsi="Arial" w:cs="Arial"/>
                                <w:b/>
                                <w:sz w:val="36"/>
                                <w:szCs w:val="36"/>
                              </w:rPr>
                            </w:pPr>
                            <w:r>
                              <w:rPr>
                                <w:rFonts w:ascii="Arial" w:hAnsi="Arial" w:cs="Arial"/>
                                <w:b/>
                                <w:sz w:val="36"/>
                                <w:szCs w:val="36"/>
                              </w:rPr>
                              <w:t>23</w:t>
                            </w:r>
                          </w:p>
                        </w:txbxContent>
                      </v:textbox>
                    </v:shape>
                    <v:shape id="_x0000_s4205" type="#_x0000_t202" style="position:absolute;left:4816;top:6464;width:763;height:568" stroked="f">
                      <v:fill opacity="0"/>
                      <v:textbox style="mso-next-textbox:#_x0000_s4205">
                        <w:txbxContent>
                          <w:p w14:paraId="786A3D3A" w14:textId="77777777" w:rsidR="00AB04A1" w:rsidRPr="003A7BE3" w:rsidRDefault="00AB04A1" w:rsidP="001F233E">
                            <w:pPr>
                              <w:rPr>
                                <w:rFonts w:ascii="Arial" w:hAnsi="Arial" w:cs="Arial"/>
                                <w:b/>
                                <w:sz w:val="36"/>
                                <w:szCs w:val="36"/>
                              </w:rPr>
                            </w:pPr>
                            <w:r>
                              <w:rPr>
                                <w:rFonts w:ascii="Arial" w:hAnsi="Arial" w:cs="Arial"/>
                                <w:b/>
                                <w:sz w:val="36"/>
                                <w:szCs w:val="36"/>
                              </w:rPr>
                              <w:t>24</w:t>
                            </w:r>
                          </w:p>
                        </w:txbxContent>
                      </v:textbox>
                    </v:shape>
                    <v:shape id="_x0000_s4206" type="#_x0000_t202" style="position:absolute;left:3651;top:6628;width:765;height:567" stroked="f">
                      <v:fill opacity="0"/>
                      <v:textbox style="mso-next-textbox:#_x0000_s4206">
                        <w:txbxContent>
                          <w:p w14:paraId="2472C6A1" w14:textId="77777777" w:rsidR="00AB04A1" w:rsidRPr="003A7BE3" w:rsidRDefault="00AB04A1" w:rsidP="001F233E">
                            <w:pPr>
                              <w:rPr>
                                <w:rFonts w:ascii="Arial" w:hAnsi="Arial" w:cs="Arial"/>
                                <w:b/>
                                <w:sz w:val="36"/>
                                <w:szCs w:val="36"/>
                              </w:rPr>
                            </w:pPr>
                            <w:r>
                              <w:rPr>
                                <w:rFonts w:ascii="Arial" w:hAnsi="Arial" w:cs="Arial"/>
                                <w:b/>
                                <w:sz w:val="36"/>
                                <w:szCs w:val="36"/>
                              </w:rPr>
                              <w:t>25</w:t>
                            </w:r>
                          </w:p>
                        </w:txbxContent>
                      </v:textbox>
                    </v:shape>
                    <v:shape id="_x0000_s4207" type="#_x0000_t202" style="position:absolute;left:3651;top:2386;width:626;height:567" stroked="f">
                      <v:fill opacity="0"/>
                      <v:textbox style="mso-next-textbox:#_x0000_s4207">
                        <w:txbxContent>
                          <w:p w14:paraId="05777827" w14:textId="77777777" w:rsidR="00AB04A1" w:rsidRPr="003A7BE3" w:rsidRDefault="00AB04A1" w:rsidP="001F233E">
                            <w:pPr>
                              <w:rPr>
                                <w:rFonts w:ascii="Arial" w:hAnsi="Arial" w:cs="Arial"/>
                                <w:b/>
                                <w:sz w:val="36"/>
                                <w:szCs w:val="36"/>
                              </w:rPr>
                            </w:pPr>
                            <w:r>
                              <w:rPr>
                                <w:rFonts w:ascii="Arial" w:hAnsi="Arial" w:cs="Arial"/>
                                <w:b/>
                                <w:sz w:val="36"/>
                                <w:szCs w:val="36"/>
                              </w:rPr>
                              <w:t>7</w:t>
                            </w:r>
                          </w:p>
                        </w:txbxContent>
                      </v:textbox>
                    </v:shape>
                    <v:shape id="_x0000_s4208" style="position:absolute;left:3750;top:2316;width:602;height:637" coordsize="615,687" path="m615,687c599,657,583,628,538,595,493,562,433,585,343,486,253,387,126,193,,e" filled="f" strokecolor="red" strokeweight="2pt">
                      <v:stroke dashstyle="1 1"/>
                      <v:path arrowok="t"/>
                    </v:shape>
                  </v:group>
                  <v:shape id="_x0000_s4165" style="position:absolute;left:3193;top:2316;width:395;height:721" coordsize="350,747" path="m,c111,123,223,246,270,337v47,91,-3,142,10,210c293,615,337,714,350,747e" filled="f" strokecolor="red" strokeweight="2pt">
                    <v:stroke endarrow="block"/>
                    <v:path arrowok="t"/>
                  </v:shape>
                </v:group>
                <v:shape id="_x0000_s4217" style="position:absolute;left:3237;top:3006;width:158;height:416" coordsize="161,450" path="m23,c11,17,,35,23,110v23,75,115,283,138,340e" filled="f" strokecolor="red" strokeweight="2pt">
                  <v:stroke endarrow="block"/>
                  <v:path arrowok="t"/>
                </v:shape>
              </v:group>
              <v:shape id="_x0000_s4170" style="position:absolute;left:3963;top:2767;width:191;height:270" coordsize="168,280" path="m24,c12,74,,149,24,195v24,46,120,71,144,85e" filled="f" strokecolor="red" strokeweight="2pt">
                <v:stroke endarrow="block"/>
                <v:path arrowok="t"/>
              </v:shape>
            </v:group>
            <v:shape id="_x0000_s4210" style="position:absolute;left:4154;top:4392;width:146;height:420" coordsize="149,453" path="m149,c99,63,50,127,27,202,4,277,,411,9,453e" filled="f" strokecolor="red" strokeweight="2pt">
              <v:stroke dashstyle="1 1"/>
              <v:path arrowok="t"/>
            </v:shape>
            <v:shape id="_x0000_s4211" style="position:absolute;left:4816;top:4811;width:331;height:250" coordsize="338,269" path="m338,c266,23,194,46,138,91,82,136,41,202,,269e" filled="f" strokecolor="red" strokeweight="2pt">
              <v:stroke dashstyle="1 1"/>
              <v:path arrowok="t"/>
            </v:shape>
            <v:shape id="_x0000_s4169" style="position:absolute;left:4154;top:2641;width:466;height:396" coordsize="410,410" path="m410,c264,61,118,122,59,190v-59,68,,183,,220e" filled="f" strokecolor="red" strokeweight="2pt">
              <v:stroke endarrow="block"/>
              <v:path arrowok="t"/>
            </v:shape>
          </v:group>
        </w:pict>
      </w:r>
    </w:p>
    <w:p w14:paraId="29C30154" w14:textId="77777777" w:rsidR="00BA78C7" w:rsidRDefault="0060668E" w:rsidP="00614E4C">
      <w:pPr>
        <w:spacing w:line="240" w:lineRule="auto"/>
        <w:jc w:val="right"/>
        <w:rPr>
          <w:rFonts w:ascii="Arial Unicode MS" w:eastAsia="Arial Unicode MS" w:cs="Arial Unicode MS"/>
          <w:color w:val="A98C06"/>
          <w:sz w:val="75"/>
          <w:szCs w:val="75"/>
        </w:rPr>
      </w:pPr>
      <w:r>
        <w:rPr>
          <w:rFonts w:ascii="Arial Unicode MS" w:eastAsia="Arial Unicode MS" w:cs="Arial Unicode MS"/>
          <w:noProof/>
          <w:color w:val="A98C06"/>
          <w:sz w:val="75"/>
          <w:szCs w:val="75"/>
          <w:lang w:eastAsia="el-GR"/>
        </w:rPr>
        <w:pict w14:anchorId="701D0217">
          <v:shape id="_x0000_s4188" type="#_x0000_t202" style="position:absolute;left:0;text-align:left;margin-left:413.25pt;margin-top:67.8pt;width:24.25pt;height:28.45pt;z-index:253334528" stroked="f">
            <v:fill opacity="0"/>
            <v:textbox style="mso-next-textbox:#_x0000_s4188">
              <w:txbxContent>
                <w:p w14:paraId="38F49696" w14:textId="77777777" w:rsidR="00AB04A1" w:rsidRPr="00E1540A" w:rsidRDefault="00AB04A1" w:rsidP="001F233E">
                  <w:pPr>
                    <w:rPr>
                      <w:rFonts w:ascii="Arial" w:hAnsi="Arial" w:cs="Arial"/>
                      <w:b/>
                      <w:sz w:val="36"/>
                      <w:szCs w:val="36"/>
                      <w:lang w:val="en-US"/>
                    </w:rPr>
                  </w:pPr>
                  <w:r>
                    <w:rPr>
                      <w:rFonts w:ascii="Arial" w:hAnsi="Arial" w:cs="Arial"/>
                      <w:b/>
                      <w:sz w:val="36"/>
                      <w:szCs w:val="36"/>
                      <w:lang w:val="en-US"/>
                    </w:rPr>
                    <w:t>4</w:t>
                  </w:r>
                </w:p>
              </w:txbxContent>
            </v:textbox>
          </v:shape>
        </w:pict>
      </w:r>
    </w:p>
    <w:p w14:paraId="3916AB6A" w14:textId="77777777" w:rsidR="00BA78C7" w:rsidRDefault="00BA78C7" w:rsidP="00614E4C">
      <w:pPr>
        <w:spacing w:line="240" w:lineRule="auto"/>
        <w:jc w:val="right"/>
        <w:rPr>
          <w:rFonts w:ascii="Arial Unicode MS" w:eastAsia="Arial Unicode MS" w:cs="Arial Unicode MS"/>
          <w:color w:val="A98C06"/>
          <w:sz w:val="75"/>
          <w:szCs w:val="75"/>
        </w:rPr>
      </w:pPr>
    </w:p>
    <w:p w14:paraId="35BAC851" w14:textId="77777777" w:rsidR="00BA78C7" w:rsidRDefault="00BA78C7" w:rsidP="00614E4C">
      <w:pPr>
        <w:spacing w:line="240" w:lineRule="auto"/>
        <w:jc w:val="right"/>
        <w:rPr>
          <w:rFonts w:ascii="Arial Unicode MS" w:eastAsia="Arial Unicode MS" w:cs="Arial Unicode MS"/>
          <w:color w:val="A98C06"/>
          <w:sz w:val="75"/>
          <w:szCs w:val="75"/>
        </w:rPr>
      </w:pPr>
    </w:p>
    <w:p w14:paraId="59A397DA" w14:textId="77777777" w:rsidR="00BA78C7" w:rsidRDefault="00BA78C7" w:rsidP="00614E4C">
      <w:pPr>
        <w:spacing w:line="240" w:lineRule="auto"/>
        <w:jc w:val="right"/>
        <w:rPr>
          <w:rFonts w:ascii="Arial Unicode MS" w:eastAsia="Arial Unicode MS" w:cs="Arial Unicode MS"/>
          <w:color w:val="A98C06"/>
          <w:sz w:val="75"/>
          <w:szCs w:val="75"/>
        </w:rPr>
      </w:pPr>
    </w:p>
    <w:p w14:paraId="74056A85" w14:textId="77777777" w:rsidR="00BA78C7" w:rsidRDefault="0060668E" w:rsidP="00614E4C">
      <w:pPr>
        <w:spacing w:line="240" w:lineRule="auto"/>
        <w:jc w:val="right"/>
        <w:rPr>
          <w:rFonts w:ascii="Arial Unicode MS" w:eastAsia="Arial Unicode MS" w:cs="Arial Unicode MS"/>
          <w:color w:val="A98C06"/>
          <w:sz w:val="75"/>
          <w:szCs w:val="75"/>
        </w:rPr>
      </w:pPr>
      <w:r>
        <w:rPr>
          <w:rFonts w:ascii="Arial Unicode MS" w:eastAsia="Arial Unicode MS" w:cs="Arial Unicode MS"/>
          <w:noProof/>
          <w:color w:val="A98C06"/>
          <w:sz w:val="75"/>
          <w:szCs w:val="75"/>
          <w:lang w:eastAsia="el-GR"/>
        </w:rPr>
        <w:pict w14:anchorId="23E61961">
          <v:shape id="_x0000_s4150" type="#_x0000_t202" style="position:absolute;left:0;text-align:left;margin-left:1.5pt;margin-top:22.9pt;width:244.5pt;height:302.25pt;z-index:252946432" stroked="f">
            <v:textbox style="mso-next-textbox:#_x0000_s4150">
              <w:txbxContent>
                <w:p w14:paraId="6A2BF8AE" w14:textId="77777777" w:rsidR="00AB04A1" w:rsidRDefault="00AB04A1" w:rsidP="003C73F1">
                  <w:pPr>
                    <w:pStyle w:val="a3"/>
                    <w:numPr>
                      <w:ilvl w:val="0"/>
                      <w:numId w:val="8"/>
                    </w:numPr>
                    <w:spacing w:after="200" w:line="240" w:lineRule="auto"/>
                    <w:rPr>
                      <w:rFonts w:ascii="Arial" w:hAnsi="Arial" w:cs="Arial"/>
                      <w:b/>
                      <w:sz w:val="36"/>
                      <w:szCs w:val="36"/>
                    </w:rPr>
                  </w:pPr>
                  <w:r>
                    <w:rPr>
                      <w:rFonts w:ascii="Arial" w:hAnsi="Arial" w:cs="Arial"/>
                      <w:b/>
                      <w:sz w:val="36"/>
                      <w:szCs w:val="36"/>
                    </w:rPr>
                    <w:t>Αλβανία</w:t>
                  </w:r>
                </w:p>
                <w:p w14:paraId="33F008B9" w14:textId="77777777" w:rsidR="00AB04A1" w:rsidRDefault="00AB04A1" w:rsidP="003C73F1">
                  <w:pPr>
                    <w:pStyle w:val="a3"/>
                    <w:numPr>
                      <w:ilvl w:val="0"/>
                      <w:numId w:val="8"/>
                    </w:numPr>
                    <w:spacing w:after="200" w:line="240" w:lineRule="auto"/>
                    <w:rPr>
                      <w:rFonts w:ascii="Arial" w:hAnsi="Arial" w:cs="Arial"/>
                      <w:b/>
                      <w:sz w:val="36"/>
                      <w:szCs w:val="36"/>
                    </w:rPr>
                  </w:pPr>
                  <w:r>
                    <w:rPr>
                      <w:rFonts w:ascii="Arial" w:hAnsi="Arial" w:cs="Arial"/>
                      <w:b/>
                      <w:sz w:val="36"/>
                      <w:szCs w:val="36"/>
                    </w:rPr>
                    <w:t>Γιουγκοσλαβία</w:t>
                  </w:r>
                </w:p>
                <w:p w14:paraId="1A8B6F0F" w14:textId="77777777" w:rsidR="00AB04A1" w:rsidRDefault="00AB04A1" w:rsidP="003C73F1">
                  <w:pPr>
                    <w:pStyle w:val="a3"/>
                    <w:numPr>
                      <w:ilvl w:val="0"/>
                      <w:numId w:val="8"/>
                    </w:numPr>
                    <w:spacing w:after="200" w:line="240" w:lineRule="auto"/>
                    <w:rPr>
                      <w:rFonts w:ascii="Arial" w:hAnsi="Arial" w:cs="Arial"/>
                      <w:b/>
                      <w:sz w:val="36"/>
                      <w:szCs w:val="36"/>
                    </w:rPr>
                  </w:pPr>
                  <w:r>
                    <w:rPr>
                      <w:rFonts w:ascii="Arial" w:hAnsi="Arial" w:cs="Arial"/>
                      <w:b/>
                      <w:sz w:val="36"/>
                      <w:szCs w:val="36"/>
                    </w:rPr>
                    <w:t>Βουλγαρία</w:t>
                  </w:r>
                </w:p>
                <w:p w14:paraId="723061B8" w14:textId="77777777" w:rsidR="00AB04A1" w:rsidRDefault="00AB04A1" w:rsidP="003C73F1">
                  <w:pPr>
                    <w:pStyle w:val="a3"/>
                    <w:numPr>
                      <w:ilvl w:val="0"/>
                      <w:numId w:val="8"/>
                    </w:numPr>
                    <w:spacing w:after="200" w:line="240" w:lineRule="auto"/>
                    <w:rPr>
                      <w:rFonts w:ascii="Arial" w:hAnsi="Arial" w:cs="Arial"/>
                      <w:b/>
                      <w:sz w:val="36"/>
                      <w:szCs w:val="36"/>
                    </w:rPr>
                  </w:pPr>
                  <w:r>
                    <w:rPr>
                      <w:rFonts w:ascii="Arial" w:hAnsi="Arial" w:cs="Arial"/>
                      <w:b/>
                      <w:sz w:val="36"/>
                      <w:szCs w:val="36"/>
                    </w:rPr>
                    <w:t>Τουρκία</w:t>
                  </w:r>
                </w:p>
                <w:p w14:paraId="4521D6CA" w14:textId="77777777" w:rsidR="00AB04A1" w:rsidRDefault="00AB04A1" w:rsidP="003C73F1">
                  <w:pPr>
                    <w:pStyle w:val="a3"/>
                    <w:numPr>
                      <w:ilvl w:val="0"/>
                      <w:numId w:val="8"/>
                    </w:numPr>
                    <w:spacing w:after="200" w:line="240" w:lineRule="auto"/>
                    <w:rPr>
                      <w:rFonts w:ascii="Arial" w:hAnsi="Arial" w:cs="Arial"/>
                      <w:b/>
                      <w:sz w:val="36"/>
                      <w:szCs w:val="36"/>
                    </w:rPr>
                  </w:pPr>
                  <w:r>
                    <w:rPr>
                      <w:rFonts w:ascii="Arial" w:hAnsi="Arial" w:cs="Arial"/>
                      <w:b/>
                      <w:sz w:val="36"/>
                      <w:szCs w:val="36"/>
                    </w:rPr>
                    <w:t>Ελλάδα</w:t>
                  </w:r>
                </w:p>
                <w:p w14:paraId="3E39E278" w14:textId="77777777" w:rsidR="00AB04A1" w:rsidRPr="001F3F8F" w:rsidRDefault="00AB04A1" w:rsidP="003C73F1">
                  <w:pPr>
                    <w:pStyle w:val="a3"/>
                    <w:numPr>
                      <w:ilvl w:val="0"/>
                      <w:numId w:val="8"/>
                    </w:numPr>
                    <w:spacing w:after="200" w:line="240" w:lineRule="auto"/>
                    <w:rPr>
                      <w:rFonts w:ascii="Arial" w:hAnsi="Arial" w:cs="Arial"/>
                      <w:b/>
                      <w:color w:val="FF0000"/>
                      <w:sz w:val="36"/>
                      <w:szCs w:val="36"/>
                    </w:rPr>
                  </w:pPr>
                  <w:r w:rsidRPr="001F3F8F">
                    <w:rPr>
                      <w:rFonts w:ascii="Arial" w:hAnsi="Arial" w:cs="Arial"/>
                      <w:b/>
                      <w:color w:val="FF0000"/>
                      <w:sz w:val="36"/>
                      <w:szCs w:val="36"/>
                    </w:rPr>
                    <w:t>Ελληνικό μέτωπο στην Αλβανία 6 Απριλίου 1941</w:t>
                  </w:r>
                </w:p>
                <w:p w14:paraId="4DB1DC53" w14:textId="77777777" w:rsidR="00AB04A1" w:rsidRPr="001F3F8F" w:rsidRDefault="00AB04A1" w:rsidP="003C73F1">
                  <w:pPr>
                    <w:pStyle w:val="a3"/>
                    <w:numPr>
                      <w:ilvl w:val="0"/>
                      <w:numId w:val="8"/>
                    </w:numPr>
                    <w:spacing w:after="200" w:line="240" w:lineRule="auto"/>
                    <w:rPr>
                      <w:rFonts w:ascii="Arial" w:hAnsi="Arial" w:cs="Arial"/>
                      <w:b/>
                      <w:color w:val="FF0000"/>
                      <w:sz w:val="36"/>
                      <w:szCs w:val="36"/>
                    </w:rPr>
                  </w:pPr>
                  <w:r w:rsidRPr="001F3F8F">
                    <w:rPr>
                      <w:rFonts w:ascii="Arial" w:hAnsi="Arial" w:cs="Arial"/>
                      <w:b/>
                      <w:color w:val="FF0000"/>
                      <w:sz w:val="36"/>
                      <w:szCs w:val="36"/>
                    </w:rPr>
                    <w:t>Γραμμή Αλιάκμωνα</w:t>
                  </w:r>
                </w:p>
                <w:p w14:paraId="3B5E47FA" w14:textId="77777777" w:rsidR="00AB04A1" w:rsidRPr="001F3F8F" w:rsidRDefault="00AB04A1" w:rsidP="003C73F1">
                  <w:pPr>
                    <w:pStyle w:val="a3"/>
                    <w:numPr>
                      <w:ilvl w:val="0"/>
                      <w:numId w:val="8"/>
                    </w:numPr>
                    <w:spacing w:after="200" w:line="240" w:lineRule="auto"/>
                    <w:rPr>
                      <w:rFonts w:ascii="Arial" w:hAnsi="Arial" w:cs="Arial"/>
                      <w:b/>
                      <w:color w:val="FF0000"/>
                      <w:sz w:val="36"/>
                      <w:szCs w:val="36"/>
                    </w:rPr>
                  </w:pPr>
                  <w:r w:rsidRPr="001F3F8F">
                    <w:rPr>
                      <w:rFonts w:ascii="Arial" w:hAnsi="Arial" w:cs="Arial"/>
                      <w:b/>
                      <w:color w:val="FF0000"/>
                      <w:sz w:val="36"/>
                      <w:szCs w:val="36"/>
                    </w:rPr>
                    <w:t>Γραμμή Μεταξά</w:t>
                  </w:r>
                </w:p>
                <w:p w14:paraId="2AFC03E9" w14:textId="77777777" w:rsidR="00AB04A1" w:rsidRDefault="00AB04A1" w:rsidP="003C73F1">
                  <w:pPr>
                    <w:pStyle w:val="a3"/>
                    <w:numPr>
                      <w:ilvl w:val="0"/>
                      <w:numId w:val="8"/>
                    </w:numPr>
                    <w:spacing w:after="200" w:line="240" w:lineRule="auto"/>
                    <w:rPr>
                      <w:rFonts w:ascii="Arial" w:hAnsi="Arial" w:cs="Arial"/>
                      <w:b/>
                      <w:sz w:val="36"/>
                      <w:szCs w:val="36"/>
                    </w:rPr>
                  </w:pPr>
                  <w:r>
                    <w:rPr>
                      <w:rFonts w:ascii="Arial" w:hAnsi="Arial" w:cs="Arial"/>
                      <w:b/>
                      <w:sz w:val="36"/>
                      <w:szCs w:val="36"/>
                    </w:rPr>
                    <w:t>Κοζάνη</w:t>
                  </w:r>
                </w:p>
                <w:p w14:paraId="212EBD11" w14:textId="77777777" w:rsidR="00AB04A1" w:rsidRDefault="00AB04A1" w:rsidP="003C73F1">
                  <w:pPr>
                    <w:pStyle w:val="a3"/>
                    <w:numPr>
                      <w:ilvl w:val="0"/>
                      <w:numId w:val="8"/>
                    </w:numPr>
                    <w:spacing w:after="200" w:line="240" w:lineRule="auto"/>
                    <w:ind w:left="527" w:hanging="357"/>
                    <w:rPr>
                      <w:rFonts w:ascii="Arial" w:hAnsi="Arial" w:cs="Arial"/>
                      <w:b/>
                      <w:sz w:val="36"/>
                      <w:szCs w:val="36"/>
                    </w:rPr>
                  </w:pPr>
                  <w:r>
                    <w:rPr>
                      <w:rFonts w:ascii="Arial" w:hAnsi="Arial" w:cs="Arial"/>
                      <w:b/>
                      <w:sz w:val="36"/>
                      <w:szCs w:val="36"/>
                    </w:rPr>
                    <w:t>Θεσσαλονίκη</w:t>
                  </w:r>
                </w:p>
                <w:p w14:paraId="1917EA3A" w14:textId="77777777" w:rsidR="00AB04A1" w:rsidRDefault="00AB04A1" w:rsidP="003C73F1">
                  <w:pPr>
                    <w:pStyle w:val="a3"/>
                    <w:numPr>
                      <w:ilvl w:val="0"/>
                      <w:numId w:val="8"/>
                    </w:numPr>
                    <w:spacing w:after="200" w:line="240" w:lineRule="auto"/>
                    <w:ind w:left="527" w:hanging="357"/>
                    <w:rPr>
                      <w:rFonts w:ascii="Arial" w:hAnsi="Arial" w:cs="Arial"/>
                      <w:b/>
                      <w:sz w:val="36"/>
                      <w:szCs w:val="36"/>
                    </w:rPr>
                  </w:pPr>
                  <w:r>
                    <w:rPr>
                      <w:rFonts w:ascii="Arial" w:hAnsi="Arial" w:cs="Arial"/>
                      <w:b/>
                      <w:sz w:val="36"/>
                      <w:szCs w:val="36"/>
                    </w:rPr>
                    <w:t>Κατερίνη</w:t>
                  </w:r>
                </w:p>
                <w:p w14:paraId="45817DA0" w14:textId="77777777" w:rsidR="00AB04A1" w:rsidRDefault="00AB04A1" w:rsidP="001F233E">
                  <w:pPr>
                    <w:pStyle w:val="a3"/>
                    <w:numPr>
                      <w:ilvl w:val="0"/>
                      <w:numId w:val="8"/>
                    </w:numPr>
                    <w:spacing w:after="200" w:line="240" w:lineRule="auto"/>
                    <w:ind w:left="527" w:hanging="357"/>
                    <w:rPr>
                      <w:rFonts w:ascii="Arial" w:hAnsi="Arial" w:cs="Arial"/>
                      <w:b/>
                      <w:sz w:val="36"/>
                      <w:szCs w:val="36"/>
                    </w:rPr>
                  </w:pPr>
                  <w:r>
                    <w:rPr>
                      <w:rFonts w:ascii="Arial" w:hAnsi="Arial" w:cs="Arial"/>
                      <w:b/>
                      <w:sz w:val="36"/>
                      <w:szCs w:val="36"/>
                    </w:rPr>
                    <w:t>Τρίκαλα</w:t>
                  </w:r>
                </w:p>
                <w:p w14:paraId="13BD32B4" w14:textId="77777777" w:rsidR="00AB04A1" w:rsidRPr="00F7558A" w:rsidRDefault="00AB04A1" w:rsidP="001F233E">
                  <w:pPr>
                    <w:pStyle w:val="a3"/>
                    <w:spacing w:line="240" w:lineRule="auto"/>
                    <w:rPr>
                      <w:rFonts w:ascii="Arial" w:hAnsi="Arial" w:cs="Arial"/>
                      <w:b/>
                      <w:sz w:val="36"/>
                      <w:szCs w:val="36"/>
                    </w:rPr>
                  </w:pPr>
                </w:p>
              </w:txbxContent>
            </v:textbox>
          </v:shape>
        </w:pict>
      </w:r>
      <w:r>
        <w:rPr>
          <w:rFonts w:ascii="Arial Unicode MS" w:eastAsia="Arial Unicode MS" w:cs="Arial Unicode MS"/>
          <w:noProof/>
          <w:color w:val="A98C06"/>
          <w:sz w:val="75"/>
          <w:szCs w:val="75"/>
          <w:lang w:eastAsia="el-GR"/>
        </w:rPr>
        <w:pict w14:anchorId="4D685CCE">
          <v:shape id="_x0000_s4151" type="#_x0000_t202" style="position:absolute;left:0;text-align:left;margin-left:246pt;margin-top:22.9pt;width:234.55pt;height:283.4pt;z-index:252947456" stroked="f">
            <v:textbox style="mso-next-textbox:#_x0000_s4151">
              <w:txbxContent>
                <w:p w14:paraId="57061AC9" w14:textId="77777777" w:rsidR="00AB04A1" w:rsidRDefault="00AB04A1" w:rsidP="003C73F1">
                  <w:pPr>
                    <w:pStyle w:val="a3"/>
                    <w:numPr>
                      <w:ilvl w:val="0"/>
                      <w:numId w:val="9"/>
                    </w:numPr>
                    <w:spacing w:after="0" w:line="240" w:lineRule="auto"/>
                    <w:rPr>
                      <w:rFonts w:ascii="Arial" w:hAnsi="Arial" w:cs="Arial"/>
                      <w:b/>
                      <w:sz w:val="36"/>
                      <w:szCs w:val="36"/>
                    </w:rPr>
                  </w:pPr>
                  <w:r>
                    <w:rPr>
                      <w:rFonts w:ascii="Arial" w:hAnsi="Arial" w:cs="Arial"/>
                      <w:b/>
                      <w:sz w:val="36"/>
                      <w:szCs w:val="36"/>
                    </w:rPr>
                    <w:t>Ξάνθη</w:t>
                  </w:r>
                </w:p>
                <w:p w14:paraId="203E78A6" w14:textId="77777777" w:rsidR="00AB04A1" w:rsidRDefault="00AB04A1" w:rsidP="003C73F1">
                  <w:pPr>
                    <w:pStyle w:val="a3"/>
                    <w:numPr>
                      <w:ilvl w:val="0"/>
                      <w:numId w:val="9"/>
                    </w:numPr>
                    <w:spacing w:after="0" w:line="240" w:lineRule="auto"/>
                    <w:rPr>
                      <w:rFonts w:ascii="Arial" w:hAnsi="Arial" w:cs="Arial"/>
                      <w:b/>
                      <w:sz w:val="36"/>
                      <w:szCs w:val="36"/>
                    </w:rPr>
                  </w:pPr>
                  <w:r>
                    <w:rPr>
                      <w:rFonts w:ascii="Arial" w:hAnsi="Arial" w:cs="Arial"/>
                      <w:b/>
                      <w:sz w:val="36"/>
                      <w:szCs w:val="36"/>
                    </w:rPr>
                    <w:t>Αλεξανδρούπολη</w:t>
                  </w:r>
                </w:p>
                <w:p w14:paraId="17A733CD" w14:textId="77777777" w:rsidR="00AB04A1" w:rsidRDefault="00AB04A1" w:rsidP="003C73F1">
                  <w:pPr>
                    <w:pStyle w:val="a3"/>
                    <w:numPr>
                      <w:ilvl w:val="0"/>
                      <w:numId w:val="9"/>
                    </w:numPr>
                    <w:spacing w:after="0" w:line="240" w:lineRule="auto"/>
                    <w:rPr>
                      <w:rFonts w:ascii="Arial" w:hAnsi="Arial" w:cs="Arial"/>
                      <w:b/>
                      <w:sz w:val="36"/>
                      <w:szCs w:val="36"/>
                    </w:rPr>
                  </w:pPr>
                  <w:r>
                    <w:rPr>
                      <w:rFonts w:ascii="Arial" w:hAnsi="Arial" w:cs="Arial"/>
                      <w:b/>
                      <w:sz w:val="36"/>
                      <w:szCs w:val="36"/>
                    </w:rPr>
                    <w:t>Μεσολόγγι</w:t>
                  </w:r>
                </w:p>
                <w:p w14:paraId="047AFB7F" w14:textId="77777777" w:rsidR="00AB04A1" w:rsidRDefault="00AB04A1" w:rsidP="003C73F1">
                  <w:pPr>
                    <w:pStyle w:val="a3"/>
                    <w:numPr>
                      <w:ilvl w:val="0"/>
                      <w:numId w:val="9"/>
                    </w:numPr>
                    <w:spacing w:after="0" w:line="240" w:lineRule="auto"/>
                    <w:rPr>
                      <w:rFonts w:ascii="Arial" w:hAnsi="Arial" w:cs="Arial"/>
                      <w:b/>
                      <w:sz w:val="36"/>
                      <w:szCs w:val="36"/>
                    </w:rPr>
                  </w:pPr>
                  <w:r>
                    <w:rPr>
                      <w:rFonts w:ascii="Arial" w:hAnsi="Arial" w:cs="Arial"/>
                      <w:b/>
                      <w:sz w:val="36"/>
                      <w:szCs w:val="36"/>
                    </w:rPr>
                    <w:t>Ναύπλιο</w:t>
                  </w:r>
                </w:p>
                <w:p w14:paraId="7D0ED734" w14:textId="77777777" w:rsidR="00AB04A1" w:rsidRDefault="00AB04A1" w:rsidP="003C73F1">
                  <w:pPr>
                    <w:pStyle w:val="a3"/>
                    <w:numPr>
                      <w:ilvl w:val="0"/>
                      <w:numId w:val="9"/>
                    </w:numPr>
                    <w:spacing w:after="0" w:line="240" w:lineRule="auto"/>
                    <w:rPr>
                      <w:rFonts w:ascii="Arial" w:hAnsi="Arial" w:cs="Arial"/>
                      <w:b/>
                      <w:sz w:val="36"/>
                      <w:szCs w:val="36"/>
                    </w:rPr>
                  </w:pPr>
                  <w:r>
                    <w:rPr>
                      <w:rFonts w:ascii="Arial" w:hAnsi="Arial" w:cs="Arial"/>
                      <w:b/>
                      <w:sz w:val="36"/>
                      <w:szCs w:val="36"/>
                    </w:rPr>
                    <w:t>Καλαμάτα</w:t>
                  </w:r>
                </w:p>
                <w:p w14:paraId="3D62DC34" w14:textId="77777777" w:rsidR="00AB04A1" w:rsidRDefault="00AB04A1" w:rsidP="003C73F1">
                  <w:pPr>
                    <w:pStyle w:val="a3"/>
                    <w:numPr>
                      <w:ilvl w:val="0"/>
                      <w:numId w:val="9"/>
                    </w:numPr>
                    <w:spacing w:after="0" w:line="240" w:lineRule="auto"/>
                    <w:rPr>
                      <w:rFonts w:ascii="Arial" w:hAnsi="Arial" w:cs="Arial"/>
                      <w:b/>
                      <w:sz w:val="36"/>
                      <w:szCs w:val="36"/>
                    </w:rPr>
                  </w:pPr>
                  <w:r>
                    <w:rPr>
                      <w:rFonts w:ascii="Arial" w:hAnsi="Arial" w:cs="Arial"/>
                      <w:b/>
                      <w:sz w:val="36"/>
                      <w:szCs w:val="36"/>
                    </w:rPr>
                    <w:t>Μονεμβασιά</w:t>
                  </w:r>
                </w:p>
                <w:p w14:paraId="14A6898A" w14:textId="77777777" w:rsidR="00AB04A1" w:rsidRDefault="00AB04A1" w:rsidP="003C73F1">
                  <w:pPr>
                    <w:pStyle w:val="a3"/>
                    <w:numPr>
                      <w:ilvl w:val="0"/>
                      <w:numId w:val="9"/>
                    </w:numPr>
                    <w:spacing w:after="0" w:line="240" w:lineRule="auto"/>
                    <w:rPr>
                      <w:rFonts w:ascii="Arial" w:hAnsi="Arial" w:cs="Arial"/>
                      <w:b/>
                      <w:sz w:val="36"/>
                      <w:szCs w:val="36"/>
                    </w:rPr>
                  </w:pPr>
                  <w:r>
                    <w:rPr>
                      <w:rFonts w:ascii="Arial" w:hAnsi="Arial" w:cs="Arial"/>
                      <w:b/>
                      <w:sz w:val="36"/>
                      <w:szCs w:val="36"/>
                    </w:rPr>
                    <w:t>Χανιά</w:t>
                  </w:r>
                </w:p>
                <w:p w14:paraId="53F73405" w14:textId="77777777" w:rsidR="00AB04A1" w:rsidRDefault="00AB04A1" w:rsidP="003C73F1">
                  <w:pPr>
                    <w:pStyle w:val="a3"/>
                    <w:spacing w:line="240" w:lineRule="auto"/>
                    <w:ind w:left="0"/>
                    <w:rPr>
                      <w:rFonts w:ascii="Arial" w:hAnsi="Arial" w:cs="Arial"/>
                      <w:b/>
                      <w:sz w:val="36"/>
                      <w:szCs w:val="36"/>
                    </w:rPr>
                  </w:pPr>
                  <w:r>
                    <w:rPr>
                      <w:rFonts w:ascii="Arial" w:hAnsi="Arial" w:cs="Arial"/>
                      <w:b/>
                      <w:sz w:val="36"/>
                      <w:szCs w:val="36"/>
                    </w:rPr>
                    <w:t>20, 21. Συμμαχικές αμυντικές γραμμές για την κάλυψη της εκκένωσης</w:t>
                  </w:r>
                </w:p>
                <w:p w14:paraId="4D938932" w14:textId="77777777" w:rsidR="00AB04A1" w:rsidRPr="0095112F" w:rsidRDefault="00AB04A1" w:rsidP="003C73F1">
                  <w:pPr>
                    <w:pStyle w:val="a3"/>
                    <w:spacing w:line="240" w:lineRule="auto"/>
                    <w:ind w:left="0"/>
                    <w:rPr>
                      <w:rFonts w:ascii="Arial" w:hAnsi="Arial" w:cs="Arial"/>
                      <w:b/>
                      <w:sz w:val="36"/>
                      <w:szCs w:val="36"/>
                    </w:rPr>
                  </w:pPr>
                  <w:r>
                    <w:rPr>
                      <w:rFonts w:ascii="Arial" w:hAnsi="Arial" w:cs="Arial"/>
                      <w:b/>
                      <w:sz w:val="36"/>
                      <w:szCs w:val="36"/>
                    </w:rPr>
                    <w:t>22, 23, 24, 25. Συμμαχικές διαδρομές εκκένωσης</w:t>
                  </w:r>
                </w:p>
              </w:txbxContent>
            </v:textbox>
          </v:shape>
        </w:pict>
      </w:r>
    </w:p>
    <w:p w14:paraId="0ED478D7" w14:textId="77777777" w:rsidR="00BA78C7" w:rsidRDefault="00BA78C7" w:rsidP="00614E4C">
      <w:pPr>
        <w:spacing w:line="240" w:lineRule="auto"/>
        <w:jc w:val="right"/>
        <w:rPr>
          <w:rFonts w:ascii="Arial Unicode MS" w:eastAsia="Arial Unicode MS" w:cs="Arial Unicode MS"/>
          <w:color w:val="A98C06"/>
          <w:sz w:val="75"/>
          <w:szCs w:val="75"/>
        </w:rPr>
      </w:pPr>
    </w:p>
    <w:p w14:paraId="082C81C9" w14:textId="77777777" w:rsidR="00BA78C7" w:rsidRDefault="00BA78C7" w:rsidP="00614E4C">
      <w:pPr>
        <w:spacing w:line="240" w:lineRule="auto"/>
        <w:jc w:val="right"/>
        <w:rPr>
          <w:rFonts w:ascii="Arial Unicode MS" w:eastAsia="Arial Unicode MS" w:cs="Arial Unicode MS"/>
          <w:color w:val="A98C06"/>
          <w:sz w:val="75"/>
          <w:szCs w:val="75"/>
        </w:rPr>
      </w:pPr>
    </w:p>
    <w:p w14:paraId="2E7BBFE8" w14:textId="77777777" w:rsidR="00BA78C7" w:rsidRDefault="00BA78C7" w:rsidP="00614E4C">
      <w:pPr>
        <w:spacing w:line="240" w:lineRule="auto"/>
        <w:jc w:val="right"/>
        <w:rPr>
          <w:rFonts w:ascii="Arial Unicode MS" w:eastAsia="Arial Unicode MS" w:cs="Arial Unicode MS"/>
          <w:color w:val="A98C06"/>
          <w:sz w:val="75"/>
          <w:szCs w:val="75"/>
        </w:rPr>
      </w:pPr>
    </w:p>
    <w:p w14:paraId="5C7DF07C" w14:textId="04244FC9" w:rsidR="00BA78C7" w:rsidRDefault="00374E88" w:rsidP="00614E4C">
      <w:pPr>
        <w:spacing w:line="240" w:lineRule="auto"/>
        <w:jc w:val="right"/>
        <w:rPr>
          <w:rFonts w:ascii="Arial Unicode MS" w:eastAsia="Arial Unicode MS" w:cs="Arial Unicode MS"/>
          <w:color w:val="A98C06"/>
          <w:sz w:val="75"/>
          <w:szCs w:val="75"/>
        </w:rPr>
      </w:pPr>
      <w:r>
        <w:rPr>
          <w:rFonts w:ascii="Arial" w:eastAsia="Arial Unicode MS" w:hAnsi="Arial" w:cs="Arial"/>
          <w:noProof/>
          <w:color w:val="A98C06"/>
          <w:sz w:val="75"/>
          <w:szCs w:val="75"/>
        </w:rPr>
        <w:pict w14:anchorId="6C4F0860">
          <v:shape id="_x0000_s4635" type="#_x0000_t202" style="position:absolute;left:0;text-align:left;margin-left:255.6pt;margin-top:798.35pt;width:99.2pt;height:28.35pt;z-index:253669376;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4635" inset="1.5mm,1.5mm,1.5mm,1.5mm">
              <w:txbxContent>
                <w:p w14:paraId="130E0BAF" w14:textId="598C59B6" w:rsidR="00AB04A1" w:rsidRPr="00432B70" w:rsidRDefault="00AB04A1" w:rsidP="00650177">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93</w:t>
                  </w:r>
                  <w:r w:rsidRPr="00432B70">
                    <w:rPr>
                      <w:rFonts w:ascii="Arial" w:hAnsi="Arial"/>
                      <w:b/>
                      <w:sz w:val="36"/>
                      <w:szCs w:val="36"/>
                    </w:rPr>
                    <w:t xml:space="preserve"> / </w:t>
                  </w:r>
                  <w:r>
                    <w:rPr>
                      <w:rFonts w:ascii="Arial" w:hAnsi="Arial"/>
                      <w:b/>
                      <w:sz w:val="36"/>
                      <w:szCs w:val="36"/>
                      <w:lang w:val="en-US"/>
                    </w:rPr>
                    <w:t>208</w:t>
                  </w:r>
                </w:p>
              </w:txbxContent>
            </v:textbox>
            <w10:wrap anchorx="page" anchory="margin"/>
          </v:shape>
        </w:pict>
      </w:r>
      <w:r w:rsidR="0060668E">
        <w:rPr>
          <w:rFonts w:ascii="Arial Unicode MS" w:eastAsia="Arial Unicode MS" w:cs="Arial Unicode MS"/>
          <w:noProof/>
          <w:color w:val="A98C06"/>
          <w:sz w:val="75"/>
          <w:szCs w:val="75"/>
          <w:lang w:eastAsia="el-GR"/>
        </w:rPr>
        <w:pict w14:anchorId="37BD1803">
          <v:shape id="_x0000_s4293" type="#_x0000_t202" style="position:absolute;left:0;text-align:left;margin-left:7.4pt;margin-top:26.25pt;width:468.75pt;height:50.25pt;z-index:252949504" stroked="f">
            <v:textbox style="mso-next-textbox:#_x0000_s4293">
              <w:txbxContent>
                <w:p w14:paraId="011AF0F2" w14:textId="77777777" w:rsidR="00AB04A1" w:rsidRPr="00B56025" w:rsidRDefault="00AB04A1">
                  <w:pPr>
                    <w:rPr>
                      <w:rFonts w:ascii="Arial" w:hAnsi="Arial" w:cs="Arial"/>
                      <w:b/>
                      <w:sz w:val="36"/>
                      <w:szCs w:val="36"/>
                    </w:rPr>
                  </w:pPr>
                  <w:r w:rsidRPr="00837C2F">
                    <w:rPr>
                      <w:rFonts w:ascii="Arial" w:hAnsi="Arial" w:cs="Arial"/>
                      <w:b/>
                      <w:color w:val="FF0000"/>
                      <w:sz w:val="36"/>
                      <w:szCs w:val="36"/>
                    </w:rPr>
                    <w:t>▲</w:t>
                  </w:r>
                  <w:r>
                    <w:rPr>
                      <w:rFonts w:ascii="Arial" w:hAnsi="Arial" w:cs="Arial"/>
                      <w:b/>
                      <w:sz w:val="36"/>
                      <w:szCs w:val="36"/>
                    </w:rPr>
                    <w:t xml:space="preserve"> </w:t>
                  </w:r>
                  <w:r w:rsidRPr="00B56025">
                    <w:rPr>
                      <w:rFonts w:ascii="Arial" w:hAnsi="Arial" w:cs="Arial"/>
                      <w:b/>
                      <w:sz w:val="36"/>
                      <w:szCs w:val="36"/>
                    </w:rPr>
                    <w:t>Χάρτης στον οποίο απεικονίζεται η εισβολή των Γερμανών στην Ελλάδα</w:t>
                  </w:r>
                </w:p>
              </w:txbxContent>
            </v:textbox>
          </v:shape>
        </w:pict>
      </w:r>
    </w:p>
    <w:p w14:paraId="667FB0A4" w14:textId="77777777" w:rsidR="007C6260" w:rsidRDefault="0060668E" w:rsidP="00614E4C">
      <w:pPr>
        <w:spacing w:line="240" w:lineRule="auto"/>
        <w:jc w:val="right"/>
        <w:rPr>
          <w:rFonts w:ascii="Arial" w:hAnsi="Arial" w:cs="Arial"/>
          <w:b/>
          <w:sz w:val="36"/>
          <w:szCs w:val="36"/>
          <w:lang w:val="en-US"/>
        </w:rPr>
      </w:pPr>
      <w:r>
        <w:rPr>
          <w:noProof/>
          <w:lang w:eastAsia="el-GR"/>
        </w:rPr>
        <w:lastRenderedPageBreak/>
        <w:pict w14:anchorId="2F012A2F">
          <v:group id="_x0000_s4357" style="position:absolute;left:0;text-align:left;margin-left:-9.45pt;margin-top:48.85pt;width:488.25pt;height:296.45pt;z-index:252898816" coordorigin="945,2111" coordsize="9765,5929">
            <v:group id="_x0000_s4356" style="position:absolute;left:945;top:2111;width:8820;height:2433" coordorigin="945,2111" coordsize="8820,2433">
              <v:shape id="Round Same Side Corner Rectangle 931" o:spid="_x0000_s1692" style="position:absolute;left:1170;top:2111;width:7350;height:6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667250,4019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" path="m10720,l4656530,v5920,,10720,4800,10720,10720l4667250,401955r,l,401955r,l,10720c,4800,4800,,10720,xe" fillcolor="#a27b00" strokecolor="#a27b00" strokeweight="1pt">
                <v:stroke joinstyle="miter"/>
                <v:path arrowok="t" o:connecttype="custom" o:connectlocs="10720,0;4656530,0;4667250,10720;4667250,401955;4667250,401955;0,401955;0,401955;0,10720;10720,0" o:connectangles="0,0,0,0,0,0,0,0,0"/>
              </v:shape>
              <v:shape id="_x0000_s1693" type="#_x0000_t32" style="position:absolute;left:2310;top:2742;width:0;height:7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" strokecolor="red" strokeweight="4.5pt">
                <v:stroke endarrow="block"/>
              </v:shape>
              <v:shape id="_x0000_s1695" type="#_x0000_t32" style="position:absolute;left:6480;top:2744;width:0;height:7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" strokecolor="red" strokeweight="4.5pt">
                <v:stroke endarrow="block"/>
              </v:shape>
              <v:shape id="_x0000_s1694" type="#_x0000_t32" style="position:absolute;left:4485;top:2727;width:0;height:7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" strokecolor="red" strokeweight="4.5pt">
                <v:stroke endarrow="block"/>
              </v:shape>
              <v:shape id="Text Box 933" o:spid="_x0000_s1432" type="#_x0000_t202" style="position:absolute;left:945;top:3462;width:2880;height:993;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" fillcolor="window" stroked="f" strokeweight=".5pt">
                <v:textbox style="mso-next-textbox:#Text Box 933">
                  <w:txbxContent>
                    <w:p w14:paraId="49CF8A95" w14:textId="77777777" w:rsidR="00AB04A1" w:rsidRPr="001B5305" w:rsidRDefault="00AB04A1" w:rsidP="001F233E">
                      <w:pPr>
                        <w:jc w:val="center"/>
                        <w:rPr>
                          <w:rFonts w:ascii="Arial" w:hAnsi="Arial" w:cs="Arial"/>
                          <w:b/>
                          <w:sz w:val="36"/>
                          <w:szCs w:val="36"/>
                        </w:rPr>
                      </w:pPr>
                      <w:r>
                        <w:rPr>
                          <w:rFonts w:ascii="Arial" w:hAnsi="Arial" w:cs="Arial"/>
                          <w:b/>
                          <w:sz w:val="36"/>
                          <w:szCs w:val="36"/>
                        </w:rPr>
                        <w:t>28 Οκτωβρίου 1940</w:t>
                      </w:r>
                    </w:p>
                  </w:txbxContent>
                </v:textbox>
              </v:shape>
              <v:shape id="Text Box 934" o:spid="_x0000_s1433" type="#_x0000_t202" style="position:absolute;left:3585;top:3464;width:2205;height:991;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" fillcolor="window" stroked="f" strokeweight=".5pt">
                <v:textbox style="mso-next-textbox:#Text Box 934">
                  <w:txbxContent>
                    <w:p w14:paraId="54EDE2AC" w14:textId="77777777" w:rsidR="00AB04A1" w:rsidRPr="000526BC" w:rsidRDefault="00AB04A1" w:rsidP="001F233E">
                      <w:pPr>
                        <w:jc w:val="center"/>
                        <w:rPr>
                          <w:rFonts w:ascii="Arial" w:hAnsi="Arial" w:cs="Arial"/>
                          <w:b/>
                          <w:sz w:val="36"/>
                          <w:szCs w:val="36"/>
                        </w:rPr>
                      </w:pPr>
                      <w:r>
                        <w:rPr>
                          <w:rFonts w:ascii="Arial" w:hAnsi="Arial" w:cs="Arial"/>
                          <w:b/>
                          <w:sz w:val="36"/>
                          <w:szCs w:val="36"/>
                        </w:rPr>
                        <w:t>6 Απριλίου 1941</w:t>
                      </w:r>
                    </w:p>
                  </w:txbxContent>
                </v:textbox>
              </v:shape>
              <v:shape id="Text Box 932" o:spid="_x0000_s1431" type="#_x0000_t202" style="position:absolute;left:5670;top:3464;width:1575;height:108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" fillcolor="window" stroked="f" strokeweight=".5pt">
                <v:textbox style="mso-next-textbox:#Text Box 932">
                  <w:txbxContent>
                    <w:p w14:paraId="249DE47E" w14:textId="77777777" w:rsidR="00AB04A1" w:rsidRPr="000526BC" w:rsidRDefault="00AB04A1" w:rsidP="001F233E">
                      <w:pPr>
                        <w:jc w:val="center"/>
                        <w:rPr>
                          <w:rFonts w:ascii="Arial" w:hAnsi="Arial" w:cs="Arial"/>
                          <w:b/>
                          <w:sz w:val="36"/>
                          <w:szCs w:val="36"/>
                        </w:rPr>
                      </w:pPr>
                      <w:r>
                        <w:rPr>
                          <w:rFonts w:ascii="Arial" w:hAnsi="Arial" w:cs="Arial"/>
                          <w:b/>
                          <w:sz w:val="36"/>
                          <w:szCs w:val="36"/>
                        </w:rPr>
                        <w:t>Μάιος 1941</w:t>
                      </w:r>
                    </w:p>
                  </w:txbxContent>
                </v:textbox>
              </v:shape>
              <v:shape id="_x0000_s4220" type="#_x0000_t32" style="position:absolute;left:8235;top:2727;width:0;height:7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" strokecolor="red" strokeweight="4.5pt">
                <v:stroke endarrow="block"/>
              </v:shape>
              <v:shape id="_x0000_s4221" type="#_x0000_t202" style="position:absolute;left:7110;top:3464;width:2655;height:108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" fillcolor="window" stroked="f" strokeweight=".5pt">
                <v:textbox style="mso-next-textbox:#_x0000_s4221">
                  <w:txbxContent>
                    <w:p w14:paraId="16D66170" w14:textId="77777777" w:rsidR="00AB04A1" w:rsidRPr="000526BC" w:rsidRDefault="00AB04A1" w:rsidP="001F233E">
                      <w:pPr>
                        <w:jc w:val="center"/>
                        <w:rPr>
                          <w:rFonts w:ascii="Arial" w:hAnsi="Arial" w:cs="Arial"/>
                          <w:b/>
                          <w:sz w:val="36"/>
                          <w:szCs w:val="36"/>
                        </w:rPr>
                      </w:pPr>
                      <w:r>
                        <w:rPr>
                          <w:rFonts w:ascii="Arial" w:hAnsi="Arial" w:cs="Arial"/>
                          <w:b/>
                          <w:sz w:val="36"/>
                          <w:szCs w:val="36"/>
                        </w:rPr>
                        <w:t>Σεπτέμβριος 1945</w:t>
                      </w:r>
                    </w:p>
                  </w:txbxContent>
                </v:textbox>
              </v:shape>
            </v:group>
            <v:shape id="_x0000_s4222" type="#_x0000_t202" style="position:absolute;left:1170;top:4800;width:9540;height:3240" strokeweight="1.5pt">
              <v:textbox style="mso-next-textbox:#_x0000_s4222">
                <w:txbxContent>
                  <w:p w14:paraId="68540F9A" w14:textId="77777777" w:rsidR="00AB04A1" w:rsidRPr="000526BC" w:rsidRDefault="00AB04A1" w:rsidP="003C73F1">
                    <w:pPr>
                      <w:spacing w:line="240" w:lineRule="auto"/>
                      <w:rPr>
                        <w:rFonts w:ascii="Arial" w:hAnsi="Arial" w:cs="Arial"/>
                        <w:b/>
                        <w:sz w:val="36"/>
                        <w:szCs w:val="36"/>
                      </w:rPr>
                    </w:pPr>
                    <w:r w:rsidRPr="00BE2FA9">
                      <w:rPr>
                        <w:rFonts w:ascii="Arial" w:hAnsi="Arial" w:cs="Arial"/>
                        <w:b/>
                        <w:color w:val="FF0000"/>
                        <w:sz w:val="36"/>
                        <w:szCs w:val="36"/>
                      </w:rPr>
                      <w:t>28 Οκτωβρίου 1940:</w:t>
                    </w:r>
                    <w:r>
                      <w:rPr>
                        <w:rFonts w:ascii="Arial" w:hAnsi="Arial" w:cs="Arial"/>
                        <w:b/>
                        <w:sz w:val="36"/>
                        <w:szCs w:val="36"/>
                      </w:rPr>
                      <w:t xml:space="preserve"> Οι Ιταλοί εισβάλλουν στην Ελλάδα                                                                              </w:t>
                    </w:r>
                    <w:r w:rsidRPr="00BE2FA9">
                      <w:rPr>
                        <w:rFonts w:ascii="Arial" w:hAnsi="Arial" w:cs="Arial"/>
                        <w:b/>
                        <w:color w:val="FF0000"/>
                        <w:sz w:val="36"/>
                        <w:szCs w:val="36"/>
                      </w:rPr>
                      <w:t>6 Απριλίου 1941:</w:t>
                    </w:r>
                    <w:r>
                      <w:rPr>
                        <w:rFonts w:ascii="Arial" w:hAnsi="Arial" w:cs="Arial"/>
                        <w:b/>
                        <w:sz w:val="36"/>
                        <w:szCs w:val="36"/>
                      </w:rPr>
                      <w:t xml:space="preserve"> Οι Γερμανοί εισβάλλουν στην Ελλάδα                                                                                                 </w:t>
                    </w:r>
                    <w:r w:rsidRPr="00BE2FA9">
                      <w:rPr>
                        <w:rFonts w:ascii="Arial" w:hAnsi="Arial" w:cs="Arial"/>
                        <w:b/>
                        <w:color w:val="FF0000"/>
                        <w:sz w:val="36"/>
                        <w:szCs w:val="36"/>
                      </w:rPr>
                      <w:t>Μάιος 1941:</w:t>
                    </w:r>
                    <w:r>
                      <w:rPr>
                        <w:rFonts w:ascii="Arial" w:hAnsi="Arial" w:cs="Arial"/>
                        <w:b/>
                        <w:sz w:val="36"/>
                        <w:szCs w:val="36"/>
                      </w:rPr>
                      <w:t xml:space="preserve"> Μάχη της Κρήτης                                                                      </w:t>
                    </w:r>
                    <w:r w:rsidRPr="00BE2FA9">
                      <w:rPr>
                        <w:rFonts w:ascii="Arial" w:hAnsi="Arial" w:cs="Arial"/>
                        <w:b/>
                        <w:color w:val="FF0000"/>
                        <w:sz w:val="36"/>
                        <w:szCs w:val="36"/>
                      </w:rPr>
                      <w:t>Σεπτέμβριος 1945:</w:t>
                    </w:r>
                    <w:r>
                      <w:rPr>
                        <w:rFonts w:ascii="Arial" w:hAnsi="Arial" w:cs="Arial"/>
                        <w:b/>
                        <w:sz w:val="36"/>
                        <w:szCs w:val="36"/>
                      </w:rPr>
                      <w:t xml:space="preserve"> Τελειώνει ο Β’ Παγκόσμιος Πόλεμος </w:t>
                    </w:r>
                  </w:p>
                  <w:p w14:paraId="7BE762E1" w14:textId="77777777" w:rsidR="00AB04A1" w:rsidRPr="001B5305" w:rsidRDefault="00AB04A1" w:rsidP="001F233E">
                    <w:pPr>
                      <w:rPr>
                        <w:rFonts w:ascii="Arial" w:hAnsi="Arial" w:cs="Arial"/>
                        <w:b/>
                        <w:sz w:val="36"/>
                        <w:szCs w:val="36"/>
                      </w:rPr>
                    </w:pPr>
                    <w:r>
                      <w:rPr>
                        <w:rFonts w:ascii="Arial" w:hAnsi="Arial" w:cs="Arial"/>
                        <w:b/>
                        <w:sz w:val="36"/>
                        <w:szCs w:val="36"/>
                      </w:rPr>
                      <w:t xml:space="preserve">                 </w:t>
                    </w:r>
                  </w:p>
                  <w:p w14:paraId="76C94D11" w14:textId="77777777" w:rsidR="00AB04A1" w:rsidRPr="001F233E" w:rsidRDefault="00AB04A1">
                    <w:pPr>
                      <w:rPr>
                        <w:rFonts w:ascii="Arial" w:hAnsi="Arial" w:cs="Arial"/>
                        <w:b/>
                        <w:sz w:val="36"/>
                        <w:szCs w:val="36"/>
                      </w:rPr>
                    </w:pPr>
                  </w:p>
                </w:txbxContent>
              </v:textbox>
            </v:shape>
          </v:group>
        </w:pict>
      </w:r>
      <w:r w:rsidR="007C6260">
        <w:rPr>
          <w:rFonts w:ascii="Arial Unicode MS" w:eastAsia="Arial Unicode MS" w:cs="Arial Unicode MS"/>
          <w:color w:val="A98C06"/>
          <w:sz w:val="75"/>
          <w:szCs w:val="75"/>
        </w:rPr>
        <w:tab/>
      </w:r>
      <w:r w:rsidR="007C6260">
        <w:rPr>
          <w:rFonts w:ascii="Arial" w:hAnsi="Arial" w:cs="Arial"/>
          <w:b/>
          <w:noProof/>
          <w:sz w:val="36"/>
          <w:szCs w:val="36"/>
          <w:lang w:val="en-US"/>
        </w:rPr>
        <w:drawing>
          <wp:inline distT="0" distB="0" distL="0" distR="0" wp14:anchorId="5ABC28B6" wp14:editId="7F72AD93">
            <wp:extent cx="1440000" cy="1296000"/>
            <wp:effectExtent l="0" t="0" r="8255" b="0"/>
            <wp:docPr id="938" name="Picture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440000" cy="1296000"/>
                    </a:xfrm>
                    <a:prstGeom prst="rect">
                      <a:avLst/>
                    </a:prstGeom>
                    <a:noFill/>
                    <a:ln>
                      <a:noFill/>
                    </a:ln>
                  </pic:spPr>
                </pic:pic>
              </a:graphicData>
            </a:graphic>
          </wp:inline>
        </w:drawing>
      </w:r>
    </w:p>
    <w:p w14:paraId="4BA87D7C" w14:textId="77777777" w:rsidR="001F233E" w:rsidRDefault="001F233E" w:rsidP="00614E4C">
      <w:pPr>
        <w:spacing w:line="240" w:lineRule="auto"/>
        <w:rPr>
          <w:rFonts w:ascii="Arial" w:hAnsi="Arial" w:cs="Arial"/>
          <w:sz w:val="36"/>
          <w:szCs w:val="36"/>
        </w:rPr>
      </w:pPr>
    </w:p>
    <w:p w14:paraId="19E2EC32" w14:textId="77777777" w:rsidR="001F233E" w:rsidRDefault="001F233E" w:rsidP="00614E4C">
      <w:pPr>
        <w:spacing w:line="240" w:lineRule="auto"/>
        <w:rPr>
          <w:rFonts w:ascii="Arial" w:hAnsi="Arial" w:cs="Arial"/>
          <w:sz w:val="36"/>
          <w:szCs w:val="36"/>
        </w:rPr>
      </w:pPr>
    </w:p>
    <w:p w14:paraId="318BEE17" w14:textId="77777777" w:rsidR="001F233E" w:rsidRDefault="001F233E" w:rsidP="00614E4C">
      <w:pPr>
        <w:spacing w:line="240" w:lineRule="auto"/>
        <w:rPr>
          <w:rFonts w:ascii="Arial" w:hAnsi="Arial" w:cs="Arial"/>
          <w:sz w:val="36"/>
          <w:szCs w:val="36"/>
        </w:rPr>
      </w:pPr>
    </w:p>
    <w:p w14:paraId="6039BD79" w14:textId="77777777" w:rsidR="001F233E" w:rsidRDefault="001F233E" w:rsidP="00614E4C">
      <w:pPr>
        <w:spacing w:line="240" w:lineRule="auto"/>
        <w:rPr>
          <w:rFonts w:ascii="Arial" w:hAnsi="Arial" w:cs="Arial"/>
          <w:sz w:val="36"/>
          <w:szCs w:val="36"/>
        </w:rPr>
      </w:pPr>
    </w:p>
    <w:p w14:paraId="2226B1FC" w14:textId="77777777" w:rsidR="001F233E" w:rsidRDefault="001F233E" w:rsidP="00614E4C">
      <w:pPr>
        <w:spacing w:line="240" w:lineRule="auto"/>
        <w:rPr>
          <w:rFonts w:ascii="Arial" w:hAnsi="Arial" w:cs="Arial"/>
          <w:sz w:val="36"/>
          <w:szCs w:val="36"/>
        </w:rPr>
      </w:pPr>
    </w:p>
    <w:p w14:paraId="4186E105" w14:textId="77777777" w:rsidR="001F233E" w:rsidRDefault="001F233E" w:rsidP="00614E4C">
      <w:pPr>
        <w:spacing w:line="240" w:lineRule="auto"/>
        <w:rPr>
          <w:rFonts w:ascii="Arial" w:hAnsi="Arial" w:cs="Arial"/>
          <w:sz w:val="36"/>
          <w:szCs w:val="36"/>
        </w:rPr>
      </w:pPr>
    </w:p>
    <w:p w14:paraId="6E7359CD" w14:textId="77777777" w:rsidR="001F233E" w:rsidRDefault="001F233E" w:rsidP="00614E4C">
      <w:pPr>
        <w:spacing w:line="240" w:lineRule="auto"/>
        <w:rPr>
          <w:rFonts w:ascii="Arial" w:hAnsi="Arial" w:cs="Arial"/>
          <w:sz w:val="36"/>
          <w:szCs w:val="36"/>
        </w:rPr>
      </w:pPr>
    </w:p>
    <w:p w14:paraId="5A48F745" w14:textId="77777777" w:rsidR="001F233E" w:rsidRDefault="001F233E" w:rsidP="00614E4C">
      <w:pPr>
        <w:spacing w:line="240" w:lineRule="auto"/>
        <w:rPr>
          <w:rFonts w:ascii="Arial" w:hAnsi="Arial" w:cs="Arial"/>
          <w:sz w:val="36"/>
          <w:szCs w:val="36"/>
        </w:rPr>
      </w:pPr>
    </w:p>
    <w:p w14:paraId="3C42FE30" w14:textId="77777777" w:rsidR="007C6260" w:rsidRDefault="0060668E" w:rsidP="00614E4C">
      <w:pPr>
        <w:spacing w:line="240" w:lineRule="auto"/>
        <w:rPr>
          <w:rFonts w:ascii="Arial" w:hAnsi="Arial" w:cs="Arial"/>
          <w:sz w:val="36"/>
          <w:szCs w:val="36"/>
        </w:rPr>
      </w:pPr>
      <w:r>
        <w:rPr>
          <w:rFonts w:ascii="Arial" w:hAnsi="Arial" w:cs="Arial"/>
          <w:noProof/>
          <w:sz w:val="36"/>
          <w:szCs w:val="36"/>
          <w:lang w:eastAsia="el-GR"/>
        </w:rPr>
        <w:pict w14:anchorId="6D79C9F9">
          <v:group id="_x0000_s3913" style="position:absolute;margin-left:-1.2pt;margin-top:4.8pt;width:489.75pt;height:59.25pt;z-index:252134912" coordorigin="1110,1230" coordsize="9795,1185">
            <v:shape id="Text Box 936" o:spid="_x0000_s1435" type="#_x0000_t202" style="position:absolute;left:1110;top:1230;width:1050;height:1185;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" filled="f" stroked="f" strokeweight=".5pt">
              <v:textbox style="mso-next-textbox:#Text Box 936">
                <w:txbxContent>
                  <w:p w14:paraId="1358AD06" w14:textId="77777777" w:rsidR="00AB04A1" w:rsidRPr="00232774" w:rsidRDefault="00AB04A1" w:rsidP="007C6260">
                    <w:pPr>
                      <w:ind w:left="-142"/>
                      <w:rPr>
                        <w:rFonts w:ascii="Arial" w:hAnsi="Arial" w:cs="Arial"/>
                        <w:color w:val="A27B00"/>
                        <w:sz w:val="96"/>
                        <w:szCs w:val="96"/>
                      </w:rPr>
                    </w:pPr>
                    <w:r>
                      <w:rPr>
                        <w:rFonts w:ascii="Arial" w:hAnsi="Arial" w:cs="Arial"/>
                        <w:color w:val="A27B00"/>
                        <w:sz w:val="96"/>
                        <w:szCs w:val="96"/>
                      </w:rPr>
                      <w:t>Η</w:t>
                    </w:r>
                  </w:p>
                </w:txbxContent>
              </v:textbox>
            </v:shape>
            <v:shape id="Text Box 935" o:spid="_x0000_s1434" type="#_x0000_t202" style="position:absolute;left:1740;top:1335;width:9165;height:96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" fillcolor="window" stroked="f" strokeweight=".5pt">
              <v:textbox style="mso-next-textbox:#Text Box 935">
                <w:txbxContent>
                  <w:p w14:paraId="2F5086C4" w14:textId="77777777" w:rsidR="00AB04A1" w:rsidRPr="007C6260" w:rsidRDefault="00AB04A1" w:rsidP="007C6260">
                    <w:pPr>
                      <w:autoSpaceDE w:val="0"/>
                      <w:autoSpaceDN w:val="0"/>
                      <w:adjustRightInd w:val="0"/>
                      <w:spacing w:after="0" w:line="240" w:lineRule="auto"/>
                      <w:rPr>
                        <w:rFonts w:ascii="Arial" w:hAnsi="Arial" w:cs="Arial"/>
                        <w:b/>
                        <w:sz w:val="36"/>
                        <w:szCs w:val="36"/>
                      </w:rPr>
                    </w:pPr>
                    <w:r w:rsidRPr="007C6260">
                      <w:rPr>
                        <w:rFonts w:ascii="Arial" w:hAnsi="Arial" w:cs="Arial"/>
                        <w:b/>
                        <w:sz w:val="36"/>
                        <w:szCs w:val="36"/>
                      </w:rPr>
                      <w:t xml:space="preserve">αποτυχία των Ιταλών να κατακτήσουν την Ελλάδα </w:t>
                    </w:r>
                    <w:r>
                      <w:rPr>
                        <w:rFonts w:ascii="Arial" w:hAnsi="Arial" w:cs="Arial"/>
                        <w:b/>
                        <w:sz w:val="36"/>
                        <w:szCs w:val="36"/>
                      </w:rPr>
                      <w:t>τροποποίησε τα σχέδια των συμμά</w:t>
                    </w:r>
                    <w:r w:rsidRPr="00ED231A">
                      <w:rPr>
                        <w:rFonts w:ascii="Arial" w:hAnsi="Arial" w:cs="Arial"/>
                        <w:b/>
                        <w:sz w:val="36"/>
                        <w:szCs w:val="36"/>
                      </w:rPr>
                      <w:t xml:space="preserve">χων </w:t>
                    </w:r>
                    <w:r>
                      <w:rPr>
                        <w:rFonts w:ascii="Arial" w:hAnsi="Arial" w:cs="Arial"/>
                        <w:b/>
                        <w:sz w:val="36"/>
                        <w:szCs w:val="36"/>
                      </w:rPr>
                      <w:t>τους Γερ-</w:t>
                    </w:r>
                  </w:p>
                  <w:p w14:paraId="3F4ECF24" w14:textId="77777777" w:rsidR="00AB04A1" w:rsidRPr="007C6260" w:rsidRDefault="00AB04A1" w:rsidP="007C6260">
                    <w:pPr>
                      <w:rPr>
                        <w:rFonts w:ascii="Arial" w:hAnsi="Arial" w:cs="Arial"/>
                        <w:b/>
                        <w:sz w:val="36"/>
                        <w:szCs w:val="36"/>
                      </w:rPr>
                    </w:pPr>
                  </w:p>
                </w:txbxContent>
              </v:textbox>
            </v:shape>
          </v:group>
        </w:pict>
      </w:r>
    </w:p>
    <w:p w14:paraId="711E5565" w14:textId="77777777" w:rsidR="00A20899" w:rsidRDefault="00A20899" w:rsidP="00614E4C">
      <w:pPr>
        <w:spacing w:line="240" w:lineRule="auto"/>
        <w:rPr>
          <w:rFonts w:ascii="Arial" w:hAnsi="Arial" w:cs="Arial"/>
          <w:b/>
          <w:sz w:val="36"/>
          <w:szCs w:val="36"/>
        </w:rPr>
      </w:pPr>
    </w:p>
    <w:p w14:paraId="33BEFB5A" w14:textId="77777777" w:rsidR="00ED231A" w:rsidRDefault="0060668E" w:rsidP="00614E4C">
      <w:pPr>
        <w:spacing w:line="240" w:lineRule="auto"/>
        <w:rPr>
          <w:rFonts w:ascii="Arial" w:hAnsi="Arial" w:cs="Arial"/>
          <w:b/>
          <w:sz w:val="36"/>
          <w:szCs w:val="36"/>
        </w:rPr>
      </w:pPr>
      <w:r>
        <w:rPr>
          <w:rFonts w:ascii="Arial" w:hAnsi="Arial" w:cs="Arial"/>
          <w:b/>
          <w:noProof/>
          <w:sz w:val="36"/>
          <w:szCs w:val="36"/>
        </w:rPr>
        <w:pict w14:anchorId="7446531C">
          <v:shape id="_x0000_s4566" type="#_x0000_t202" style="position:absolute;margin-left:0;margin-top:785.4pt;width:125.45pt;height:28.35pt;z-index:25353216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4566" inset="1.5mm,1.5mm,1.5mm,1.5mm">
              <w:txbxContent>
                <w:p w14:paraId="79D22063" w14:textId="2456AE70" w:rsidR="00AB04A1" w:rsidRPr="00432B70" w:rsidRDefault="00AB04A1" w:rsidP="003C20A5">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94</w:t>
                  </w:r>
                  <w:r w:rsidRPr="00432B70">
                    <w:rPr>
                      <w:rFonts w:ascii="Arial" w:hAnsi="Arial"/>
                      <w:b/>
                      <w:sz w:val="36"/>
                      <w:szCs w:val="36"/>
                    </w:rPr>
                    <w:t xml:space="preserve"> / </w:t>
                  </w:r>
                  <w:r>
                    <w:rPr>
                      <w:rFonts w:ascii="Arial" w:hAnsi="Arial"/>
                      <w:b/>
                      <w:sz w:val="36"/>
                      <w:szCs w:val="36"/>
                      <w:lang w:val="en-US"/>
                    </w:rPr>
                    <w:t>208-209</w:t>
                  </w:r>
                </w:p>
              </w:txbxContent>
            </v:textbox>
            <w10:wrap anchorx="page" anchory="margin"/>
          </v:shape>
        </w:pict>
      </w:r>
      <w:r w:rsidR="00ED231A" w:rsidRPr="00ED231A">
        <w:rPr>
          <w:rFonts w:ascii="Arial" w:hAnsi="Arial" w:cs="Arial"/>
          <w:b/>
          <w:sz w:val="36"/>
          <w:szCs w:val="36"/>
        </w:rPr>
        <w:t>μανών, οι οποίοι την άνοιξη του 1940 είχαν ήδη κυριεύ</w:t>
      </w:r>
      <w:r w:rsidR="00A20899">
        <w:rPr>
          <w:rFonts w:ascii="Arial" w:hAnsi="Arial" w:cs="Arial"/>
          <w:b/>
          <w:sz w:val="36"/>
          <w:szCs w:val="36"/>
        </w:rPr>
        <w:t>-</w:t>
      </w:r>
      <w:r w:rsidR="00ED231A" w:rsidRPr="00ED231A">
        <w:rPr>
          <w:rFonts w:ascii="Arial" w:hAnsi="Arial" w:cs="Arial"/>
          <w:b/>
          <w:sz w:val="36"/>
          <w:szCs w:val="36"/>
        </w:rPr>
        <w:t>σει τη Γαλλία και σχεδίαζαν να επιτεθούν στη Σοβιετική Ένωση. Ωστόσο, η ανάγκη να προστατευτούν οι γερμα</w:t>
      </w:r>
      <w:r w:rsidR="00A20899">
        <w:rPr>
          <w:rFonts w:ascii="Arial" w:hAnsi="Arial" w:cs="Arial"/>
          <w:b/>
          <w:sz w:val="36"/>
          <w:szCs w:val="36"/>
        </w:rPr>
        <w:t>-</w:t>
      </w:r>
      <w:r w:rsidR="00ED231A" w:rsidRPr="00ED231A">
        <w:rPr>
          <w:rFonts w:ascii="Arial" w:hAnsi="Arial" w:cs="Arial"/>
          <w:b/>
          <w:sz w:val="36"/>
          <w:szCs w:val="36"/>
        </w:rPr>
        <w:t>νικές στρατιωτικές μονάδες από βομβαρδισμούς της βρετανικής κυρίως αεροπορίας, που στάθμευε στα Βαλ</w:t>
      </w:r>
      <w:r w:rsidR="00A20899">
        <w:rPr>
          <w:rFonts w:ascii="Arial" w:hAnsi="Arial" w:cs="Arial"/>
          <w:b/>
          <w:sz w:val="36"/>
          <w:szCs w:val="36"/>
        </w:rPr>
        <w:t>-</w:t>
      </w:r>
      <w:r w:rsidR="00ED231A" w:rsidRPr="00ED231A">
        <w:rPr>
          <w:rFonts w:ascii="Arial" w:hAnsi="Arial" w:cs="Arial"/>
          <w:b/>
          <w:sz w:val="36"/>
          <w:szCs w:val="36"/>
        </w:rPr>
        <w:t>κάνια, επέβαλε τη στροφή του ενδιαφέροντος τους προς τα εκεί.</w:t>
      </w:r>
      <w:r w:rsidR="00A20899">
        <w:rPr>
          <w:rFonts w:ascii="Arial" w:hAnsi="Arial" w:cs="Arial"/>
          <w:b/>
          <w:sz w:val="36"/>
          <w:szCs w:val="36"/>
        </w:rPr>
        <w:tab/>
      </w:r>
      <w:r w:rsidR="00A20899">
        <w:rPr>
          <w:rFonts w:ascii="Arial" w:hAnsi="Arial" w:cs="Arial"/>
          <w:b/>
          <w:sz w:val="36"/>
          <w:szCs w:val="36"/>
        </w:rPr>
        <w:tab/>
      </w:r>
      <w:r w:rsidR="00A20899">
        <w:rPr>
          <w:rFonts w:ascii="Arial" w:hAnsi="Arial" w:cs="Arial"/>
          <w:b/>
          <w:sz w:val="36"/>
          <w:szCs w:val="36"/>
        </w:rPr>
        <w:tab/>
      </w:r>
      <w:r w:rsidR="00A20899">
        <w:rPr>
          <w:rFonts w:ascii="Arial" w:hAnsi="Arial" w:cs="Arial"/>
          <w:b/>
          <w:sz w:val="36"/>
          <w:szCs w:val="36"/>
        </w:rPr>
        <w:tab/>
      </w:r>
      <w:r w:rsidR="00A20899">
        <w:rPr>
          <w:rFonts w:ascii="Arial" w:hAnsi="Arial" w:cs="Arial"/>
          <w:b/>
          <w:sz w:val="36"/>
          <w:szCs w:val="36"/>
        </w:rPr>
        <w:tab/>
      </w:r>
      <w:r w:rsidR="00A20899">
        <w:rPr>
          <w:rFonts w:ascii="Arial" w:hAnsi="Arial" w:cs="Arial"/>
          <w:b/>
          <w:sz w:val="36"/>
          <w:szCs w:val="36"/>
        </w:rPr>
        <w:tab/>
      </w:r>
      <w:r w:rsidR="00A20899">
        <w:rPr>
          <w:rFonts w:ascii="Arial" w:hAnsi="Arial" w:cs="Arial"/>
          <w:b/>
          <w:sz w:val="36"/>
          <w:szCs w:val="36"/>
        </w:rPr>
        <w:tab/>
      </w:r>
      <w:r w:rsidR="00A20899">
        <w:rPr>
          <w:rFonts w:ascii="Arial" w:hAnsi="Arial" w:cs="Arial"/>
          <w:b/>
          <w:sz w:val="36"/>
          <w:szCs w:val="36"/>
        </w:rPr>
        <w:tab/>
      </w:r>
      <w:r w:rsidR="00516F3C">
        <w:rPr>
          <w:rFonts w:ascii="Arial" w:hAnsi="Arial" w:cs="Arial"/>
          <w:b/>
          <w:sz w:val="36"/>
          <w:szCs w:val="36"/>
        </w:rPr>
        <w:tab/>
      </w:r>
      <w:r w:rsidR="00516F3C">
        <w:rPr>
          <w:rFonts w:ascii="Arial" w:hAnsi="Arial" w:cs="Arial"/>
          <w:b/>
          <w:sz w:val="36"/>
          <w:szCs w:val="36"/>
        </w:rPr>
        <w:tab/>
      </w:r>
      <w:r w:rsidR="00ED231A" w:rsidRPr="00ED231A">
        <w:rPr>
          <w:rFonts w:ascii="Arial" w:hAnsi="Arial" w:cs="Arial"/>
          <w:b/>
          <w:sz w:val="36"/>
          <w:szCs w:val="36"/>
        </w:rPr>
        <w:t>Στις αρχές Μαρτίου του 1941 η Βουλγαρία συμμά</w:t>
      </w:r>
      <w:r w:rsidR="00A20899">
        <w:rPr>
          <w:rFonts w:ascii="Arial" w:hAnsi="Arial" w:cs="Arial"/>
          <w:b/>
          <w:sz w:val="36"/>
          <w:szCs w:val="36"/>
        </w:rPr>
        <w:t>-</w:t>
      </w:r>
      <w:r w:rsidR="00ED231A" w:rsidRPr="00ED231A">
        <w:rPr>
          <w:rFonts w:ascii="Arial" w:hAnsi="Arial" w:cs="Arial"/>
          <w:b/>
          <w:sz w:val="36"/>
          <w:szCs w:val="36"/>
        </w:rPr>
        <w:t xml:space="preserve">χησε με τη Γερμανία και γερμανικές </w:t>
      </w:r>
      <w:r w:rsidR="00ED231A" w:rsidRPr="00ED231A">
        <w:rPr>
          <w:rFonts w:ascii="Microsoft Sans Serif" w:hAnsi="Microsoft Sans Serif" w:cs="Microsoft Sans Serif"/>
          <w:b/>
          <w:iCs/>
          <w:sz w:val="38"/>
          <w:szCs w:val="38"/>
        </w:rPr>
        <w:t>φάλαγγες</w:t>
      </w:r>
      <w:r w:rsidR="00516F3C">
        <w:rPr>
          <w:rFonts w:ascii="Microsoft Sans Serif" w:hAnsi="Microsoft Sans Serif" w:cs="Microsoft Sans Serif"/>
          <w:b/>
          <w:iCs/>
          <w:sz w:val="38"/>
          <w:szCs w:val="38"/>
        </w:rPr>
        <w:t xml:space="preserve"> </w:t>
      </w:r>
      <w:r w:rsidR="00ED231A" w:rsidRPr="00ED231A">
        <w:rPr>
          <w:rFonts w:ascii="Arial" w:hAnsi="Arial" w:cs="Arial"/>
          <w:b/>
          <w:sz w:val="36"/>
          <w:szCs w:val="36"/>
        </w:rPr>
        <w:t>διάβηκαν ελεύθερα το έδαφος της. Έγινε πια φανερό ότι στόχος του γερμανικού στρατού ήταν η Ελλάδα. Μπροστά σ' αυτό το ενδεχόμενο η ελληνική Κυβέρνηση, εγκαταλεί</w:t>
      </w:r>
      <w:r w:rsidR="00A20899">
        <w:rPr>
          <w:rFonts w:ascii="Arial" w:hAnsi="Arial" w:cs="Arial"/>
          <w:b/>
          <w:sz w:val="36"/>
          <w:szCs w:val="36"/>
        </w:rPr>
        <w:t>-</w:t>
      </w:r>
      <w:r w:rsidR="00ED231A" w:rsidRPr="00ED231A">
        <w:rPr>
          <w:rFonts w:ascii="Arial" w:hAnsi="Arial" w:cs="Arial"/>
          <w:b/>
          <w:sz w:val="36"/>
          <w:szCs w:val="36"/>
        </w:rPr>
        <w:t xml:space="preserve">ποντας οριστικά την ουδετερότητά της, επέτρεψε να </w:t>
      </w:r>
      <w:r w:rsidR="00A20899">
        <w:rPr>
          <w:rFonts w:ascii="Arial" w:hAnsi="Arial" w:cs="Arial"/>
          <w:b/>
          <w:sz w:val="36"/>
          <w:szCs w:val="36"/>
        </w:rPr>
        <w:t>α-πο</w:t>
      </w:r>
      <w:r w:rsidR="00A20899" w:rsidRPr="00ED231A">
        <w:rPr>
          <w:rFonts w:ascii="Arial" w:hAnsi="Arial" w:cs="Arial"/>
          <w:b/>
          <w:sz w:val="36"/>
          <w:szCs w:val="36"/>
        </w:rPr>
        <w:t>βιβαστούν</w:t>
      </w:r>
      <w:r w:rsidR="00ED231A" w:rsidRPr="00ED231A">
        <w:rPr>
          <w:rFonts w:ascii="Arial" w:hAnsi="Arial" w:cs="Arial"/>
          <w:b/>
          <w:sz w:val="36"/>
          <w:szCs w:val="36"/>
        </w:rPr>
        <w:t xml:space="preserve"> στη χώρα στρατιώτες των συμμαχικών δυνάμεων. </w:t>
      </w:r>
      <w:r w:rsidR="00ED231A">
        <w:rPr>
          <w:rFonts w:ascii="Arial" w:hAnsi="Arial" w:cs="Arial"/>
          <w:b/>
          <w:sz w:val="36"/>
          <w:szCs w:val="36"/>
        </w:rPr>
        <w:tab/>
      </w:r>
      <w:r w:rsidR="00ED231A">
        <w:rPr>
          <w:rFonts w:ascii="Arial" w:hAnsi="Arial" w:cs="Arial"/>
          <w:b/>
          <w:sz w:val="36"/>
          <w:szCs w:val="36"/>
        </w:rPr>
        <w:tab/>
      </w:r>
      <w:r w:rsidR="00A20899">
        <w:rPr>
          <w:rFonts w:ascii="Arial" w:hAnsi="Arial" w:cs="Arial"/>
          <w:b/>
          <w:sz w:val="36"/>
          <w:szCs w:val="36"/>
        </w:rPr>
        <w:tab/>
      </w:r>
      <w:r w:rsidR="00A20899">
        <w:rPr>
          <w:rFonts w:ascii="Arial" w:hAnsi="Arial" w:cs="Arial"/>
          <w:b/>
          <w:sz w:val="36"/>
          <w:szCs w:val="36"/>
        </w:rPr>
        <w:tab/>
      </w:r>
      <w:r w:rsidR="00A20899">
        <w:rPr>
          <w:rFonts w:ascii="Arial" w:hAnsi="Arial" w:cs="Arial"/>
          <w:b/>
          <w:sz w:val="36"/>
          <w:szCs w:val="36"/>
        </w:rPr>
        <w:tab/>
      </w:r>
      <w:r w:rsidR="00A20899">
        <w:rPr>
          <w:rFonts w:ascii="Arial" w:hAnsi="Arial" w:cs="Arial"/>
          <w:b/>
          <w:sz w:val="36"/>
          <w:szCs w:val="36"/>
        </w:rPr>
        <w:tab/>
      </w:r>
      <w:r w:rsidR="00A20899">
        <w:rPr>
          <w:rFonts w:ascii="Arial" w:hAnsi="Arial" w:cs="Arial"/>
          <w:b/>
          <w:sz w:val="36"/>
          <w:szCs w:val="36"/>
        </w:rPr>
        <w:tab/>
      </w:r>
      <w:r w:rsidR="00516F3C">
        <w:rPr>
          <w:rFonts w:ascii="Arial" w:hAnsi="Arial" w:cs="Arial"/>
          <w:b/>
          <w:sz w:val="36"/>
          <w:szCs w:val="36"/>
        </w:rPr>
        <w:tab/>
      </w:r>
      <w:r w:rsidR="00516F3C">
        <w:rPr>
          <w:rFonts w:ascii="Arial" w:hAnsi="Arial" w:cs="Arial"/>
          <w:b/>
          <w:sz w:val="36"/>
          <w:szCs w:val="36"/>
        </w:rPr>
        <w:tab/>
      </w:r>
      <w:r w:rsidR="00516F3C">
        <w:rPr>
          <w:rFonts w:ascii="Arial" w:hAnsi="Arial" w:cs="Arial"/>
          <w:b/>
          <w:sz w:val="36"/>
          <w:szCs w:val="36"/>
        </w:rPr>
        <w:tab/>
      </w:r>
      <w:r w:rsidR="00516F3C">
        <w:rPr>
          <w:rFonts w:ascii="Arial" w:hAnsi="Arial" w:cs="Arial"/>
          <w:b/>
          <w:sz w:val="36"/>
          <w:szCs w:val="36"/>
        </w:rPr>
        <w:lastRenderedPageBreak/>
        <w:tab/>
      </w:r>
      <w:r w:rsidR="00ED231A" w:rsidRPr="00ED231A">
        <w:rPr>
          <w:rFonts w:ascii="Arial" w:hAnsi="Arial" w:cs="Arial"/>
          <w:b/>
          <w:sz w:val="36"/>
          <w:szCs w:val="36"/>
        </w:rPr>
        <w:t>Στις 6 Απριλίου του 1941 εκατοντάδες γερμανικά αεροπλάνα άρχισαν βομβαρδισμούς, καθώς Γερμανοί στρατιώτες έκαναν επίθεση σε ελληνικά οχυρά. Ταυτό</w:t>
      </w:r>
      <w:r w:rsidR="00A20899">
        <w:rPr>
          <w:rFonts w:ascii="Arial" w:hAnsi="Arial" w:cs="Arial"/>
          <w:b/>
          <w:sz w:val="36"/>
          <w:szCs w:val="36"/>
        </w:rPr>
        <w:t>-</w:t>
      </w:r>
      <w:r w:rsidR="00ED231A" w:rsidRPr="00ED231A">
        <w:rPr>
          <w:rFonts w:ascii="Arial" w:hAnsi="Arial" w:cs="Arial"/>
          <w:b/>
          <w:sz w:val="36"/>
          <w:szCs w:val="36"/>
        </w:rPr>
        <w:t>χρονα, γερμανικά άρματα μάχης προχώρησαν με κα</w:t>
      </w:r>
      <w:r w:rsidR="00A20899">
        <w:rPr>
          <w:rFonts w:ascii="Arial" w:hAnsi="Arial" w:cs="Arial"/>
          <w:b/>
          <w:sz w:val="36"/>
          <w:szCs w:val="36"/>
        </w:rPr>
        <w:t>-</w:t>
      </w:r>
      <w:r w:rsidR="00ED231A" w:rsidRPr="00ED231A">
        <w:rPr>
          <w:rFonts w:ascii="Arial" w:hAnsi="Arial" w:cs="Arial"/>
          <w:b/>
          <w:sz w:val="36"/>
          <w:szCs w:val="36"/>
        </w:rPr>
        <w:t>τεύθυνση τη</w:t>
      </w:r>
      <w:r w:rsidR="00A20899">
        <w:rPr>
          <w:rFonts w:ascii="Arial" w:hAnsi="Arial" w:cs="Arial"/>
          <w:b/>
          <w:sz w:val="36"/>
          <w:szCs w:val="36"/>
        </w:rPr>
        <w:t xml:space="preserve">ν Κοζάνη και τα Γρεβενά, για να </w:t>
      </w:r>
      <w:r w:rsidR="00ED231A" w:rsidRPr="00ED231A">
        <w:rPr>
          <w:rFonts w:ascii="Arial" w:hAnsi="Arial" w:cs="Arial"/>
          <w:b/>
          <w:sz w:val="36"/>
          <w:szCs w:val="36"/>
        </w:rPr>
        <w:t>απειλή</w:t>
      </w:r>
      <w:r w:rsidR="00A20899">
        <w:rPr>
          <w:rFonts w:ascii="Arial" w:hAnsi="Arial" w:cs="Arial"/>
          <w:b/>
          <w:sz w:val="36"/>
          <w:szCs w:val="36"/>
        </w:rPr>
        <w:t>-</w:t>
      </w:r>
      <w:r w:rsidR="00ED231A" w:rsidRPr="00ED231A">
        <w:rPr>
          <w:rFonts w:ascii="Arial" w:hAnsi="Arial" w:cs="Arial"/>
          <w:b/>
          <w:sz w:val="36"/>
          <w:szCs w:val="36"/>
        </w:rPr>
        <w:t>σουν τα νώτα του ελληνικού στρατού στην Αλβανία.</w:t>
      </w:r>
      <w:r w:rsidR="00A20899">
        <w:rPr>
          <w:rFonts w:ascii="Arial" w:hAnsi="Arial" w:cs="Arial"/>
          <w:b/>
          <w:sz w:val="36"/>
          <w:szCs w:val="36"/>
        </w:rPr>
        <w:tab/>
      </w:r>
      <w:r w:rsidR="00A20899">
        <w:rPr>
          <w:rFonts w:ascii="Arial" w:hAnsi="Arial" w:cs="Arial"/>
          <w:b/>
          <w:sz w:val="36"/>
          <w:szCs w:val="36"/>
        </w:rPr>
        <w:tab/>
      </w:r>
      <w:r w:rsidR="00ED231A" w:rsidRPr="00ED231A">
        <w:rPr>
          <w:rFonts w:ascii="Arial" w:hAnsi="Arial" w:cs="Arial"/>
          <w:b/>
          <w:sz w:val="36"/>
          <w:szCs w:val="36"/>
        </w:rPr>
        <w:t xml:space="preserve"> Ο ελληνικός στρατός, που υπερασπιζόταν το Ρού</w:t>
      </w:r>
      <w:r w:rsidR="00A20899">
        <w:rPr>
          <w:rFonts w:ascii="Arial" w:hAnsi="Arial" w:cs="Arial"/>
          <w:b/>
          <w:sz w:val="36"/>
          <w:szCs w:val="36"/>
        </w:rPr>
        <w:t>-</w:t>
      </w:r>
      <w:r w:rsidR="00ED231A" w:rsidRPr="00ED231A">
        <w:rPr>
          <w:rFonts w:ascii="Arial" w:hAnsi="Arial" w:cs="Arial"/>
          <w:b/>
          <w:sz w:val="36"/>
          <w:szCs w:val="36"/>
        </w:rPr>
        <w:t>πελ και άλλα οχυρά στα σύνορα με τη Βουλγαρία, αντι</w:t>
      </w:r>
      <w:r w:rsidR="00A20899">
        <w:rPr>
          <w:rFonts w:ascii="Arial" w:hAnsi="Arial" w:cs="Arial"/>
          <w:b/>
          <w:sz w:val="36"/>
          <w:szCs w:val="36"/>
        </w:rPr>
        <w:t>-</w:t>
      </w:r>
      <w:r w:rsidR="00ED231A" w:rsidRPr="00ED231A">
        <w:rPr>
          <w:rFonts w:ascii="Arial" w:hAnsi="Arial" w:cs="Arial"/>
          <w:b/>
          <w:sz w:val="36"/>
          <w:szCs w:val="36"/>
        </w:rPr>
        <w:t>στάθηκε αλλά δεν μπόρεσε να αντιμετωπίσει την ταυτό</w:t>
      </w:r>
      <w:r w:rsidR="00A20899">
        <w:rPr>
          <w:rFonts w:ascii="Arial" w:hAnsi="Arial" w:cs="Arial"/>
          <w:b/>
          <w:sz w:val="36"/>
          <w:szCs w:val="36"/>
        </w:rPr>
        <w:t>-</w:t>
      </w:r>
      <w:r w:rsidR="00ED231A" w:rsidRPr="00ED231A">
        <w:rPr>
          <w:rFonts w:ascii="Arial" w:hAnsi="Arial" w:cs="Arial"/>
          <w:b/>
          <w:sz w:val="36"/>
          <w:szCs w:val="36"/>
        </w:rPr>
        <w:t>χρονη εισβολή από δυο διαφορετικές περιοχές. Στις 9 Απριλίου 1941 γερμανικές δυνάμεις κατέλαβαν τη Θεσ</w:t>
      </w:r>
      <w:r w:rsidR="00A20899">
        <w:rPr>
          <w:rFonts w:ascii="Arial" w:hAnsi="Arial" w:cs="Arial"/>
          <w:b/>
          <w:sz w:val="36"/>
          <w:szCs w:val="36"/>
        </w:rPr>
        <w:t>-</w:t>
      </w:r>
      <w:r w:rsidR="00ED231A" w:rsidRPr="00ED231A">
        <w:rPr>
          <w:rFonts w:ascii="Arial" w:hAnsi="Arial" w:cs="Arial"/>
          <w:b/>
          <w:sz w:val="36"/>
          <w:szCs w:val="36"/>
        </w:rPr>
        <w:t>σαλονίκη και κατευθύνθηκαν προς τη Νότια Ελλάδα. Η ελληνική Κυβέρνηση αποσύρθηκε στην Κρήτη και οι στρατηγοί του αλβανικού μετώπου υποχρεώθηκαν να συνθηκολογήσουν. Στις 27 Απριλίου του 1941 και η Α</w:t>
      </w:r>
      <w:r w:rsidR="00A20899">
        <w:rPr>
          <w:rFonts w:ascii="Arial" w:hAnsi="Arial" w:cs="Arial"/>
          <w:b/>
          <w:sz w:val="36"/>
          <w:szCs w:val="36"/>
        </w:rPr>
        <w:t>-</w:t>
      </w:r>
      <w:r w:rsidR="00ED231A" w:rsidRPr="00ED231A">
        <w:rPr>
          <w:rFonts w:ascii="Arial" w:hAnsi="Arial" w:cs="Arial"/>
          <w:b/>
          <w:sz w:val="36"/>
          <w:szCs w:val="36"/>
        </w:rPr>
        <w:t>θήνα έπεσε στα χέρια των κατακτητών. Ως το τέλος Α</w:t>
      </w:r>
      <w:r w:rsidR="00A20899">
        <w:rPr>
          <w:rFonts w:ascii="Arial" w:hAnsi="Arial" w:cs="Arial"/>
          <w:b/>
          <w:sz w:val="36"/>
          <w:szCs w:val="36"/>
        </w:rPr>
        <w:t>-</w:t>
      </w:r>
      <w:r w:rsidR="00ED231A" w:rsidRPr="00ED231A">
        <w:rPr>
          <w:rFonts w:ascii="Arial" w:hAnsi="Arial" w:cs="Arial"/>
          <w:b/>
          <w:sz w:val="36"/>
          <w:szCs w:val="36"/>
        </w:rPr>
        <w:t xml:space="preserve">πριλίου ολόκληρη η ηπειρωτική χώρα είχε καταληφθεί. </w:t>
      </w:r>
      <w:r w:rsidR="007E7927">
        <w:rPr>
          <w:rFonts w:ascii="Arial" w:hAnsi="Arial" w:cs="Arial"/>
          <w:b/>
          <w:sz w:val="36"/>
          <w:szCs w:val="36"/>
        </w:rPr>
        <w:tab/>
      </w:r>
      <w:r w:rsidR="00ED231A" w:rsidRPr="00ED231A">
        <w:rPr>
          <w:rFonts w:ascii="Arial" w:hAnsi="Arial" w:cs="Arial"/>
          <w:b/>
          <w:sz w:val="36"/>
          <w:szCs w:val="36"/>
        </w:rPr>
        <w:t>Τον επόμε</w:t>
      </w:r>
      <w:r w:rsidR="007E7927">
        <w:rPr>
          <w:rFonts w:ascii="Arial" w:hAnsi="Arial" w:cs="Arial"/>
          <w:b/>
          <w:sz w:val="36"/>
          <w:szCs w:val="36"/>
        </w:rPr>
        <w:t xml:space="preserve">νο μήνα Γερμανοί αλεξιπτωτιστές </w:t>
      </w:r>
      <w:r w:rsidR="00ED231A" w:rsidRPr="00ED231A">
        <w:rPr>
          <w:rFonts w:ascii="Arial" w:hAnsi="Arial" w:cs="Arial"/>
          <w:b/>
          <w:sz w:val="36"/>
          <w:szCs w:val="36"/>
        </w:rPr>
        <w:t>έπε</w:t>
      </w:r>
      <w:r w:rsidR="007E7927">
        <w:rPr>
          <w:rFonts w:ascii="Arial" w:hAnsi="Arial" w:cs="Arial"/>
          <w:b/>
          <w:sz w:val="36"/>
          <w:szCs w:val="36"/>
        </w:rPr>
        <w:t>-</w:t>
      </w:r>
      <w:r w:rsidR="00ED231A" w:rsidRPr="00ED231A">
        <w:rPr>
          <w:rFonts w:ascii="Arial" w:hAnsi="Arial" w:cs="Arial"/>
          <w:b/>
          <w:sz w:val="36"/>
          <w:szCs w:val="36"/>
        </w:rPr>
        <w:t>σαν στο τελευταίο ελληνικό οχυρό, την Κρήτη, που την υπεράσπιζαν συμμαχικά και ελληνικά στρατεύματα κα</w:t>
      </w:r>
      <w:r w:rsidR="007E7927">
        <w:rPr>
          <w:rFonts w:ascii="Arial" w:hAnsi="Arial" w:cs="Arial"/>
          <w:b/>
          <w:sz w:val="36"/>
          <w:szCs w:val="36"/>
        </w:rPr>
        <w:t>-</w:t>
      </w:r>
      <w:r w:rsidR="00ED231A" w:rsidRPr="00ED231A">
        <w:rPr>
          <w:rFonts w:ascii="Arial" w:hAnsi="Arial" w:cs="Arial"/>
          <w:b/>
          <w:sz w:val="36"/>
          <w:szCs w:val="36"/>
        </w:rPr>
        <w:t>θώς και ένοπλοι πολίτες. Έπειτα από σκληρές συ</w:t>
      </w:r>
      <w:r w:rsidR="007E7927">
        <w:rPr>
          <w:rFonts w:ascii="Arial" w:hAnsi="Arial" w:cs="Arial"/>
          <w:b/>
          <w:sz w:val="36"/>
          <w:szCs w:val="36"/>
        </w:rPr>
        <w:t>-</w:t>
      </w:r>
      <w:r w:rsidR="00ED231A" w:rsidRPr="00ED231A">
        <w:rPr>
          <w:rFonts w:ascii="Arial" w:hAnsi="Arial" w:cs="Arial"/>
          <w:b/>
          <w:sz w:val="36"/>
          <w:szCs w:val="36"/>
        </w:rPr>
        <w:t>γκρούσεις, που κράτησαν δέκα ημέρες, οι Γερμανοί επι</w:t>
      </w:r>
      <w:r w:rsidR="007E7927">
        <w:rPr>
          <w:rFonts w:ascii="Arial" w:hAnsi="Arial" w:cs="Arial"/>
          <w:b/>
          <w:sz w:val="36"/>
          <w:szCs w:val="36"/>
        </w:rPr>
        <w:t>-</w:t>
      </w:r>
      <w:r w:rsidR="00ED231A" w:rsidRPr="00ED231A">
        <w:rPr>
          <w:rFonts w:ascii="Arial" w:hAnsi="Arial" w:cs="Arial"/>
          <w:b/>
          <w:sz w:val="36"/>
          <w:szCs w:val="36"/>
        </w:rPr>
        <w:t>κράτησαν αλλά με βαρύτατες απώλειες. Έτσι, οι δυνά</w:t>
      </w:r>
      <w:r w:rsidR="007E7927">
        <w:rPr>
          <w:rFonts w:ascii="Arial" w:hAnsi="Arial" w:cs="Arial"/>
          <w:b/>
          <w:sz w:val="36"/>
          <w:szCs w:val="36"/>
        </w:rPr>
        <w:t>-</w:t>
      </w:r>
      <w:r w:rsidR="00ED231A" w:rsidRPr="00ED231A">
        <w:rPr>
          <w:rFonts w:ascii="Arial" w:hAnsi="Arial" w:cs="Arial"/>
          <w:b/>
          <w:sz w:val="36"/>
          <w:szCs w:val="36"/>
        </w:rPr>
        <w:t>μεις του Άξονα κυρίευσαν το ελληνικό κράτος και άρχι</w:t>
      </w:r>
      <w:r w:rsidR="007E7927">
        <w:rPr>
          <w:rFonts w:ascii="Arial" w:hAnsi="Arial" w:cs="Arial"/>
          <w:b/>
          <w:sz w:val="36"/>
          <w:szCs w:val="36"/>
        </w:rPr>
        <w:t>-</w:t>
      </w:r>
      <w:r w:rsidR="00ED231A" w:rsidRPr="00ED231A">
        <w:rPr>
          <w:rFonts w:ascii="Arial" w:hAnsi="Arial" w:cs="Arial"/>
          <w:b/>
          <w:sz w:val="36"/>
          <w:szCs w:val="36"/>
        </w:rPr>
        <w:t xml:space="preserve">σε η περίοδος της Κατοχής που κράτησε μέχρι το 1944. </w:t>
      </w:r>
      <w:r w:rsidR="007E7927">
        <w:rPr>
          <w:rFonts w:ascii="Arial" w:hAnsi="Arial" w:cs="Arial"/>
          <w:b/>
          <w:sz w:val="36"/>
          <w:szCs w:val="36"/>
        </w:rPr>
        <w:tab/>
      </w:r>
      <w:r w:rsidR="00ED231A" w:rsidRPr="00ED231A">
        <w:rPr>
          <w:rFonts w:ascii="Arial" w:hAnsi="Arial" w:cs="Arial"/>
          <w:b/>
          <w:sz w:val="36"/>
          <w:szCs w:val="36"/>
        </w:rPr>
        <w:t>Ο Β' Παγκόσμιος Πόλεμος τερματίστηκε το 1945, με νίκη των συ</w:t>
      </w:r>
      <w:r>
        <w:rPr>
          <w:rFonts w:ascii="Arial" w:hAnsi="Arial" w:cs="Arial"/>
          <w:b/>
          <w:noProof/>
          <w:sz w:val="36"/>
          <w:szCs w:val="36"/>
        </w:rPr>
        <w:pict w14:anchorId="48EF4A8A">
          <v:shape id="_x0000_s4567" type="#_x0000_t202" style="position:absolute;margin-left:0;margin-top:785.3pt;width:99.2pt;height:28.35pt;z-index:25353420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4567" inset="1.5mm,1.5mm,1.5mm,1.5mm">
              <w:txbxContent>
                <w:p w14:paraId="3B27FD0B" w14:textId="3ECE9131" w:rsidR="00AB04A1" w:rsidRPr="00432B70" w:rsidRDefault="00AB04A1" w:rsidP="003C20A5">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95</w:t>
                  </w:r>
                  <w:r w:rsidRPr="00432B70">
                    <w:rPr>
                      <w:rFonts w:ascii="Arial" w:hAnsi="Arial"/>
                      <w:b/>
                      <w:sz w:val="36"/>
                      <w:szCs w:val="36"/>
                    </w:rPr>
                    <w:t xml:space="preserve"> / </w:t>
                  </w:r>
                  <w:r>
                    <w:rPr>
                      <w:rFonts w:ascii="Arial" w:hAnsi="Arial"/>
                      <w:b/>
                      <w:sz w:val="36"/>
                      <w:szCs w:val="36"/>
                      <w:lang w:val="en-US"/>
                    </w:rPr>
                    <w:t>209</w:t>
                  </w:r>
                </w:p>
              </w:txbxContent>
            </v:textbox>
            <w10:wrap anchorx="page" anchory="margin"/>
          </v:shape>
        </w:pict>
      </w:r>
      <w:r w:rsidR="00ED231A" w:rsidRPr="00ED231A">
        <w:rPr>
          <w:rFonts w:ascii="Arial" w:hAnsi="Arial" w:cs="Arial"/>
          <w:b/>
          <w:sz w:val="36"/>
          <w:szCs w:val="36"/>
        </w:rPr>
        <w:t xml:space="preserve">μμαχικών δυνάμεων. Οι καταστροφές ήταν για όλους ανυπολόγιστες. Προκλήθηκαν μεγάλες υλικές ζημιές ενώ εκατομμύρια άνθρωποι έχασαν τη ζωή τους. Από τις τραγικότερες στιγμές του πολέμου, το </w:t>
      </w:r>
      <w:r w:rsidR="00ED231A" w:rsidRPr="00ED231A">
        <w:rPr>
          <w:rFonts w:ascii="Microsoft Sans Serif" w:hAnsi="Microsoft Sans Serif" w:cs="Microsoft Sans Serif"/>
          <w:b/>
          <w:iCs/>
          <w:sz w:val="38"/>
          <w:szCs w:val="38"/>
        </w:rPr>
        <w:t>Ολοκαύ</w:t>
      </w:r>
      <w:r w:rsidR="007E7927">
        <w:rPr>
          <w:rFonts w:ascii="Microsoft Sans Serif" w:hAnsi="Microsoft Sans Serif" w:cs="Microsoft Sans Serif"/>
          <w:b/>
          <w:iCs/>
          <w:sz w:val="38"/>
          <w:szCs w:val="38"/>
        </w:rPr>
        <w:t>-</w:t>
      </w:r>
      <w:r w:rsidR="00ED231A" w:rsidRPr="00ED231A">
        <w:rPr>
          <w:rFonts w:ascii="Microsoft Sans Serif" w:hAnsi="Microsoft Sans Serif" w:cs="Microsoft Sans Serif"/>
          <w:b/>
          <w:iCs/>
          <w:sz w:val="38"/>
          <w:szCs w:val="38"/>
        </w:rPr>
        <w:t>τωμα</w:t>
      </w:r>
      <w:r w:rsidR="00ED231A" w:rsidRPr="00ED231A">
        <w:rPr>
          <w:rFonts w:ascii="Arial" w:hAnsi="Arial" w:cs="Arial"/>
          <w:b/>
          <w:sz w:val="36"/>
          <w:szCs w:val="36"/>
        </w:rPr>
        <w:t xml:space="preserve">των Εβραίων στα ναζιστικά </w:t>
      </w:r>
      <w:r w:rsidR="00ED231A" w:rsidRPr="00ED231A">
        <w:rPr>
          <w:rFonts w:ascii="Microsoft Sans Serif" w:hAnsi="Microsoft Sans Serif" w:cs="Microsoft Sans Serif"/>
          <w:b/>
          <w:iCs/>
          <w:sz w:val="38"/>
          <w:szCs w:val="38"/>
        </w:rPr>
        <w:t>στρατόπεδα συγκέ</w:t>
      </w:r>
      <w:r w:rsidR="00BE7761">
        <w:rPr>
          <w:rFonts w:ascii="Microsoft Sans Serif" w:hAnsi="Microsoft Sans Serif" w:cs="Microsoft Sans Serif"/>
          <w:b/>
          <w:iCs/>
          <w:sz w:val="38"/>
          <w:szCs w:val="38"/>
        </w:rPr>
        <w:t xml:space="preserve">- </w:t>
      </w:r>
      <w:r w:rsidR="00ED231A" w:rsidRPr="00ED231A">
        <w:rPr>
          <w:rFonts w:ascii="Microsoft Sans Serif" w:hAnsi="Microsoft Sans Serif" w:cs="Microsoft Sans Serif"/>
          <w:b/>
          <w:iCs/>
          <w:sz w:val="38"/>
          <w:szCs w:val="38"/>
        </w:rPr>
        <w:t>ντρωσης</w:t>
      </w:r>
      <w:r w:rsidR="001F233E">
        <w:rPr>
          <w:rFonts w:ascii="Microsoft Sans Serif" w:hAnsi="Microsoft Sans Serif" w:cs="Microsoft Sans Serif"/>
          <w:b/>
          <w:iCs/>
          <w:sz w:val="38"/>
          <w:szCs w:val="38"/>
        </w:rPr>
        <w:t xml:space="preserve"> </w:t>
      </w:r>
      <w:r w:rsidR="00ED231A" w:rsidRPr="00ED231A">
        <w:rPr>
          <w:rFonts w:ascii="Arial" w:hAnsi="Arial" w:cs="Arial"/>
          <w:b/>
          <w:sz w:val="36"/>
          <w:szCs w:val="36"/>
        </w:rPr>
        <w:t>και η ρίψη ατομικής βόμβας στις ιαπωνικές πόλεις Ναγκασάκι και Χιροσίμα από τους Αμερικανούς για να εξαναγκάσουν την Ιαπωνία να παραδοθεί, προ</w:t>
      </w:r>
      <w:r w:rsidR="00BE7761">
        <w:rPr>
          <w:rFonts w:ascii="Arial" w:hAnsi="Arial" w:cs="Arial"/>
          <w:b/>
          <w:sz w:val="36"/>
          <w:szCs w:val="36"/>
        </w:rPr>
        <w:t>-</w:t>
      </w:r>
      <w:r w:rsidR="00ED231A" w:rsidRPr="00ED231A">
        <w:rPr>
          <w:rFonts w:ascii="Arial" w:hAnsi="Arial" w:cs="Arial"/>
          <w:b/>
          <w:sz w:val="36"/>
          <w:szCs w:val="36"/>
        </w:rPr>
        <w:t>κάλεσαν φρίκη και συγκλόνισαν την ανθρωπότητα.</w:t>
      </w:r>
    </w:p>
    <w:p w14:paraId="40BD88AE" w14:textId="77777777" w:rsidR="00ED231A" w:rsidRDefault="0060668E" w:rsidP="00614E4C">
      <w:pPr>
        <w:shd w:val="clear" w:color="auto" w:fill="FFFF99"/>
        <w:spacing w:line="240" w:lineRule="auto"/>
        <w:ind w:firstLine="1080"/>
        <w:rPr>
          <w:rFonts w:ascii="Tahoma" w:hAnsi="Tahoma" w:cs="Tahoma"/>
          <w:b/>
          <w:color w:val="C00000"/>
          <w:sz w:val="36"/>
          <w:szCs w:val="36"/>
        </w:rPr>
      </w:pPr>
      <w:r>
        <w:rPr>
          <w:rFonts w:ascii="Arial" w:hAnsi="Arial" w:cs="Arial"/>
          <w:b/>
          <w:noProof/>
          <w:sz w:val="36"/>
          <w:szCs w:val="36"/>
          <w:lang w:eastAsia="el-GR"/>
        </w:rPr>
        <w:lastRenderedPageBreak/>
        <w:pict w14:anchorId="1F0B633B">
          <v:group id="Group 939" o:spid="_x0000_s1670" style="position:absolute;left:0;text-align:left;margin-left:6.8pt;margin-top:1.45pt;width:19pt;height:22.7pt;z-index:252137472" coordorigin="2965,5023" coordsize="2221,2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">
            <v:shape id="Freeform 3" o:spid="_x0000_s1691" style="position:absolute;left:2965;top:5234;width:2119;height:1900;visibility:visible;mso-wrap-style:square;v-text-anchor:top" coordsize="2119,1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MqsMA&#10;AADcAAAADwAAAGRycy9kb3ducmV2LnhtbERPu27CMBTdK/UfrFuJrTgttEDAoAqBVDKVx8B4iS9x&#10;1Pg6ig1J/r4eKjEenfdi1dlK3KnxpWMFb8MEBHHudMmFgtNx+zoF4QOyxsoxKejJw2r5/LTAVLuW&#10;93Q/hELEEPYpKjAh1KmUPjdk0Q9dTRy5q2sshgibQuoG2xhuK/meJJ/SYsmxwWBNa0P57+FmFWzO&#10;N7+5/Ex2/Ueb9Vm2G5m8Gik1eOm+5iACdeEh/nd/awWzcZwfz8QjIJ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sMqsMAAADcAAAADwAAAAAAAAAAAAAAAACYAgAAZHJzL2Rv&#10;d25yZXYueG1sUEsFBgAAAAAEAAQA9QAAAIgDAAAAAA==&#10;" path="m,1051r1529,849l1792,1621r157,-141l2014,1196,2119,923,536,,672,441,446,803,,1051xe" fillcolor="black" strokeweight="1.5pt">
              <v:path arrowok="t" o:connecttype="custom" o:connectlocs="0,1051;1529,1900;1792,1621;1949,1480;2014,1196;2119,923;536,0;672,441;446,803;0,1051" o:connectangles="0,0,0,0,0,0,0,0,0,0"/>
            </v:shape>
            <v:group id="Group 4" o:spid="_x0000_s1671" style="position:absolute;left:2831;top:5347;width:2680;height:2031;rotation:3981388fd" coordorigin="7144,1787" coordsize="2990,22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UZPB/wwAAANwAAAAP&#10;AAAAAAAAAAAAAAAAAKoCAABkcnMvZG93bnJldi54bWxQSwUGAAAAAAQABAD6AAAAmgMAAAAA&#10;">
              <o:lock v:ext="edit" aspectratio="t"/>
              <v:group id="Group 5" o:spid="_x0000_s1687" style="position:absolute;left:7182;top:2933;width:773;height:1114" coordorigin="7182,2933" coordsize="773,11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QuQUPFAAAA3AAA&#10;AA8AAAAAAAAAAAAAAAAAqgIAAGRycy9kb3ducmV2LnhtbFBLBQYAAAAABAAEAPoAAACcAwAAAAA=&#10;">
                <o:lock v:ext="edit" aspectratio="t"/>
                <v:shape id="AutoShape 6" o:spid="_x0000_s1690" type="#_x0000_t32" style="position:absolute;left:7182;top:2933;width:492;height:15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D6IcMAAADcAAAADwAAAGRycy9kb3ducmV2LnhtbESPT4vCMBTE74LfITxhb5r6h0Vro6gg&#10;eNmD7l68PZpnU9q81CbW7rffCMIeh5n5DZNte1uLjlpfOlYwnSQgiHOnSy4U/Hwfx0sQPiBrrB2T&#10;gl/ysN0MBxmm2j35TN0lFCJC2KeowITQpFL63JBFP3ENcfRurrUYomwLqVt8Rrit5SxJPqXFkuOC&#10;wYYOhvLq8rAKbKPt/csZfa3Keb2n0223TzqlPkb9bg0iUB/+w+/2SStYLebwOhOPgNz8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Pw+iHDAAAA3AAAAA8AAAAAAAAAAAAA&#10;AAAAoQIAAGRycy9kb3ducmV2LnhtbFBLBQYAAAAABAAEAPkAAACRAwAAAAA=&#10;" strokeweight="1.5pt">
                  <o:lock v:ext="edit" aspectratio="t"/>
                </v:shape>
                <v:shape id="AutoShape 7" o:spid="_x0000_s1689" type="#_x0000_t32" style="position:absolute;left:7674;top:3084;width:281;height:44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BliVcQAAADcAAAADwAAAGRycy9kb3ducmV2LnhtbESPwWrDMBBE74X+g9hAb7WcNoTWtRKS&#10;QMCXHJL20ttirS1ja+Vaqu3+fRUI5DjMzBsm3862EyMNvnGsYJmkIIhLpxuuFXx9Hp/fQPiArLFz&#10;TAr+yMN28/iQY6bdxGcaL6EWEcI+QwUmhD6T0peGLPrE9cTRq9xgMUQ51FIPOEW47eRLmq6lxYbj&#10;gsGeDobK9vJrFdhe25+TM/q7bV67PRXVbp+OSj0t5t0HiEBzuIdv7UIreF+t4HomHgG5+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sGWJVxAAAANwAAAAPAAAAAAAAAAAA&#10;AAAAAKECAABkcnMvZG93bnJldi54bWxQSwUGAAAAAAQABAD5AAAAkgMAAAAA&#10;" strokeweight="1.5pt">
                  <o:lock v:ext="edit" aspectratio="t"/>
                </v:shape>
                <v:shape id="AutoShape 8" o:spid="_x0000_s1688" type="#_x0000_t32" style="position:absolute;left:7914;top:3529;width:41;height:518;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qs8MAAADcAAAADwAAAGRycy9kb3ducmV2LnhtbESPQWvCQBSE74L/YXmCN92otbXRVUpB&#10;8WoUvD6yr9lo9m2SXTX++26h4HGYmW+Y1aazlbhT60vHCibjBARx7nTJhYLTcTtagPABWWPlmBQ8&#10;ycNm3e+tMNXuwQe6Z6EQEcI+RQUmhDqV0ueGLPqxq4mj9+NaiyHKtpC6xUeE20pOk+RdWiw5Lhis&#10;6dtQfs1uVsHsdGmOyfljct41ptnhze+zZqHUcNB9LUEE6sIr/N/eawWfb3P4OxOPgFz/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6PqrPDAAAA3AAAAA8AAAAAAAAAAAAA&#10;AAAAoQIAAGRycy9kb3ducmV2LnhtbFBLBQYAAAAABAAEAPkAAACRAwAAAAA=&#10;" strokeweight="1.5pt">
                  <o:lock v:ext="edit" aspectratio="t"/>
                </v:shape>
              </v:group>
              <v:oval id="Oval 9" o:spid="_x0000_s1686" style="position:absolute;left:7435;top:3284;width:227;height:454;rotation:-1861222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c6GcUA&#10;AADcAAAADwAAAGRycy9kb3ducmV2LnhtbESPwWrDMBBE74X8g9hALyWRU4ppnMjGGAollELTHHJc&#10;rI1tYq2EpdjO31eFQo/DzLxh9sVsejHS4DvLCjbrBARxbXXHjYLT99vqFYQPyBp7y6TgTh6KfPGw&#10;x0zbib9oPIZGRAj7DBW0IbhMSl+3ZNCvrSOO3sUOBkOUQyP1gFOEm14+J0kqDXYcF1p0VLVUX483&#10;o+BamqrcmidM6+p8+LiQ+yy1U+pxOZc7EIHm8B/+a79rBduXFH7PxCMg8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BzoZxQAAANwAAAAPAAAAAAAAAAAAAAAAAJgCAABkcnMv&#10;ZG93bnJldi54bWxQSwUGAAAAAAQABAD1AAAAigMAAAAA&#10;" fillcolor="black" strokeweight="1.5pt">
                <o:lock v:ext="edit" aspectratio="t"/>
              </v:oval>
              <v:group id="Group 10" o:spid="_x0000_s1679" style="position:absolute;left:8734;top:1787;width:1400;height:1351" coordorigin="8734,1787" coordsize="1400,13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ZFni28cAAADc&#10;AAAADwAAAAAAAAAAAAAAAACqAgAAZHJzL2Rvd25yZXYueG1sUEsFBgAAAAAEAAQA+gAAAJ4DAAAA&#10;AA==&#10;">
                <o:lock v:ext="edit" aspectratio="t"/>
                <v:shape id="Arc 11" o:spid="_x0000_s1685" style="position:absolute;left:8734;top:1945;width:360;height:540;rotation:1840849fd;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84DfsMA&#10;AADcAAAADwAAAGRycy9kb3ducmV2LnhtbERPXWvCMBR9F/wP4Qp7m6ljjFmNooJsMBCsdezx2tw1&#10;Zc1N12S189ebB8HHw/meL3tbi45aXzlWMBknIIgLpysuFeSH7eMrCB+QNdaOScE/eVguhoM5ptqd&#10;eU9dFkoRQ9inqMCE0KRS+sKQRT92DXHkvl1rMUTYllK3eI7htpZPSfIiLVYcGww2tDFU/GR/VkGn&#10;182xzKrft888z77Mrr6cPrZKPYz61QxEoD7cxTf3u1YwfY5r45l4BOTi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84DfsMAAADcAAAADwAAAAAAAAAAAAAAAACYAgAAZHJzL2Rv&#10;d25yZXYueG1sUEsFBgAAAAAEAAQA9QAAAIgDAAAAAA==&#10;" adj="0,,0" path="m-1,nfc5304,,10423,1951,14380,5483em-1,nsc5304,,10423,1951,14380,5483l,21600,-1,xe" filled="f" strokeweight="1.5pt">
                  <v:stroke joinstyle="round"/>
                  <v:formulas/>
                  <v:path arrowok="t" o:extrusionok="f" o:connecttype="custom" o:connectlocs="0,0;360,137;0,540" o:connectangles="0,0,0"/>
                  <o:lock v:ext="edit" aspectratio="t"/>
                </v:shape>
                <v:shape id="Arc 12" o:spid="_x0000_s1684" style="position:absolute;left:8968;top:2239;width:466;height:540;rotation:1840849fd;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GMTMUA&#10;AADcAAAADwAAAGRycy9kb3ducmV2LnhtbESPQWsCMRCF7wX/QxjBW80qUrqrUUQQeiilahW9Dcm4&#10;WdxMlk10t/++KRR6fLx535u3WPWuFg9qQ+VZwWScgSDW3lRcKvg6bJ9fQYSIbLD2TAq+KcBqOXha&#10;YGF8xzt67GMpEoRDgQpsjE0hZdCWHIaxb4iTd/Wtw5hkW0rTYpfgrpbTLHuRDitODRYb2ljSt/3d&#10;pTcu+eHcfRxZ6/e++byf7Hm3tUqNhv16DiJSH/+P/9JvRkE+y+F3TCKAX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4YxMxQAAANwAAAAPAAAAAAAAAAAAAAAAAJgCAABkcnMv&#10;ZG93bnJldi54bWxQSwUGAAAAAAQABAD1AAAAigMAAAAA&#10;" adj="0,,0" path="m-1,nfc7664,,14754,4061,18631,10672em-1,nsc7664,,14754,4061,18631,10672l,21600,-1,xe" filled="f" strokeweight="1.5pt">
                  <v:stroke joinstyle="round"/>
                  <v:formulas/>
                  <v:path arrowok="t" o:extrusionok="f" o:connecttype="custom" o:connectlocs="0,0;466,267;0,540" o:connectangles="0,0,0"/>
                  <o:lock v:ext="edit" aspectratio="t"/>
                </v:shape>
                <v:shape id="Arc 13" o:spid="_x0000_s1683" style="position:absolute;left:9174;top:2688;width:360;height:540;rotation:3067297fd;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YF7sQA&#10;AADcAAAADwAAAGRycy9kb3ducmV2LnhtbERPy2rCQBTdF/yH4Rbc1UkLlSY6ShFaS8GCMRCXl8zN&#10;o2buhMyYpH/fWQguD+e93k6mFQP1rrGs4HkRgSAurG64UpCdPp7eQDiPrLG1TAr+yMF2M3tYY6Lt&#10;yEcaUl+JEMIuQQW1910ipStqMugWtiMOXGl7gz7AvpK6xzGEm1a+RNFSGmw4NNTY0a6m4pJejYLl&#10;ufkuf6JxfywPlyzff56GOP9Vav44va9AeJr8XXxzf2kF8WuYH86EIyA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WmBe7EAAAA3AAAAA8AAAAAAAAAAAAAAAAAmAIAAGRycy9k&#10;b3ducmV2LnhtbFBLBQYAAAAABAAEAPUAAACJAwAAAAA=&#10;" adj="0,,0" path="m-1,nfc5304,,10423,1951,14380,5483em-1,nsc5304,,10423,1951,14380,5483l,21600,-1,xe" filled="f" strokeweight="1.5pt">
                  <v:stroke joinstyle="round"/>
                  <v:formulas/>
                  <v:path arrowok="t" o:extrusionok="f" o:connecttype="custom" o:connectlocs="0,0;360,137;0,540" o:connectangles="0,0,0"/>
                  <o:lock v:ext="edit" aspectratio="t"/>
                </v:shape>
                <v:shape id="AutoShape 14" o:spid="_x0000_s1682" type="#_x0000_t5" style="position:absolute;left:9773;top:1825;width:360;height:283;rotation:-4000733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B1hcMA&#10;AADcAAAADwAAAGRycy9kb3ducmV2LnhtbESPQYvCMBSE78L+h/AW9qaJwopWo8gu4p4Eq4LHR/Ns&#10;i81LbWKt/34jCB6HmfmGmS87W4mWGl861jAcKBDEmTMl5xoO+3V/AsIHZIOVY9LwIA/LxUdvjolx&#10;d95Rm4ZcRAj7BDUUIdSJlD4ryKIfuJo4emfXWAxRNrk0Dd4j3FZypNRYWiw5LhRY009B2SW9WQ3r&#10;8fU3VVNUBzqeuu3meh61j1brr89uNQMRqAvv8Kv9ZzRMv4fwPBOPgFz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tB1hcMAAADcAAAADwAAAAAAAAAAAAAAAACYAgAAZHJzL2Rv&#10;d25yZXYueG1sUEsFBgAAAAAEAAQA9QAAAIgDAAAAAA==&#10;" fillcolor="black" strokeweight="1.5pt">
                  <o:lock v:ext="edit" aspectratio="t"/>
                </v:shape>
                <v:shape id="AutoShape 15" o:spid="_x0000_s1681" type="#_x0000_t32" style="position:absolute;left:8883;top:1905;width:1251;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WXJZ8MAAADcAAAADwAAAGRycy9kb3ducmV2LnhtbESPQYvCMBSE74L/ITxhb5qquGhtFBUE&#10;L3vQ3Yu3R/NsSpuX2sTa/fcbQdjjMDPfMNm2t7XoqPWlYwXTSQKCOHe65ELBz/dxvAThA7LG2jEp&#10;+CUP281wkGGq3ZPP1F1CISKEfYoKTAhNKqXPDVn0E9cQR+/mWoshyraQusVnhNtazpLkU1osOS4Y&#10;bOhgKK8uD6vANtrev5zR16qc13s63Xb7pFPqY9Tv1iAC9eE//G6ftILVYgavM/EIyM0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llyWfDAAAA3AAAAA8AAAAAAAAAAAAA&#10;AAAAoQIAAGRycy9kb3ducmV2LnhtbFBLBQYAAAAABAAEAPkAAACRAwAAAAA=&#10;" strokeweight="1.5pt">
                  <o:lock v:ext="edit" aspectratio="t"/>
                </v:shape>
                <v:shape id="AutoShape 16" o:spid="_x0000_s1680" type="#_x0000_t32" style="position:absolute;left:9570;top:1905;width:564;height:1101;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MBgcMAAADcAAAADwAAAGRycy9kb3ducmV2LnhtbESPT4vCMBTE78J+h/AWvGmqsv6pRlkE&#10;xatV8Pponk3d5qVtona//WZB8DjMzG+Y1aazlXhQ60vHCkbDBARx7nTJhYLzaTeYg/ABWWPlmBT8&#10;kofN+qO3wlS7Jx/pkYVCRAj7FBWYEOpUSp8bsuiHriaO3tW1FkOUbSF1i88It5UcJ8lUWiw5Lhis&#10;aWso/8nuVsHkfGtOyWU2uuwb0+zx7g9ZM1eq/9l9L0EE6sI7/GoftILF1wT+z8QjIN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vzAYHDAAAA3AAAAA8AAAAAAAAAAAAA&#10;AAAAoQIAAGRycy9kb3ducmV2LnhtbFBLBQYAAAAABAAEAPkAAACRAwAAAAA=&#10;" strokeweight="1.5pt">
                  <o:lock v:ext="edit" aspectratio="t"/>
                </v:shape>
              </v:group>
              <v:shape id="AutoShape 17" o:spid="_x0000_s1678" type="#_x0000_t32" style="position:absolute;left:7182;top:1905;width:1701;height:1020;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BqZ9cMAAADcAAAADwAAAGRycy9kb3ducmV2LnhtbESPQWvCQBSE74L/YXmCN92otbXRVUpB&#10;8WoUvD6yr9lo9m2SXTX++26h4HGYmW+Y1aazlbhT60vHCibjBARx7nTJhYLTcTtagPABWWPlmBQ8&#10;ycNm3e+tMNXuwQe6Z6EQEcI+RQUmhDqV0ueGLPqxq4mj9+NaiyHKtpC6xUeE20pOk+RdWiw5Lhis&#10;6dtQfs1uVsHsdGmOyfljct41ptnhze+zZqHUcNB9LUEE6sIr/N/eawWf8zf4OxOPgFz/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QamfXDAAAA3AAAAA8AAAAAAAAAAAAA&#10;AAAAoQIAAGRycy9kb3ducmV2LnhtbFBLBQYAAAAABAAEAPkAAACRAwAAAAA=&#10;" strokeweight="1.5pt">
                <o:lock v:ext="edit" aspectratio="t"/>
              </v:shape>
              <v:shape id="AutoShape 18" o:spid="_x0000_s1677" type="#_x0000_t32" style="position:absolute;left:7674;top:2166;width:1474;height:907;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A6GSMQAAADcAAAADwAAAGRycy9kb3ducmV2LnhtbESPT2vCQBTE70K/w/IK3uqmYkSjq9SC&#10;0Iv/c/D42H1N0mbfhuyq6bd3hYLHYWZ+w8yXna3FlVpfOVbwPkhAEGtnKi4U5Kf12wSED8gGa8ek&#10;4I88LBcvvTlmxt34QNdjKESEsM9QQRlCk0npdUkW/cA1xNH7dq3FEGVbSNPiLcJtLYdJMpYWK44L&#10;JTb0WZL+PV6sgv1Wjzu7Ov9sMNXDjUnz3WqUK9V/7T5mIAJ14Rn+b38ZBdM0hceZeATk4g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IDoZIxAAAANwAAAAPAAAAAAAAAAAA&#10;AAAAAKECAABkcnMvZG93bnJldi54bWxQSwUGAAAAAAQABAD5AAAAkgMAAAAA&#10;" strokecolor="white" strokeweight="2pt">
                <o:lock v:ext="edit" aspectratio="t"/>
              </v:shape>
              <v:shape id="AutoShape 19" o:spid="_x0000_s1676" type="#_x0000_t32" style="position:absolute;left:7955;top:2622;width:1474;height:907;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NwYP8UAAADcAAAADwAAAGRycy9kb3ducmV2LnhtbESPQWvCQBSE70L/w/IKvelGMaGNrqKC&#10;0IvW2hw8PnZfk9Ts25Ddavrv3YLgcZiZb5j5sreNuFDna8cKxqMEBLF2puZSQfG1Hb6C8AHZYOOY&#10;FPyRh+XiaTDH3Lgrf9LlGEoRIexzVFCF0OZSel2RRT9yLXH0vl1nMUTZldJ0eI1w28hJkmTSYs1x&#10;ocKWNhXp8/HXKjjsddbb9elnh6me7ExafKynhVIvz/1qBiJQHx7he/vdKHhLM/g/E4+AXN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NwYP8UAAADcAAAADwAAAAAAAAAA&#10;AAAAAAChAgAAZHJzL2Rvd25yZXYueG1sUEsFBgAAAAAEAAQA+QAAAJMDAAAAAA==&#10;" strokecolor="white" strokeweight="2pt">
                <o:lock v:ext="edit" aspectratio="t"/>
              </v:shape>
              <v:shape id="AutoShape 20" o:spid="_x0000_s1675" type="#_x0000_t32" style="position:absolute;left:7914;top:3006;width:1656;height:1041;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MgHgsMAAADcAAAADwAAAGRycy9kb3ducmV2LnhtbESPT4vCMBTE74LfITxhb5rqsv7pGkUE&#10;xetWweujedtUm5e2iVq/vVlY8DjMzG+Y5bqzlbhT60vHCsajBARx7nTJhYLTcTecg/ABWWPlmBQ8&#10;ycN61e8tMdXuwT90z0IhIoR9igpMCHUqpc8NWfQjVxNH79e1FkOUbSF1i48It5WcJMlUWiw5Lhis&#10;aWsov2Y3q+DzdGmOyXk2Pu8b0+zx5g9ZM1fqY9BtvkEE6sI7/N8+aAWLrxn8nYlHQK5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TIB4LDAAAA3AAAAA8AAAAAAAAAAAAA&#10;AAAAoQIAAGRycy9kb3ducmV2LnhtbFBLBQYAAAAABAAEAPkAAACRAwAAAAA=&#10;" strokeweight="1.5pt">
                <o:lock v:ext="edit" aspectratio="t"/>
              </v:shape>
              <v:shape id="AutoShape 21" o:spid="_x0000_s1674" type="#_x0000_t32" style="position:absolute;left:7401;top:3915;width:510;height:113;rotation:3;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Rsj8MIAAADcAAAADwAAAGRycy9kb3ducmV2LnhtbERP3WrCMBS+F/YO4Qx2p6miQ6uxdMJw&#10;sLnhzwMcm2NT1pyUJtru7ZcLwcuP73+V9bYWN2p95VjBeJSAIC6crrhUcDq+D+cgfEDWWDsmBX/k&#10;IVs/DVaYatfxnm6HUIoYwj5FBSaEJpXSF4Ys+pFriCN3ca3FEGFbSt1iF8NtLSdJ8iotVhwbDDa0&#10;MVT8Hq5WwdeF52abd1Pj3nZT9z37XPzUZ6Venvt8CSJQHx7iu/tDK1jM4tp4Jh4Buf4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Rsj8MIAAADcAAAADwAAAAAAAAAAAAAA&#10;AAChAgAAZHJzL2Rvd25yZXYueG1sUEsFBgAAAAAEAAQA+QAAAJADAAAAAA==&#10;" strokeweight="1.5pt">
                <o:lock v:ext="edit" aspectratio="t"/>
              </v:shape>
              <v:shape id="AutoShape 22" o:spid="_x0000_s1673" type="#_x0000_t32" style="position:absolute;left:7144;top:3448;width:271;height:453;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pLo5sUAAADcAAAADwAAAGRycy9kb3ducmV2LnhtbESPX0sDMRDE3wW/Q1jBN7tnwWKvTYsI&#10;okgF7Z+Hvi2X7eXoZXMk8Xr99qZQ8HGYmd8w8+XgWtVziI0XDY+jAhRL5U0jtYbt5u3hGVRMJIZa&#10;L6zhzBGWi9ubOZXGn+SH+3WqVYZILEmDTakrEWNl2VEc+Y4lewcfHKUsQ40m0CnDXYvjopigo0by&#10;gqWOXy1Xx/Wv00BfaL+Ld7vvxp+ht6s97iaIWt/fDS8zUImH9B++tj+MhunTFC5n8hHAx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pLo5sUAAADcAAAADwAAAAAAAAAA&#10;AAAAAAChAgAAZHJzL2Rvd25yZXYueG1sUEsFBgAAAAAEAAQA+QAAAJMDAAAAAA==&#10;" strokeweight="1.5pt">
                <o:lock v:ext="edit" aspectratio="t"/>
              </v:shape>
              <v:shape id="AutoShape 23" o:spid="_x0000_s1672" type="#_x0000_t32" style="position:absolute;left:7144;top:2921;width:40;height:527;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U1VS8EAAADcAAAADwAAAGRycy9kb3ducmV2LnhtbERPz2uDMBS+D/Y/hDfYbY3dwLbOWMZg&#10;xetsodeHeTNu5kVNtPa/bw6DHj++3/l+sZ2YafStYwXrVQKCuHa65UbB6fj1sgXhA7LGzjEpuJKH&#10;ffH4kGOm3YW/aa5CI2II+wwVmBD6TEpfG7LoV64njtyPGy2GCMdG6hEvMdx28jVJUmmx5dhgsKdP&#10;Q/VfNVkFb6ff4ZicN+vzYTDDASdfVsNWqeen5eMdRKAl3MX/7lIr2KVxfjwTj4Asb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lTVVLwQAAANwAAAAPAAAAAAAAAAAAAAAA&#10;AKECAABkcnMvZG93bnJldi54bWxQSwUGAAAAAAQABAD5AAAAjwMAAAAA&#10;" strokeweight="1.5pt">
                <o:lock v:ext="edit" aspectratio="t"/>
              </v:shape>
            </v:group>
          </v:group>
        </w:pict>
      </w:r>
      <w:r w:rsidR="00ED231A" w:rsidRPr="004F7735">
        <w:rPr>
          <w:rFonts w:ascii="Tahoma" w:hAnsi="Tahoma" w:cs="Tahoma"/>
          <w:b/>
          <w:color w:val="C00000"/>
          <w:sz w:val="36"/>
          <w:szCs w:val="36"/>
        </w:rPr>
        <w:t>Γλωσσάρι</w:t>
      </w:r>
    </w:p>
    <w:p w14:paraId="42316503" w14:textId="77777777" w:rsidR="00ED231A" w:rsidRPr="00ED231A" w:rsidRDefault="00ED231A" w:rsidP="00614E4C">
      <w:pPr>
        <w:shd w:val="clear" w:color="auto" w:fill="FFFF99"/>
        <w:spacing w:line="240" w:lineRule="auto"/>
        <w:rPr>
          <w:rFonts w:ascii="Arial" w:hAnsi="Arial" w:cs="Arial"/>
          <w:b/>
          <w:sz w:val="36"/>
          <w:szCs w:val="36"/>
        </w:rPr>
      </w:pPr>
      <w:r w:rsidRPr="00ED231A">
        <w:rPr>
          <w:rFonts w:ascii="Tahoma" w:hAnsi="Tahoma" w:cs="Tahoma"/>
          <w:b/>
          <w:bCs/>
          <w:sz w:val="36"/>
          <w:szCs w:val="36"/>
        </w:rPr>
        <w:t xml:space="preserve">Φάλαγγα: </w:t>
      </w:r>
      <w:r w:rsidRPr="00ED231A">
        <w:rPr>
          <w:rFonts w:ascii="Arial" w:hAnsi="Arial" w:cs="Arial"/>
          <w:b/>
          <w:sz w:val="36"/>
          <w:szCs w:val="36"/>
        </w:rPr>
        <w:t>Στρατιωτικό σώμα με ιδιαίτερη οργάνωση.</w:t>
      </w:r>
      <w:r w:rsidR="00516F3C">
        <w:rPr>
          <w:rFonts w:ascii="Arial" w:hAnsi="Arial" w:cs="Arial"/>
          <w:b/>
          <w:sz w:val="36"/>
          <w:szCs w:val="36"/>
        </w:rPr>
        <w:t xml:space="preserve">  </w:t>
      </w:r>
      <w:r w:rsidRPr="00ED231A">
        <w:rPr>
          <w:rFonts w:ascii="Tahoma" w:hAnsi="Tahoma" w:cs="Tahoma"/>
          <w:b/>
          <w:bCs/>
          <w:sz w:val="36"/>
          <w:szCs w:val="36"/>
        </w:rPr>
        <w:t xml:space="preserve">Ολοκαύτωμα: </w:t>
      </w:r>
      <w:r w:rsidRPr="00ED231A">
        <w:rPr>
          <w:rFonts w:ascii="Arial" w:hAnsi="Arial" w:cs="Arial"/>
          <w:b/>
          <w:sz w:val="36"/>
          <w:szCs w:val="36"/>
        </w:rPr>
        <w:t xml:space="preserve">Η εξόντωση μεγάλου αριθμού ανθρώπων.                                                                   </w:t>
      </w:r>
      <w:r w:rsidRPr="00ED231A">
        <w:rPr>
          <w:rFonts w:ascii="Tahoma" w:hAnsi="Tahoma" w:cs="Tahoma"/>
          <w:b/>
          <w:bCs/>
          <w:sz w:val="36"/>
          <w:szCs w:val="36"/>
        </w:rPr>
        <w:t xml:space="preserve">Στρατόπεδα συγκέντρωσης: </w:t>
      </w:r>
      <w:r w:rsidRPr="00ED231A">
        <w:rPr>
          <w:rFonts w:ascii="Arial" w:hAnsi="Arial" w:cs="Arial"/>
          <w:b/>
          <w:sz w:val="36"/>
          <w:szCs w:val="36"/>
        </w:rPr>
        <w:t>Χώροι αναγκαστικής εργασίας και εκτέλεσης αιχμαλώτων.</w:t>
      </w:r>
    </w:p>
    <w:p w14:paraId="7BFCE9D8" w14:textId="77777777" w:rsidR="009D1A27" w:rsidRDefault="0060668E" w:rsidP="00614E4C">
      <w:pPr>
        <w:pBdr>
          <w:top w:val="double" w:sz="12" w:space="0" w:color="984806"/>
          <w:left w:val="double" w:sz="12" w:space="4" w:color="984806"/>
          <w:bottom w:val="double" w:sz="12" w:space="11" w:color="984806"/>
          <w:right w:val="double" w:sz="12" w:space="4" w:color="984806"/>
        </w:pBdr>
        <w:spacing w:line="240" w:lineRule="auto"/>
        <w:rPr>
          <w:rFonts w:ascii="Verdana" w:hAnsi="Verdana" w:cs="Arial"/>
          <w:b/>
          <w:color w:val="984806"/>
          <w:sz w:val="36"/>
          <w:szCs w:val="36"/>
        </w:rPr>
      </w:pPr>
      <w:r>
        <w:rPr>
          <w:rFonts w:ascii="Verdana" w:hAnsi="Verdana" w:cs="Arial"/>
          <w:b/>
          <w:noProof/>
          <w:color w:val="984806"/>
          <w:sz w:val="48"/>
          <w:szCs w:val="48"/>
          <w:lang w:eastAsia="el-GR"/>
        </w:rPr>
        <w:pict w14:anchorId="12EA92C5">
          <v:shape id="Vertical Scroll 961" o:spid="_x0000_s1669" type="#_x0000_t97" style="position:absolute;margin-left:423.45pt;margin-top:-28.1pt;width:55.3pt;height:53pt;rotation:-1280671fd;z-index:2521395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" adj="2642" fillcolor="#ffc000" strokecolor="#974706">
            <v:textbox style="layout-flow:vertical-ideographic"/>
          </v:shape>
        </w:pict>
      </w:r>
      <w:r w:rsidR="009D1A27" w:rsidRPr="001F3F8F">
        <w:rPr>
          <w:rFonts w:ascii="Verdana" w:hAnsi="Verdana" w:cs="Arial"/>
          <w:b/>
          <w:color w:val="984806"/>
          <w:sz w:val="48"/>
          <w:szCs w:val="48"/>
        </w:rPr>
        <w:sym w:font="Wingdings" w:char="F040"/>
      </w:r>
      <w:r w:rsidR="009D1A27" w:rsidRPr="009C4F9B">
        <w:rPr>
          <w:rFonts w:ascii="Verdana" w:hAnsi="Verdana" w:cs="Arial"/>
          <w:b/>
          <w:color w:val="984806"/>
          <w:sz w:val="36"/>
          <w:szCs w:val="36"/>
        </w:rPr>
        <w:t xml:space="preserve"> </w:t>
      </w:r>
      <w:r w:rsidR="009D1A27" w:rsidRPr="001F3F8F">
        <w:rPr>
          <w:rFonts w:ascii="Microsoft Sans Serif" w:hAnsi="Microsoft Sans Serif" w:cs="Microsoft Sans Serif"/>
          <w:b/>
          <w:color w:val="984806"/>
          <w:sz w:val="38"/>
          <w:szCs w:val="38"/>
        </w:rPr>
        <w:t>Οι πηγές αφηγούνται...</w:t>
      </w:r>
    </w:p>
    <w:p w14:paraId="30A407CB" w14:textId="77777777" w:rsidR="00171F33" w:rsidRDefault="0060668E" w:rsidP="00614E4C">
      <w:pPr>
        <w:pBdr>
          <w:top w:val="double" w:sz="12" w:space="0" w:color="984806"/>
          <w:left w:val="double" w:sz="12" w:space="4" w:color="984806"/>
          <w:bottom w:val="double" w:sz="12" w:space="11" w:color="984806"/>
          <w:right w:val="double" w:sz="12" w:space="4" w:color="984806"/>
        </w:pBdr>
        <w:spacing w:line="240" w:lineRule="auto"/>
        <w:rPr>
          <w:rFonts w:ascii="Arial" w:hAnsi="Arial" w:cs="Arial"/>
          <w:b/>
          <w:sz w:val="36"/>
          <w:szCs w:val="36"/>
        </w:rPr>
      </w:pPr>
      <w:r>
        <w:rPr>
          <w:rFonts w:ascii="Arial" w:hAnsi="Arial" w:cs="Arial"/>
          <w:b/>
          <w:noProof/>
          <w:sz w:val="36"/>
          <w:szCs w:val="36"/>
        </w:rPr>
        <w:pict w14:anchorId="4C0D5C38">
          <v:shape id="_x0000_s4568" type="#_x0000_t202" style="position:absolute;margin-left:0;margin-top:785.4pt;width:125.45pt;height:28.35pt;z-index:25353625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4568" inset="1.5mm,1.5mm,1.5mm,1.5mm">
              <w:txbxContent>
                <w:p w14:paraId="526280F0" w14:textId="33DA973B" w:rsidR="00AB04A1" w:rsidRPr="00432B70" w:rsidRDefault="00AB04A1" w:rsidP="003C20A5">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96</w:t>
                  </w:r>
                  <w:r w:rsidRPr="00432B70">
                    <w:rPr>
                      <w:rFonts w:ascii="Arial" w:hAnsi="Arial"/>
                      <w:b/>
                      <w:sz w:val="36"/>
                      <w:szCs w:val="36"/>
                    </w:rPr>
                    <w:t xml:space="preserve"> / </w:t>
                  </w:r>
                  <w:r>
                    <w:rPr>
                      <w:rFonts w:ascii="Arial" w:hAnsi="Arial"/>
                      <w:b/>
                      <w:sz w:val="36"/>
                      <w:szCs w:val="36"/>
                      <w:lang w:val="en-US"/>
                    </w:rPr>
                    <w:t>209-210</w:t>
                  </w:r>
                </w:p>
              </w:txbxContent>
            </v:textbox>
            <w10:wrap anchorx="page" anchory="margin"/>
          </v:shape>
        </w:pict>
      </w:r>
      <w:r w:rsidR="009D1A27" w:rsidRPr="009D1A27">
        <w:rPr>
          <w:rFonts w:ascii="Tahoma" w:hAnsi="Tahoma" w:cs="Tahoma"/>
          <w:b/>
          <w:bCs/>
          <w:sz w:val="36"/>
          <w:szCs w:val="36"/>
        </w:rPr>
        <w:t xml:space="preserve">1. Ο Γάλλος φιλόσοφος Αλμπέρτ Καμύ δήλωσε για την αντίσταση των Ελλήνων:   </w:t>
      </w:r>
      <w:r w:rsidR="00516F3C">
        <w:rPr>
          <w:rFonts w:ascii="Tahoma" w:hAnsi="Tahoma" w:cs="Tahoma"/>
          <w:b/>
          <w:bCs/>
          <w:sz w:val="36"/>
          <w:szCs w:val="36"/>
        </w:rPr>
        <w:t xml:space="preserve">                                               </w:t>
      </w:r>
      <w:r w:rsidR="009D1A27" w:rsidRPr="009D1A27">
        <w:rPr>
          <w:rFonts w:ascii="Arial" w:hAnsi="Arial" w:cs="Arial"/>
          <w:b/>
          <w:sz w:val="36"/>
          <w:szCs w:val="36"/>
        </w:rPr>
        <w:t>«Την ιδέα που έχουμε για την ελευθερία την οφείλουμε στην Ελλάδα, μαζί με πολλές άλλες, που κάνουν τον</w:t>
      </w:r>
      <w:r w:rsidR="00516F3C">
        <w:rPr>
          <w:rFonts w:ascii="Arial" w:hAnsi="Arial" w:cs="Arial"/>
          <w:b/>
          <w:sz w:val="36"/>
          <w:szCs w:val="36"/>
        </w:rPr>
        <w:t xml:space="preserve"> </w:t>
      </w:r>
      <w:r w:rsidR="009D1A27" w:rsidRPr="009D1A27">
        <w:rPr>
          <w:rFonts w:ascii="Arial" w:hAnsi="Arial" w:cs="Arial"/>
          <w:b/>
          <w:sz w:val="36"/>
          <w:szCs w:val="36"/>
        </w:rPr>
        <w:t>άνθρωπο περήφανο. Γι' αυτό βεβαίως η είσοδος των Γερμανών στην Αθήνα υπήρξε γι' αυτούς που με περιβάλλουν και για μένα τον ίδιο το πιο σπαρακτικό σύμβολο των όσων υποφέραμε πέντε ολόκληρα χρό</w:t>
      </w:r>
      <w:r w:rsidR="007E7927">
        <w:rPr>
          <w:rFonts w:ascii="Arial" w:hAnsi="Arial" w:cs="Arial"/>
          <w:b/>
          <w:sz w:val="36"/>
          <w:szCs w:val="36"/>
        </w:rPr>
        <w:t>-</w:t>
      </w:r>
      <w:r w:rsidR="009D1A27" w:rsidRPr="009D1A27">
        <w:rPr>
          <w:rFonts w:ascii="Arial" w:hAnsi="Arial" w:cs="Arial"/>
          <w:b/>
          <w:sz w:val="36"/>
          <w:szCs w:val="36"/>
        </w:rPr>
        <w:t>νια.</w:t>
      </w:r>
      <w:r w:rsidR="00B56025">
        <w:rPr>
          <w:rFonts w:ascii="Arial" w:hAnsi="Arial" w:cs="Arial"/>
          <w:b/>
          <w:sz w:val="36"/>
          <w:szCs w:val="36"/>
        </w:rPr>
        <w:t xml:space="preserve"> </w:t>
      </w:r>
      <w:r w:rsidR="009D1A27" w:rsidRPr="009D1A27">
        <w:rPr>
          <w:rFonts w:ascii="Arial" w:hAnsi="Arial" w:cs="Arial"/>
          <w:b/>
          <w:sz w:val="36"/>
          <w:szCs w:val="36"/>
        </w:rPr>
        <w:t>Αλλά ταυτόχρονα διατηρήσαμε στην καρδιά μας την ανάμνηση και το παράδειγμα του εκπληκτικού Αλ</w:t>
      </w:r>
      <w:r w:rsidR="007E7927">
        <w:rPr>
          <w:rFonts w:ascii="Arial" w:hAnsi="Arial" w:cs="Arial"/>
          <w:b/>
          <w:sz w:val="36"/>
          <w:szCs w:val="36"/>
        </w:rPr>
        <w:t>-</w:t>
      </w:r>
      <w:r w:rsidR="009D1A27" w:rsidRPr="009D1A27">
        <w:rPr>
          <w:rFonts w:ascii="Arial" w:hAnsi="Arial" w:cs="Arial"/>
          <w:b/>
          <w:sz w:val="36"/>
          <w:szCs w:val="36"/>
        </w:rPr>
        <w:t xml:space="preserve">βανικού Πολέμου. </w:t>
      </w:r>
      <w:r w:rsidR="009D1A27" w:rsidRPr="00516F3C">
        <w:rPr>
          <w:rFonts w:ascii="Tahoma" w:hAnsi="Tahoma" w:cs="Tahoma"/>
          <w:b/>
          <w:sz w:val="36"/>
          <w:szCs w:val="36"/>
        </w:rPr>
        <w:t>Η Ελλάδα, μετά την Ισπανία, μας δί</w:t>
      </w:r>
      <w:r w:rsidR="007E7927" w:rsidRPr="00516F3C">
        <w:rPr>
          <w:rFonts w:ascii="Tahoma" w:hAnsi="Tahoma" w:cs="Tahoma"/>
          <w:b/>
          <w:sz w:val="36"/>
          <w:szCs w:val="36"/>
        </w:rPr>
        <w:t>-</w:t>
      </w:r>
      <w:r w:rsidR="009D1A27" w:rsidRPr="00516F3C">
        <w:rPr>
          <w:rFonts w:ascii="Tahoma" w:hAnsi="Tahoma" w:cs="Tahoma"/>
          <w:b/>
          <w:sz w:val="36"/>
          <w:szCs w:val="36"/>
        </w:rPr>
        <w:t>δαξε, μέσα στην οργή και στην πίκρα, πως μπορείς να</w:t>
      </w:r>
      <w:r w:rsidR="00BE7761">
        <w:rPr>
          <w:rFonts w:ascii="Tahoma" w:hAnsi="Tahoma" w:cs="Tahoma"/>
          <w:b/>
          <w:sz w:val="36"/>
          <w:szCs w:val="36"/>
        </w:rPr>
        <w:t xml:space="preserve"> </w:t>
      </w:r>
      <w:r w:rsidR="009D1A27" w:rsidRPr="00516F3C">
        <w:rPr>
          <w:rFonts w:ascii="Tahoma" w:hAnsi="Tahoma" w:cs="Tahoma"/>
          <w:b/>
          <w:sz w:val="36"/>
          <w:szCs w:val="36"/>
        </w:rPr>
        <w:t xml:space="preserve">έχεις δίκιο και να νικηθείς. Αλλά η Ελλάδα είναι η πρώτη που έκανε να κατανοήσει ο κόσμος πως οι άνθρωποι της ελευθερίας μπορούσαν να είναι επίσης και οι </w:t>
      </w:r>
      <w:r w:rsidR="00BE7761" w:rsidRPr="00516F3C">
        <w:rPr>
          <w:rFonts w:ascii="Tahoma" w:hAnsi="Tahoma" w:cs="Tahoma"/>
          <w:b/>
          <w:sz w:val="36"/>
          <w:szCs w:val="36"/>
        </w:rPr>
        <w:t>άνθρωποι</w:t>
      </w:r>
      <w:r w:rsidR="009D1A27" w:rsidRPr="00516F3C">
        <w:rPr>
          <w:rFonts w:ascii="Tahoma" w:hAnsi="Tahoma" w:cs="Tahoma"/>
          <w:b/>
          <w:sz w:val="36"/>
          <w:szCs w:val="36"/>
        </w:rPr>
        <w:t xml:space="preserve"> του θάρρους και πως καμιά ήττα δεν ήταν αιώνια.</w:t>
      </w:r>
      <w:r w:rsidR="009D1A27" w:rsidRPr="009D1A27">
        <w:rPr>
          <w:rFonts w:ascii="Arial" w:hAnsi="Arial" w:cs="Arial"/>
          <w:b/>
          <w:sz w:val="36"/>
          <w:szCs w:val="36"/>
        </w:rPr>
        <w:t xml:space="preserve"> Αυτός ο μικρός λαός αποδείχτηκε ισάξιος με το καταπληκτικό παρελθόν του».</w:t>
      </w:r>
      <w:r w:rsidR="00516F3C">
        <w:rPr>
          <w:rFonts w:ascii="Arial" w:hAnsi="Arial" w:cs="Arial"/>
          <w:b/>
          <w:sz w:val="36"/>
          <w:szCs w:val="36"/>
        </w:rPr>
        <w:t xml:space="preserve">                                  </w:t>
      </w:r>
      <w:r w:rsidR="009D1A27" w:rsidRPr="009D1A27">
        <w:rPr>
          <w:rFonts w:ascii="Tahoma" w:hAnsi="Tahoma" w:cs="Tahoma"/>
          <w:b/>
          <w:bCs/>
          <w:sz w:val="36"/>
          <w:szCs w:val="36"/>
          <w:lang w:val="en-US"/>
        </w:rPr>
        <w:t>Roger</w:t>
      </w:r>
      <w:r w:rsidR="00BE7761">
        <w:rPr>
          <w:rFonts w:ascii="Tahoma" w:hAnsi="Tahoma" w:cs="Tahoma"/>
          <w:b/>
          <w:bCs/>
          <w:sz w:val="36"/>
          <w:szCs w:val="36"/>
        </w:rPr>
        <w:t xml:space="preserve"> </w:t>
      </w:r>
      <w:r w:rsidR="009D1A27" w:rsidRPr="009D1A27">
        <w:rPr>
          <w:rFonts w:ascii="Tahoma" w:hAnsi="Tahoma" w:cs="Tahoma"/>
          <w:b/>
          <w:bCs/>
          <w:sz w:val="36"/>
          <w:szCs w:val="36"/>
          <w:lang w:val="en-US"/>
        </w:rPr>
        <w:t>Milliex</w:t>
      </w:r>
      <w:r w:rsidR="009D1A27" w:rsidRPr="009D1A27">
        <w:rPr>
          <w:rFonts w:ascii="Tahoma" w:hAnsi="Tahoma" w:cs="Tahoma"/>
          <w:b/>
          <w:bCs/>
          <w:sz w:val="36"/>
          <w:szCs w:val="36"/>
        </w:rPr>
        <w:t xml:space="preserve"> (επιμ.), </w:t>
      </w:r>
      <w:r w:rsidR="009D1A27" w:rsidRPr="009D1A27">
        <w:rPr>
          <w:rFonts w:ascii="Microsoft Sans Serif" w:hAnsi="Microsoft Sans Serif" w:cs="Microsoft Sans Serif"/>
          <w:b/>
          <w:iCs/>
          <w:sz w:val="38"/>
          <w:szCs w:val="38"/>
        </w:rPr>
        <w:t>Κείμενα και μαρτυρίες Γάλλων,</w:t>
      </w:r>
      <w:r w:rsidR="001F233E">
        <w:rPr>
          <w:rFonts w:ascii="Microsoft Sans Serif" w:hAnsi="Microsoft Sans Serif" w:cs="Microsoft Sans Serif"/>
          <w:b/>
          <w:iCs/>
          <w:sz w:val="38"/>
          <w:szCs w:val="38"/>
        </w:rPr>
        <w:t xml:space="preserve"> </w:t>
      </w:r>
      <w:r w:rsidR="009D1A27" w:rsidRPr="009D1A27">
        <w:rPr>
          <w:rFonts w:ascii="Tahoma" w:hAnsi="Tahoma" w:cs="Tahoma"/>
          <w:b/>
          <w:bCs/>
          <w:sz w:val="36"/>
          <w:szCs w:val="36"/>
        </w:rPr>
        <w:t>απόδοση κειμένων στα ελληνικά Τ. Δρακοπούλου, απόδοση ποιημάτων Τ. Πατρίκιος, Αθήνα 1980, σσ. 201-202.</w:t>
      </w:r>
      <w:r w:rsidR="00B56025">
        <w:rPr>
          <w:rFonts w:ascii="Arial" w:hAnsi="Arial" w:cs="Arial"/>
          <w:b/>
          <w:sz w:val="36"/>
          <w:szCs w:val="36"/>
        </w:rPr>
        <w:t xml:space="preserve">                                                                                            </w:t>
      </w:r>
      <w:r w:rsidR="009D1A27" w:rsidRPr="009D1A27">
        <w:rPr>
          <w:rFonts w:ascii="Tahoma" w:hAnsi="Tahoma" w:cs="Tahoma"/>
          <w:b/>
          <w:bCs/>
          <w:sz w:val="36"/>
          <w:szCs w:val="36"/>
        </w:rPr>
        <w:t>2. Οι Γερμανοί μπαίνουν στην Αθήνα</w:t>
      </w:r>
      <w:r w:rsidR="00516F3C">
        <w:rPr>
          <w:rFonts w:ascii="Tahoma" w:hAnsi="Tahoma" w:cs="Tahoma"/>
          <w:b/>
          <w:bCs/>
          <w:sz w:val="36"/>
          <w:szCs w:val="36"/>
        </w:rPr>
        <w:t xml:space="preserve">                                    </w:t>
      </w:r>
      <w:r w:rsidR="009D1A27" w:rsidRPr="009D1A27">
        <w:rPr>
          <w:rFonts w:ascii="Arial" w:hAnsi="Arial" w:cs="Arial"/>
          <w:b/>
          <w:sz w:val="36"/>
          <w:szCs w:val="36"/>
        </w:rPr>
        <w:t>«Στην οδό Ακαδημίας είδα μια χιτλερική σημαία και ά</w:t>
      </w:r>
      <w:r w:rsidR="007E7927">
        <w:rPr>
          <w:rFonts w:ascii="Arial" w:hAnsi="Arial" w:cs="Arial"/>
          <w:b/>
          <w:sz w:val="36"/>
          <w:szCs w:val="36"/>
        </w:rPr>
        <w:t>-</w:t>
      </w:r>
    </w:p>
    <w:p w14:paraId="1FCBC832" w14:textId="77777777" w:rsidR="009D1A27" w:rsidRPr="00B56025" w:rsidRDefault="0060668E" w:rsidP="00614E4C">
      <w:pPr>
        <w:pBdr>
          <w:top w:val="double" w:sz="12" w:space="0" w:color="984806"/>
          <w:left w:val="double" w:sz="12" w:space="4" w:color="984806"/>
          <w:bottom w:val="double" w:sz="12" w:space="11" w:color="984806"/>
          <w:right w:val="double" w:sz="12" w:space="4" w:color="984806"/>
        </w:pBdr>
        <w:spacing w:line="240" w:lineRule="auto"/>
        <w:rPr>
          <w:rFonts w:ascii="Arial" w:hAnsi="Arial" w:cs="Arial"/>
          <w:b/>
          <w:sz w:val="36"/>
          <w:szCs w:val="36"/>
        </w:rPr>
      </w:pPr>
      <w:r>
        <w:rPr>
          <w:noProof/>
          <w:color w:val="0000FF"/>
          <w:sz w:val="56"/>
          <w:szCs w:val="56"/>
          <w:lang w:eastAsia="el-GR"/>
        </w:rPr>
        <w:lastRenderedPageBreak/>
        <w:pict w14:anchorId="3797A337">
          <v:rect id="Rectangle 966" o:spid="_x0000_s1663" style="position:absolute;margin-left:-3.45pt;margin-top:234.7pt;width:483.75pt;height:496.1pt;z-index:25214464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" filled="f" strokecolor="#1f4d78 [1604]" strokeweight="6pt">
            <v:stroke linestyle="thickThin"/>
          </v:rect>
        </w:pict>
      </w:r>
      <w:r w:rsidR="009D1A27" w:rsidRPr="009D1A27">
        <w:rPr>
          <w:rFonts w:ascii="Arial" w:hAnsi="Arial" w:cs="Arial"/>
          <w:b/>
          <w:sz w:val="36"/>
          <w:szCs w:val="36"/>
        </w:rPr>
        <w:t>κουσα να λένε ότι πέρασαν γερμανικές μοτοσυκλέτες.</w:t>
      </w:r>
      <w:r w:rsidR="00C930CF">
        <w:rPr>
          <w:rFonts w:ascii="Arial" w:hAnsi="Arial" w:cs="Arial"/>
          <w:b/>
          <w:sz w:val="36"/>
          <w:szCs w:val="36"/>
        </w:rPr>
        <w:t xml:space="preserve"> </w:t>
      </w:r>
      <w:r w:rsidR="009D1A27" w:rsidRPr="009D1A27">
        <w:rPr>
          <w:rFonts w:ascii="Arial" w:hAnsi="Arial" w:cs="Arial"/>
          <w:b/>
          <w:sz w:val="36"/>
          <w:szCs w:val="36"/>
        </w:rPr>
        <w:t>Λίγο ύστερα, από την οδό Λυκαβηττού, είδα από μακριά μοτοσυκλέτες που περνούσαν στην οδό Σταδίου. Ύστε</w:t>
      </w:r>
      <w:r w:rsidR="007E7927">
        <w:rPr>
          <w:rFonts w:ascii="Arial" w:hAnsi="Arial" w:cs="Arial"/>
          <w:b/>
          <w:sz w:val="36"/>
          <w:szCs w:val="36"/>
        </w:rPr>
        <w:t>-</w:t>
      </w:r>
      <w:r w:rsidR="009D1A27" w:rsidRPr="009D1A27">
        <w:rPr>
          <w:rFonts w:ascii="Arial" w:hAnsi="Arial" w:cs="Arial"/>
          <w:b/>
          <w:sz w:val="36"/>
          <w:szCs w:val="36"/>
        </w:rPr>
        <w:t>ρα είδα τη χιτλερική σημαία που κυματίζει στην</w:t>
      </w:r>
      <w:r w:rsidR="00516F3C">
        <w:rPr>
          <w:rFonts w:ascii="Arial" w:hAnsi="Arial" w:cs="Arial"/>
          <w:b/>
          <w:sz w:val="36"/>
          <w:szCs w:val="36"/>
        </w:rPr>
        <w:t xml:space="preserve"> </w:t>
      </w:r>
      <w:r w:rsidR="009D1A27" w:rsidRPr="009D1A27">
        <w:rPr>
          <w:rFonts w:ascii="Arial" w:hAnsi="Arial" w:cs="Arial"/>
          <w:b/>
          <w:sz w:val="36"/>
          <w:szCs w:val="36"/>
        </w:rPr>
        <w:t>Ακρό</w:t>
      </w:r>
      <w:r w:rsidR="007E7927">
        <w:rPr>
          <w:rFonts w:ascii="Arial" w:hAnsi="Arial" w:cs="Arial"/>
          <w:b/>
          <w:sz w:val="36"/>
          <w:szCs w:val="36"/>
        </w:rPr>
        <w:t>-</w:t>
      </w:r>
      <w:r w:rsidR="009D1A27" w:rsidRPr="009D1A27">
        <w:rPr>
          <w:rFonts w:ascii="Arial" w:hAnsi="Arial" w:cs="Arial"/>
          <w:b/>
          <w:sz w:val="36"/>
          <w:szCs w:val="36"/>
        </w:rPr>
        <w:t>πολη, ενώ ο ραδιοφωνικός σταθμός Αθηνών έπαιζε με</w:t>
      </w:r>
      <w:r w:rsidR="007E7927">
        <w:rPr>
          <w:rFonts w:ascii="Arial" w:hAnsi="Arial" w:cs="Arial"/>
          <w:b/>
          <w:sz w:val="36"/>
          <w:szCs w:val="36"/>
        </w:rPr>
        <w:t>-</w:t>
      </w:r>
      <w:r w:rsidR="009D1A27" w:rsidRPr="009D1A27">
        <w:rPr>
          <w:rFonts w:ascii="Arial" w:hAnsi="Arial" w:cs="Arial"/>
          <w:b/>
          <w:sz w:val="36"/>
          <w:szCs w:val="36"/>
        </w:rPr>
        <w:t xml:space="preserve">λαγχολικά τον εθνικό Ύμνο και επαναλάμβανε κάθε </w:t>
      </w:r>
      <w:r w:rsidR="007E7927">
        <w:rPr>
          <w:rFonts w:ascii="Arial" w:hAnsi="Arial" w:cs="Arial"/>
          <w:b/>
          <w:sz w:val="36"/>
          <w:szCs w:val="36"/>
        </w:rPr>
        <w:t>το-</w:t>
      </w:r>
      <w:r w:rsidR="009D1A27" w:rsidRPr="009D1A27">
        <w:rPr>
          <w:rFonts w:ascii="Arial" w:hAnsi="Arial" w:cs="Arial"/>
          <w:b/>
          <w:sz w:val="36"/>
          <w:szCs w:val="36"/>
        </w:rPr>
        <w:t>σο τη διαταγή του στρατιωτικού διοικητή».</w:t>
      </w:r>
      <w:r w:rsidR="00516F3C">
        <w:rPr>
          <w:rFonts w:ascii="Arial" w:hAnsi="Arial" w:cs="Arial"/>
          <w:b/>
          <w:sz w:val="36"/>
          <w:szCs w:val="36"/>
        </w:rPr>
        <w:t xml:space="preserve">                         </w:t>
      </w:r>
      <w:r w:rsidR="009D1A27" w:rsidRPr="009D1A27">
        <w:rPr>
          <w:rFonts w:ascii="Tahoma" w:hAnsi="Tahoma" w:cs="Tahoma"/>
          <w:b/>
          <w:bCs/>
          <w:sz w:val="36"/>
          <w:szCs w:val="36"/>
        </w:rPr>
        <w:t xml:space="preserve">Γιώργος Θεοτοκάς, </w:t>
      </w:r>
      <w:r w:rsidR="009D1A27" w:rsidRPr="009D1A27">
        <w:rPr>
          <w:rFonts w:ascii="Microsoft Sans Serif" w:hAnsi="Microsoft Sans Serif" w:cs="Microsoft Sans Serif"/>
          <w:b/>
          <w:iCs/>
          <w:sz w:val="38"/>
          <w:szCs w:val="38"/>
        </w:rPr>
        <w:t>Τετράδια Ημερολογίου 1939-1953,</w:t>
      </w:r>
      <w:r w:rsidR="009D1A27" w:rsidRPr="009D1A27">
        <w:rPr>
          <w:rFonts w:ascii="Tahoma" w:hAnsi="Tahoma" w:cs="Tahoma"/>
          <w:b/>
          <w:bCs/>
          <w:sz w:val="36"/>
          <w:szCs w:val="36"/>
        </w:rPr>
        <w:t>εισαγωγή-επιμέλεια Δημήτρης Τζιόβας, Αθήνα, χχ.,σσ. 261.</w:t>
      </w:r>
    </w:p>
    <w:p w14:paraId="67CBEAA5" w14:textId="434738D4" w:rsidR="009D1A27" w:rsidRPr="001F233E" w:rsidRDefault="0060668E" w:rsidP="00614E4C">
      <w:pPr>
        <w:spacing w:line="240" w:lineRule="auto"/>
        <w:rPr>
          <w:rFonts w:ascii="Tahoma" w:hAnsi="Tahoma" w:cs="Tahoma"/>
          <w:sz w:val="36"/>
          <w:szCs w:val="36"/>
        </w:rPr>
      </w:pPr>
      <w:r>
        <w:rPr>
          <w:rFonts w:ascii="Tahoma" w:hAnsi="Tahoma" w:cs="Tahoma"/>
          <w:b/>
          <w:bCs/>
          <w:noProof/>
          <w:sz w:val="36"/>
          <w:szCs w:val="36"/>
          <w:lang w:eastAsia="el-GR"/>
        </w:rPr>
        <w:pict w14:anchorId="4F5D4AC6">
          <v:shape id="Picture 964" o:spid="_x0000_s1666" type="#_x0000_t75" style="position:absolute;margin-left:211.25pt;margin-top:330.95pt;width:245.25pt;height:161.25pt;z-index:-250363904;visibility:visible" wrapcoords="-66 0 -66 21500 21600 21500 21600 0 -66 0"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ZGMY3GAAAA3AAAAA8AAABkcnMvZG93bnJldi54bWxEj0trwkAUhfdC/8NwC+7qpCKhjRmlFcQU&#10;3NQWUne3mZsHZu6EzKipv94pCC4P5/Fx0uVgWnGi3jWWFTxPIhDEhdUNVwq+v9ZPLyCcR9bYWiYF&#10;f+RguXgYpZhoe+ZPOu18JcIIuwQV1N53iZSuqMmgm9iOOHil7Q36IPtK6h7PYdy0chpFsTTYcCDU&#10;2NGqpuKwO5rALc3+8rP90PEmKy5Ddsh/j++5UuPH4W0OwtPg7+FbO9MKXuMZ/J8JR0Aur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kYxjcYAAADcAAAADwAAAAAAAAAAAAAA&#10;AACfAgAAZHJzL2Rvd25yZXYueG1sUEsFBgAAAAAEAAQA9wAAAJIDAAAAAA==&#10;">
            <v:imagedata r:id="rId123" o:title=""/>
            <v:path arrowok="t"/>
            <w10:wrap type="tight"/>
          </v:shape>
        </w:pict>
      </w:r>
      <w:r>
        <w:rPr>
          <w:rFonts w:ascii="Tahoma" w:hAnsi="Tahoma" w:cs="Tahoma"/>
          <w:b/>
          <w:bCs/>
          <w:noProof/>
          <w:sz w:val="36"/>
          <w:szCs w:val="36"/>
          <w:lang w:eastAsia="el-GR"/>
        </w:rPr>
        <w:pict w14:anchorId="490A66F2">
          <v:shape id="Picture 962" o:spid="_x0000_s1668" type="#_x0000_t75" style="position:absolute;margin-left:264.5pt;margin-top:4.15pt;width:192pt;height:210pt;z-index:-25036595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P2uejDAAAA3AAAAA8AAABkcnMvZG93bnJldi54bWxEj0FrwkAUhO8F/8PyhN7qxhykja6ioqX0&#10;ljT0/Mg+k2D2bdhdY/TXdwWhx2FmvmFWm9F0YiDnW8sK5rMEBHFldcu1gvLn+PYOwgdkjZ1lUnAj&#10;D5v15GWFmbZXzmkoQi0ihH2GCpoQ+kxKXzVk0M9sTxy9k3UGQ5SultrhNcJNJ9MkWUiDLceFBnva&#10;N1Sdi4tREMrP3bfL+XCUv5f7UKQ+L3Ov1Ot03C5BBBrDf/jZ/tIKPhYpPM7EIyDX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a56MMAAADcAAAADwAAAAAAAAAAAAAAAACf&#10;AgAAZHJzL2Rvd25yZXYueG1sUEsFBgAAAAAEAAQA9wAAAI8DAAAAAA==&#10;">
            <v:imagedata r:id="rId124" o:title=""/>
            <v:path arrowok="t"/>
            <w10:wrap type="square"/>
          </v:shape>
        </w:pict>
      </w:r>
      <w:r w:rsidR="009D1A27" w:rsidRPr="005D2549">
        <w:rPr>
          <w:color w:val="0000FF"/>
          <w:sz w:val="56"/>
          <w:szCs w:val="56"/>
        </w:rPr>
        <w:sym w:font="Webdings" w:char="F04E"/>
      </w:r>
      <w:r w:rsidR="009D1A27" w:rsidRPr="00ED231A">
        <w:rPr>
          <w:rFonts w:ascii="Microsoft Sans Serif" w:hAnsi="Microsoft Sans Serif" w:cs="Microsoft Sans Serif"/>
          <w:b/>
          <w:sz w:val="38"/>
          <w:szCs w:val="38"/>
        </w:rPr>
        <w:t>Ματιά στο παρελθόν</w:t>
      </w:r>
      <w:r w:rsidR="00516F3C">
        <w:rPr>
          <w:rFonts w:ascii="Microsoft Sans Serif" w:hAnsi="Microsoft Sans Serif" w:cs="Microsoft Sans Serif"/>
          <w:b/>
          <w:sz w:val="38"/>
          <w:szCs w:val="38"/>
        </w:rPr>
        <w:t xml:space="preserve">                                                              </w:t>
      </w:r>
      <w:r w:rsidR="009D1A27" w:rsidRPr="009D1A27">
        <w:rPr>
          <w:rFonts w:ascii="Tahoma" w:hAnsi="Tahoma" w:cs="Tahoma"/>
          <w:b/>
          <w:bCs/>
          <w:sz w:val="36"/>
          <w:szCs w:val="36"/>
        </w:rPr>
        <w:t>Το Ολοκαύτωμα των Εβραί</w:t>
      </w:r>
      <w:r w:rsidR="00C930CF">
        <w:rPr>
          <w:rFonts w:ascii="Tahoma" w:hAnsi="Tahoma" w:cs="Tahoma"/>
          <w:b/>
          <w:bCs/>
          <w:sz w:val="36"/>
          <w:szCs w:val="36"/>
        </w:rPr>
        <w:t>-</w:t>
      </w:r>
      <w:r w:rsidR="009D1A27" w:rsidRPr="009D1A27">
        <w:rPr>
          <w:rFonts w:ascii="Tahoma" w:hAnsi="Tahoma" w:cs="Tahoma"/>
          <w:b/>
          <w:bCs/>
          <w:sz w:val="36"/>
          <w:szCs w:val="36"/>
        </w:rPr>
        <w:t>ων</w:t>
      </w:r>
      <w:r w:rsidR="00516F3C">
        <w:rPr>
          <w:rFonts w:ascii="Tahoma" w:hAnsi="Tahoma" w:cs="Tahoma"/>
          <w:b/>
          <w:bCs/>
          <w:sz w:val="36"/>
          <w:szCs w:val="36"/>
        </w:rPr>
        <w:t xml:space="preserve">                                                             </w:t>
      </w:r>
      <w:r w:rsidR="009D1A27" w:rsidRPr="009D1A27">
        <w:rPr>
          <w:rFonts w:ascii="Arial" w:hAnsi="Arial" w:cs="Arial"/>
          <w:b/>
          <w:sz w:val="36"/>
          <w:szCs w:val="36"/>
        </w:rPr>
        <w:t>Στη διάρκεια του Β' Παγκο</w:t>
      </w:r>
      <w:r w:rsidR="00B56025">
        <w:rPr>
          <w:rFonts w:ascii="Arial" w:hAnsi="Arial" w:cs="Arial"/>
          <w:b/>
          <w:sz w:val="36"/>
          <w:szCs w:val="36"/>
        </w:rPr>
        <w:t>-</w:t>
      </w:r>
      <w:r w:rsidR="009D1A27" w:rsidRPr="009D1A27">
        <w:rPr>
          <w:rFonts w:ascii="Arial" w:hAnsi="Arial" w:cs="Arial"/>
          <w:b/>
          <w:sz w:val="36"/>
          <w:szCs w:val="36"/>
        </w:rPr>
        <w:t>σμίου Πολέμου η ναζιστική Γερμανία έβαλε σε εφαρμογή το περίφημο σχέδιο της «τε</w:t>
      </w:r>
      <w:r w:rsidR="00B56025">
        <w:rPr>
          <w:rFonts w:ascii="Arial" w:hAnsi="Arial" w:cs="Arial"/>
          <w:b/>
          <w:sz w:val="36"/>
          <w:szCs w:val="36"/>
        </w:rPr>
        <w:t>-</w:t>
      </w:r>
      <w:r w:rsidR="009D1A27" w:rsidRPr="009D1A27">
        <w:rPr>
          <w:rFonts w:ascii="Arial" w:hAnsi="Arial" w:cs="Arial"/>
          <w:b/>
          <w:sz w:val="36"/>
          <w:szCs w:val="36"/>
        </w:rPr>
        <w:t>λικής λύσης», τον αφανισμό δηλαδή των Εβραίων. Στα στρατόπεδα συγκέντρωσης στο Άουσβιτς (φωτ.</w:t>
      </w:r>
      <w:r w:rsidR="001F233E">
        <w:rPr>
          <w:rFonts w:ascii="Arial" w:hAnsi="Arial" w:cs="Arial"/>
          <w:b/>
          <w:sz w:val="36"/>
          <w:szCs w:val="36"/>
        </w:rPr>
        <w:t xml:space="preserve"> </w:t>
      </w:r>
      <w:r w:rsidR="009D1A27" w:rsidRPr="009D1A27">
        <w:rPr>
          <w:rFonts w:ascii="Arial" w:hAnsi="Arial" w:cs="Arial"/>
          <w:b/>
          <w:sz w:val="36"/>
          <w:szCs w:val="36"/>
        </w:rPr>
        <w:t>δίπλα), στο Νταχάου και αλλού συγκ</w:t>
      </w:r>
      <w:r w:rsidR="00EF7C80">
        <w:rPr>
          <w:rFonts w:ascii="Arial" w:hAnsi="Arial" w:cs="Arial"/>
          <w:b/>
          <w:sz w:val="36"/>
          <w:szCs w:val="36"/>
        </w:rPr>
        <w:t xml:space="preserve">εντρώθηκαν εκατοντάδες χιλιάδες </w:t>
      </w:r>
      <w:r w:rsidR="009D1A27" w:rsidRPr="009D1A27">
        <w:rPr>
          <w:rFonts w:ascii="Arial" w:hAnsi="Arial" w:cs="Arial"/>
          <w:b/>
          <w:sz w:val="36"/>
          <w:szCs w:val="36"/>
        </w:rPr>
        <w:t>Εβραίοι απ' όλη την Ευρώπη, με σκοπό να εξοντωθούν. Ανάμεσά τους και χιλιάδες Εβραίοι της Ελλά</w:t>
      </w:r>
      <w:r w:rsidR="00EF7C80">
        <w:rPr>
          <w:rFonts w:ascii="Arial" w:hAnsi="Arial" w:cs="Arial"/>
          <w:b/>
          <w:sz w:val="36"/>
          <w:szCs w:val="36"/>
        </w:rPr>
        <w:t xml:space="preserve">δας </w:t>
      </w:r>
      <w:r w:rsidR="009D1A27" w:rsidRPr="009D1A27">
        <w:rPr>
          <w:rFonts w:ascii="Arial" w:hAnsi="Arial" w:cs="Arial"/>
          <w:b/>
          <w:sz w:val="36"/>
          <w:szCs w:val="36"/>
        </w:rPr>
        <w:t>(φωτ. κάτω). Το Ολοκαύτωμα των Εβραίων ανήκει στα τραγικότερα συμβάντα του Β' Παγκοσμίου Πολέμου.</w:t>
      </w:r>
    </w:p>
    <w:p w14:paraId="14F5BCE5" w14:textId="77777777" w:rsidR="00443042" w:rsidRDefault="00B56025" w:rsidP="00614E4C">
      <w:pPr>
        <w:tabs>
          <w:tab w:val="left" w:pos="7935"/>
        </w:tabs>
        <w:spacing w:line="240" w:lineRule="auto"/>
        <w:rPr>
          <w:rFonts w:ascii="Arial" w:hAnsi="Arial" w:cs="Arial"/>
          <w:b/>
          <w:sz w:val="36"/>
          <w:szCs w:val="36"/>
        </w:rPr>
      </w:pPr>
      <w:r>
        <w:rPr>
          <w:rFonts w:ascii="Arial" w:hAnsi="Arial" w:cs="Arial"/>
          <w:b/>
          <w:sz w:val="36"/>
          <w:szCs w:val="36"/>
        </w:rPr>
        <w:tab/>
      </w:r>
    </w:p>
    <w:p w14:paraId="325C67D2" w14:textId="77777777" w:rsidR="00443042" w:rsidRDefault="00443042" w:rsidP="00614E4C">
      <w:pPr>
        <w:spacing w:line="240" w:lineRule="auto"/>
        <w:rPr>
          <w:rFonts w:ascii="Arial" w:hAnsi="Arial" w:cs="Arial"/>
          <w:sz w:val="36"/>
          <w:szCs w:val="36"/>
        </w:rPr>
      </w:pPr>
    </w:p>
    <w:p w14:paraId="1E07B9D5" w14:textId="77777777" w:rsidR="001F233E" w:rsidRDefault="001F233E" w:rsidP="00614E4C">
      <w:pPr>
        <w:spacing w:line="240" w:lineRule="auto"/>
        <w:rPr>
          <w:rFonts w:ascii="Arial" w:hAnsi="Arial" w:cs="Arial"/>
          <w:sz w:val="36"/>
          <w:szCs w:val="36"/>
        </w:rPr>
      </w:pPr>
    </w:p>
    <w:p w14:paraId="2970F25A" w14:textId="1E5BE71F" w:rsidR="001F233E" w:rsidRDefault="00374E88" w:rsidP="00614E4C">
      <w:pPr>
        <w:spacing w:line="240" w:lineRule="auto"/>
        <w:rPr>
          <w:rFonts w:ascii="Arial" w:hAnsi="Arial" w:cs="Arial"/>
          <w:sz w:val="36"/>
          <w:szCs w:val="36"/>
        </w:rPr>
      </w:pPr>
      <w:r>
        <w:rPr>
          <w:rFonts w:ascii="Arial" w:hAnsi="Arial" w:cs="Arial"/>
          <w:b/>
          <w:noProof/>
          <w:sz w:val="36"/>
          <w:szCs w:val="36"/>
        </w:rPr>
        <w:pict w14:anchorId="2F1C23AA">
          <v:shape id="_x0000_s4569" type="#_x0000_t202" style="position:absolute;margin-left:248.05pt;margin-top:795.95pt;width:99.2pt;height:28.35pt;z-index:25353830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4569" inset="1.5mm,1.5mm,1.5mm,1.5mm">
              <w:txbxContent>
                <w:p w14:paraId="244CD835" w14:textId="65E538A4" w:rsidR="00AB04A1" w:rsidRPr="00432B70" w:rsidRDefault="00AB04A1" w:rsidP="003C20A5">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97</w:t>
                  </w:r>
                  <w:r w:rsidRPr="00432B70">
                    <w:rPr>
                      <w:rFonts w:ascii="Arial" w:hAnsi="Arial"/>
                      <w:b/>
                      <w:sz w:val="36"/>
                      <w:szCs w:val="36"/>
                    </w:rPr>
                    <w:t xml:space="preserve"> / </w:t>
                  </w:r>
                  <w:r>
                    <w:rPr>
                      <w:rFonts w:ascii="Arial" w:hAnsi="Arial"/>
                      <w:b/>
                      <w:sz w:val="36"/>
                      <w:szCs w:val="36"/>
                      <w:lang w:val="en-US"/>
                    </w:rPr>
                    <w:t>210</w:t>
                  </w:r>
                </w:p>
              </w:txbxContent>
            </v:textbox>
            <w10:wrap anchorx="page" anchory="margin"/>
          </v:shape>
        </w:pict>
      </w:r>
    </w:p>
    <w:p w14:paraId="6D0E3598" w14:textId="77777777" w:rsidR="001F233E" w:rsidRDefault="0060668E" w:rsidP="00614E4C">
      <w:pPr>
        <w:spacing w:line="240" w:lineRule="auto"/>
        <w:rPr>
          <w:rFonts w:ascii="Arial" w:hAnsi="Arial" w:cs="Arial"/>
          <w:sz w:val="36"/>
          <w:szCs w:val="36"/>
        </w:rPr>
      </w:pPr>
      <w:r>
        <w:rPr>
          <w:rFonts w:ascii="Arial" w:hAnsi="Arial" w:cs="Arial"/>
          <w:noProof/>
          <w:sz w:val="36"/>
          <w:szCs w:val="36"/>
          <w:lang w:eastAsia="el-GR"/>
        </w:rPr>
        <w:lastRenderedPageBreak/>
        <w:pict w14:anchorId="6590EAC0">
          <v:rect id="_x0000_s4295" style="position:absolute;margin-left:1.05pt;margin-top:.3pt;width:483.75pt;height:233.25pt;z-index:25295564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" filled="f" strokecolor="#1f4d78 [1604]" strokeweight="6pt">
            <v:stroke linestyle="thickThin"/>
          </v:rect>
        </w:pict>
      </w:r>
      <w:r>
        <w:rPr>
          <w:rFonts w:ascii="Tahoma" w:hAnsi="Tahoma" w:cs="Tahoma"/>
          <w:b/>
          <w:bCs/>
          <w:noProof/>
          <w:sz w:val="36"/>
          <w:szCs w:val="36"/>
          <w:lang w:eastAsia="el-GR"/>
        </w:rPr>
        <w:pict w14:anchorId="038AB839">
          <v:group id="_x0000_s4294" style="position:absolute;margin-left:5.55pt;margin-top:4.05pt;width:455.45pt;height:219pt;z-index:-250361856" coordorigin="1155,12453" coordsize="9109,4380">
            <v:shape id="Picture 963" o:spid="_x0000_s1667" type="#_x0000_t75" style="position:absolute;left:1155;top:12453;width:3060;height:430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4RuZHDAAAA3AAAAA8AAABkcnMvZG93bnJldi54bWxEj8FqwzAQRO+B/oPYQm+J3BhC4kQ2pWDa&#10;m2lSKLkt1sY2tVZGkmP776tCocdhZt4wp2I2vbiT851lBc+bBARxbXXHjYLPS7neg/ABWWNvmRQs&#10;5KHIH1YnzLSd+IPu59CICGGfoYI2hCGT0tctGfQbOxBH72adwRCla6R2OEW46eU2SXbSYMdxocWB&#10;Xluqv8+jUbAd6qrCt7KfR7uk5fVLe+eCUk+P88sRRKA5/If/2u9awWGXwu+ZeARk/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hG5kcMAAADcAAAADwAAAAAAAAAAAAAAAACf&#10;AgAAZHJzL2Rvd25yZXYueG1sUEsFBgAAAAAEAAQA9wAAAI8DAAAAAA==&#10;">
              <v:imagedata r:id="rId125" o:title=""/>
              <v:path arrowok="t"/>
            </v:shape>
            <v:shape id="Picture 965" o:spid="_x0000_s1665" type="#_x0000_t75" style="position:absolute;left:5344;top:13653;width:4920;height:318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FsZ3vGAAAA3AAAAA8AAABkcnMvZG93bnJldi54bWxEj0FrwkAUhO+F/oflCb2UurFQ0egqVRBz&#10;Ck0sFG+P7DOJZt+G7Griv+8WhB6HmfmGWa4H04gbda62rGAyjkAQF1bXXCr4PuzeZiCcR9bYWCYF&#10;d3KwXj0/LTHWtueMbrkvRYCwi1FB5X0bS+mKigy6sW2Jg3eynUEfZFdK3WEf4KaR71E0lQZrDgsV&#10;trStqLjkV6Ngdtzss3P6Q1Sk89d7+bXLk8NEqZfR8LkA4Wnw/+FHO9EK5tMP+DsTjoBc/Q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Wxne8YAAADcAAAADwAAAAAAAAAAAAAA&#10;AACfAgAAZHJzL2Rvd25yZXYueG1sUEsFBgAAAAAEAAQA9wAAAJIDAAAAAA==&#10;">
              <v:imagedata r:id="rId126" o:title=""/>
              <v:path arrowok="t"/>
            </v:shape>
          </v:group>
        </w:pict>
      </w:r>
    </w:p>
    <w:p w14:paraId="552AEC52" w14:textId="77777777" w:rsidR="001F233E" w:rsidRDefault="001F233E" w:rsidP="00614E4C">
      <w:pPr>
        <w:spacing w:line="240" w:lineRule="auto"/>
        <w:rPr>
          <w:rFonts w:ascii="Arial" w:hAnsi="Arial" w:cs="Arial"/>
          <w:sz w:val="36"/>
          <w:szCs w:val="36"/>
        </w:rPr>
      </w:pPr>
    </w:p>
    <w:p w14:paraId="6AB8F967" w14:textId="77777777" w:rsidR="001F233E" w:rsidRDefault="001F233E" w:rsidP="00614E4C">
      <w:pPr>
        <w:spacing w:line="240" w:lineRule="auto"/>
        <w:rPr>
          <w:rFonts w:ascii="Arial" w:hAnsi="Arial" w:cs="Arial"/>
          <w:sz w:val="36"/>
          <w:szCs w:val="36"/>
        </w:rPr>
      </w:pPr>
    </w:p>
    <w:p w14:paraId="5544C8AC" w14:textId="77777777" w:rsidR="001F233E" w:rsidRDefault="001F233E" w:rsidP="00614E4C">
      <w:pPr>
        <w:spacing w:line="240" w:lineRule="auto"/>
        <w:rPr>
          <w:rFonts w:ascii="Arial" w:hAnsi="Arial" w:cs="Arial"/>
          <w:sz w:val="36"/>
          <w:szCs w:val="36"/>
        </w:rPr>
      </w:pPr>
    </w:p>
    <w:p w14:paraId="4AD349AC" w14:textId="77777777" w:rsidR="001F233E" w:rsidRDefault="001F233E" w:rsidP="00614E4C">
      <w:pPr>
        <w:spacing w:line="240" w:lineRule="auto"/>
        <w:rPr>
          <w:rFonts w:ascii="Arial" w:hAnsi="Arial" w:cs="Arial"/>
          <w:sz w:val="36"/>
          <w:szCs w:val="36"/>
        </w:rPr>
      </w:pPr>
    </w:p>
    <w:p w14:paraId="26BE2780" w14:textId="77777777" w:rsidR="00443042" w:rsidRPr="00443042" w:rsidRDefault="00443042" w:rsidP="00614E4C">
      <w:pPr>
        <w:spacing w:line="240" w:lineRule="auto"/>
        <w:rPr>
          <w:rFonts w:ascii="Arial" w:hAnsi="Arial" w:cs="Arial"/>
          <w:sz w:val="36"/>
          <w:szCs w:val="36"/>
        </w:rPr>
      </w:pPr>
    </w:p>
    <w:p w14:paraId="67FE0F12" w14:textId="77777777" w:rsidR="00443042" w:rsidRDefault="00443042" w:rsidP="00614E4C">
      <w:pPr>
        <w:spacing w:line="240" w:lineRule="auto"/>
        <w:rPr>
          <w:rFonts w:ascii="Arial" w:hAnsi="Arial" w:cs="Arial"/>
          <w:sz w:val="36"/>
          <w:szCs w:val="36"/>
        </w:rPr>
      </w:pPr>
    </w:p>
    <w:p w14:paraId="189520E0" w14:textId="77777777" w:rsidR="00B56025" w:rsidRDefault="00B56025" w:rsidP="00614E4C">
      <w:pPr>
        <w:spacing w:line="240" w:lineRule="auto"/>
        <w:rPr>
          <w:rFonts w:ascii="Arial" w:hAnsi="Arial" w:cs="Arial"/>
          <w:sz w:val="36"/>
          <w:szCs w:val="36"/>
        </w:rPr>
      </w:pPr>
    </w:p>
    <w:p w14:paraId="2C1AE41A" w14:textId="77777777" w:rsidR="00B56025" w:rsidRPr="00443042" w:rsidRDefault="00B56025" w:rsidP="00614E4C">
      <w:pPr>
        <w:spacing w:line="240" w:lineRule="auto"/>
        <w:rPr>
          <w:rFonts w:ascii="Arial" w:hAnsi="Arial" w:cs="Arial"/>
          <w:sz w:val="36"/>
          <w:szCs w:val="36"/>
        </w:rPr>
      </w:pPr>
    </w:p>
    <w:p w14:paraId="1EAD922A" w14:textId="77777777" w:rsidR="00443042" w:rsidRDefault="0060668E" w:rsidP="00614E4C">
      <w:pPr>
        <w:spacing w:line="240" w:lineRule="auto"/>
        <w:rPr>
          <w:rFonts w:ascii="Arial" w:hAnsi="Arial" w:cs="Arial"/>
          <w:sz w:val="36"/>
          <w:szCs w:val="36"/>
        </w:rPr>
      </w:pPr>
      <w:r>
        <w:rPr>
          <w:rFonts w:ascii="Arial" w:hAnsi="Arial" w:cs="Arial"/>
          <w:noProof/>
          <w:sz w:val="36"/>
          <w:szCs w:val="36"/>
          <w:lang w:eastAsia="el-GR"/>
        </w:rPr>
        <w:pict w14:anchorId="7BCA0878">
          <v:group id="Ομάδα 834" o:spid="_x0000_s1436" style="position:absolute;margin-left:-8.7pt;margin-top:-1pt;width:489.75pt;height:316.5pt;z-index:252428288;mso-width-relative:margin;mso-height-relative:margin" coordorigin="-1047" coordsize="62198,401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">
            <v:shape id="Text Box 969" o:spid="_x0000_s1437" type="#_x0000_t202" style="position:absolute;left:-1047;top:20955;width:18096;height:192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sq8McA&#10;AADcAAAADwAAAGRycy9kb3ducmV2LnhtbESPW2vCQBSE3wv+h+UIfSm6sVIv0VVEesM3jRd8O2SP&#10;STB7NmS3Sfrvu4VCH4eZ+YZZrjtTioZqV1hWMBpGIIhTqwvOFByTt8EMhPPIGkvLpOCbHKxXvYcl&#10;xtq2vKfm4DMRIOxiVJB7X8VSujQng25oK+Lg3Wxt0AdZZ1LX2Aa4KeVzFE2kwYLDQo4VbXNK74cv&#10;o+D6lF12rns/teOXcfX60STTs06Ueux3mwUIT53/D/+1P7WC+WQOv2fCEZC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3LKvDHAAAA3AAAAA8AAAAAAAAAAAAAAAAAmAIAAGRy&#10;cy9kb3ducmV2LnhtbFBLBQYAAAAABAAEAPUAAACMAwAAAAA=&#10;" fillcolor="white [3201]" stroked="f" strokeweight=".5pt">
              <v:textbox style="mso-next-textbox:#Text Box 969">
                <w:txbxContent>
                  <w:p w14:paraId="66F0568B" w14:textId="77777777" w:rsidR="00AB04A1" w:rsidRPr="00F45A42" w:rsidRDefault="00AB04A1" w:rsidP="00A40AF4">
                    <w:pPr>
                      <w:spacing w:line="240" w:lineRule="auto"/>
                      <w:jc w:val="right"/>
                      <w:rPr>
                        <w:rFonts w:ascii="Arial" w:hAnsi="Arial" w:cs="Arial"/>
                        <w:b/>
                        <w:color w:val="FF0000"/>
                        <w:sz w:val="36"/>
                        <w:szCs w:val="36"/>
                      </w:rPr>
                    </w:pPr>
                    <w:r w:rsidRPr="0067214B">
                      <w:rPr>
                        <w:rFonts w:ascii="Arial" w:hAnsi="Arial" w:cs="Arial"/>
                        <w:b/>
                        <w:color w:val="FF0000"/>
                        <w:sz w:val="36"/>
                        <w:szCs w:val="36"/>
                      </w:rPr>
                      <w:t>►</w:t>
                    </w:r>
                  </w:p>
                  <w:p w14:paraId="2D34F1A8" w14:textId="77777777" w:rsidR="00AB04A1" w:rsidRPr="00443042" w:rsidRDefault="00AB04A1" w:rsidP="00A40AF4">
                    <w:pPr>
                      <w:spacing w:line="240" w:lineRule="auto"/>
                      <w:rPr>
                        <w:rFonts w:ascii="Arial" w:hAnsi="Arial" w:cs="Arial"/>
                        <w:b/>
                        <w:sz w:val="36"/>
                        <w:szCs w:val="36"/>
                      </w:rPr>
                    </w:pPr>
                    <w:r w:rsidRPr="00443042">
                      <w:rPr>
                        <w:rFonts w:ascii="Arial" w:hAnsi="Arial" w:cs="Arial"/>
                        <w:b/>
                        <w:sz w:val="36"/>
                        <w:szCs w:val="36"/>
                      </w:rPr>
                      <w:t>Οι Γερμανοί κατακτητές</w:t>
                    </w:r>
                    <w:r>
                      <w:rPr>
                        <w:rFonts w:ascii="Arial" w:hAnsi="Arial" w:cs="Arial"/>
                        <w:b/>
                        <w:sz w:val="36"/>
                        <w:szCs w:val="36"/>
                      </w:rPr>
                      <w:t xml:space="preserve"> </w:t>
                    </w:r>
                    <w:r w:rsidRPr="00443042">
                      <w:rPr>
                        <w:rFonts w:ascii="Arial" w:hAnsi="Arial" w:cs="Arial"/>
                        <w:b/>
                        <w:sz w:val="36"/>
                        <w:szCs w:val="36"/>
                      </w:rPr>
                      <w:t>μπαίνουν στη</w:t>
                    </w:r>
                    <w:r>
                      <w:rPr>
                        <w:rFonts w:ascii="Arial" w:hAnsi="Arial" w:cs="Arial"/>
                        <w:b/>
                        <w:sz w:val="36"/>
                        <w:szCs w:val="36"/>
                      </w:rPr>
                      <w:t xml:space="preserve"> </w:t>
                    </w:r>
                    <w:r w:rsidRPr="00443042">
                      <w:rPr>
                        <w:rFonts w:ascii="Arial" w:hAnsi="Arial" w:cs="Arial"/>
                        <w:b/>
                        <w:sz w:val="36"/>
                        <w:szCs w:val="36"/>
                      </w:rPr>
                      <w:t>Θεσσαλονίκη</w:t>
                    </w:r>
                  </w:p>
                </w:txbxContent>
              </v:textbox>
            </v:shape>
            <v:group id="Ομάδα 831" o:spid="_x0000_s1438" style="position:absolute;left:17049;width:44101;height:36004" coordsize="44100,360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qhuj1MQAAADcAAAA&#10;DwAAAAAAAAAAAAAAAACqAgAAZHJzL2Rvd25yZXYueG1sUEsFBgAAAAAEAAQA+gAAAJsDAAAAAA==&#10;">
              <v:shape id="Picture 967" o:spid="_x0000_s1439" type="#_x0000_t75" style="position:absolute;width:44100;height:3600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z23/GAAAA3AAAAA8AAABkcnMvZG93bnJldi54bWxEj0FrwkAUhO+F/oflFXopulHQaHSVEhA8&#10;traI3p7Z1yQ0+zbdXU3y791CocdhZr5h1tveNOJGzteWFUzGCQjiwuqaSwWfH7vRAoQPyBoby6Rg&#10;IA/bzePDGjNtO36n2yGUIkLYZ6igCqHNpPRFRQb92LbE0fuyzmCI0pVSO+wi3DRymiRzabDmuFBh&#10;S3lFxffhahScfxbH9DLsX9xscmryS/qWD9dOqeen/nUFIlAf/sN/7b1WsJyn8HsmHgG5uQ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0vPbf8YAAADcAAAADwAAAAAAAAAAAAAA&#10;AACfAgAAZHJzL2Rvd25yZXYueG1sUEsFBgAAAAAEAAQA9wAAAJIDAAAAAA==&#10;">
                <v:imagedata r:id="rId127" o:title=""/>
                <v:path arrowok="t"/>
              </v:shape>
              <v:shape id="Text Box 968" o:spid="_x0000_s1440" type="#_x0000_t202" style="position:absolute;width:3594;height:359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fresMA&#10;AADcAAAADwAAAGRycy9kb3ducmV2LnhtbERPz2vCMBS+C/sfwhvsZtOuKrMayzY20N3mCl4fzVtb&#10;1ryUJNPqX28OgseP7/e6HE0vjuR8Z1lBlqQgiGurO24UVD+f0xcQPiBr7C2TgjN5KDcPkzUW2p74&#10;m4770IgYwr5ABW0IQyGlr1sy6BM7EEfu1zqDIULXSO3wFMNNL5/TdCENdhwbWhzovaX6b/9vFHy8&#10;fS3z3Xk3VJfmMutDnh3cPFPq6XF8XYEINIa7+ObeagXLRVwbz8QjIDd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DfresMAAADcAAAADwAAAAAAAAAAAAAAAACYAgAAZHJzL2Rv&#10;d25yZXYueG1sUEsFBgAAAAAEAAQA9QAAAIgDAAAAAA==&#10;" fillcolor="white [3201]" strokeweight="1.5pt">
                <v:textbox style="mso-next-textbox:#Text Box 968">
                  <w:txbxContent>
                    <w:p w14:paraId="7E8EF8A1" w14:textId="77777777" w:rsidR="00AB04A1" w:rsidRPr="00443042" w:rsidRDefault="00AB04A1">
                      <w:pPr>
                        <w:rPr>
                          <w:rFonts w:ascii="Arial" w:hAnsi="Arial" w:cs="Arial"/>
                          <w:b/>
                          <w:sz w:val="36"/>
                          <w:szCs w:val="36"/>
                        </w:rPr>
                      </w:pPr>
                      <w:r w:rsidRPr="00443042">
                        <w:rPr>
                          <w:rFonts w:ascii="Arial" w:hAnsi="Arial" w:cs="Arial"/>
                          <w:b/>
                          <w:sz w:val="36"/>
                          <w:szCs w:val="36"/>
                        </w:rPr>
                        <w:t>1</w:t>
                      </w:r>
                    </w:p>
                  </w:txbxContent>
                </v:textbox>
              </v:shape>
            </v:group>
          </v:group>
        </w:pict>
      </w:r>
    </w:p>
    <w:p w14:paraId="03CD0B23" w14:textId="77777777" w:rsidR="00443042" w:rsidRDefault="00443042" w:rsidP="00614E4C">
      <w:pPr>
        <w:spacing w:line="240" w:lineRule="auto"/>
        <w:rPr>
          <w:rFonts w:ascii="Arial" w:hAnsi="Arial" w:cs="Arial"/>
          <w:sz w:val="36"/>
          <w:szCs w:val="36"/>
        </w:rPr>
      </w:pPr>
    </w:p>
    <w:p w14:paraId="6C30E1D4" w14:textId="77777777" w:rsidR="00EF7C80" w:rsidRDefault="00EF7C80" w:rsidP="00614E4C">
      <w:pPr>
        <w:spacing w:line="240" w:lineRule="auto"/>
        <w:rPr>
          <w:rFonts w:ascii="Arial" w:hAnsi="Arial" w:cs="Arial"/>
          <w:sz w:val="36"/>
          <w:szCs w:val="36"/>
        </w:rPr>
      </w:pPr>
    </w:p>
    <w:p w14:paraId="2A5470FC" w14:textId="77777777" w:rsidR="00EF7C80" w:rsidRDefault="00EF7C80" w:rsidP="00614E4C">
      <w:pPr>
        <w:spacing w:line="240" w:lineRule="auto"/>
        <w:rPr>
          <w:rFonts w:ascii="Arial" w:hAnsi="Arial" w:cs="Arial"/>
          <w:sz w:val="36"/>
          <w:szCs w:val="36"/>
        </w:rPr>
      </w:pPr>
    </w:p>
    <w:p w14:paraId="047F4DD7" w14:textId="77777777" w:rsidR="00EF7C80" w:rsidRDefault="00EF7C80" w:rsidP="00614E4C">
      <w:pPr>
        <w:spacing w:line="240" w:lineRule="auto"/>
        <w:rPr>
          <w:rFonts w:ascii="Arial" w:hAnsi="Arial" w:cs="Arial"/>
          <w:sz w:val="36"/>
          <w:szCs w:val="36"/>
        </w:rPr>
      </w:pPr>
    </w:p>
    <w:p w14:paraId="22D9DFDD" w14:textId="77777777" w:rsidR="00EF7C80" w:rsidRDefault="00EF7C80" w:rsidP="00614E4C">
      <w:pPr>
        <w:spacing w:line="240" w:lineRule="auto"/>
        <w:rPr>
          <w:rFonts w:ascii="Arial" w:hAnsi="Arial" w:cs="Arial"/>
          <w:sz w:val="36"/>
          <w:szCs w:val="36"/>
        </w:rPr>
      </w:pPr>
    </w:p>
    <w:p w14:paraId="1B6DE1F3" w14:textId="77777777" w:rsidR="00443042" w:rsidRDefault="00443042" w:rsidP="00614E4C">
      <w:pPr>
        <w:spacing w:line="240" w:lineRule="auto"/>
        <w:rPr>
          <w:rFonts w:ascii="Arial" w:hAnsi="Arial" w:cs="Arial"/>
          <w:sz w:val="36"/>
          <w:szCs w:val="36"/>
        </w:rPr>
      </w:pPr>
    </w:p>
    <w:p w14:paraId="6181F7C0" w14:textId="77777777" w:rsidR="00443042" w:rsidRDefault="00443042" w:rsidP="00614E4C">
      <w:pPr>
        <w:spacing w:line="240" w:lineRule="auto"/>
        <w:rPr>
          <w:rFonts w:ascii="Arial" w:hAnsi="Arial" w:cs="Arial"/>
          <w:sz w:val="36"/>
          <w:szCs w:val="36"/>
        </w:rPr>
      </w:pPr>
    </w:p>
    <w:p w14:paraId="520A5DBC" w14:textId="77777777" w:rsidR="00443042" w:rsidRDefault="00443042" w:rsidP="00614E4C">
      <w:pPr>
        <w:spacing w:line="240" w:lineRule="auto"/>
        <w:rPr>
          <w:rFonts w:ascii="Arial" w:hAnsi="Arial" w:cs="Arial"/>
          <w:sz w:val="36"/>
          <w:szCs w:val="36"/>
        </w:rPr>
      </w:pPr>
    </w:p>
    <w:p w14:paraId="72BADF18" w14:textId="77777777" w:rsidR="00F45A42" w:rsidRDefault="00F45A42" w:rsidP="00614E4C">
      <w:pPr>
        <w:spacing w:line="240" w:lineRule="auto"/>
        <w:jc w:val="right"/>
        <w:rPr>
          <w:rFonts w:ascii="Arial" w:hAnsi="Arial" w:cs="Arial"/>
          <w:sz w:val="36"/>
          <w:szCs w:val="36"/>
        </w:rPr>
      </w:pPr>
    </w:p>
    <w:p w14:paraId="060D87D8" w14:textId="77777777" w:rsidR="00B56025" w:rsidRDefault="00B56025" w:rsidP="00614E4C">
      <w:pPr>
        <w:spacing w:line="240" w:lineRule="auto"/>
        <w:ind w:right="-1"/>
        <w:rPr>
          <w:rFonts w:ascii="Arial" w:hAnsi="Arial" w:cs="Arial"/>
          <w:sz w:val="36"/>
          <w:szCs w:val="36"/>
        </w:rPr>
      </w:pPr>
    </w:p>
    <w:p w14:paraId="50212124" w14:textId="77777777" w:rsidR="00B56025" w:rsidRDefault="00B56025" w:rsidP="00614E4C">
      <w:pPr>
        <w:spacing w:line="240" w:lineRule="auto"/>
        <w:ind w:right="-1"/>
        <w:rPr>
          <w:rFonts w:ascii="Arial" w:hAnsi="Arial" w:cs="Arial"/>
          <w:sz w:val="36"/>
          <w:szCs w:val="36"/>
        </w:rPr>
      </w:pPr>
    </w:p>
    <w:p w14:paraId="22013A59" w14:textId="77777777" w:rsidR="00B56025" w:rsidRDefault="00B56025" w:rsidP="00614E4C">
      <w:pPr>
        <w:spacing w:line="240" w:lineRule="auto"/>
        <w:ind w:right="-1"/>
        <w:rPr>
          <w:rFonts w:ascii="Arial" w:hAnsi="Arial" w:cs="Arial"/>
          <w:sz w:val="36"/>
          <w:szCs w:val="36"/>
        </w:rPr>
      </w:pPr>
    </w:p>
    <w:p w14:paraId="24281AC3" w14:textId="77777777" w:rsidR="00B56025" w:rsidRDefault="00B56025" w:rsidP="00614E4C">
      <w:pPr>
        <w:spacing w:line="240" w:lineRule="auto"/>
        <w:ind w:right="-1"/>
        <w:rPr>
          <w:rFonts w:ascii="Arial" w:hAnsi="Arial" w:cs="Arial"/>
          <w:sz w:val="36"/>
          <w:szCs w:val="36"/>
        </w:rPr>
      </w:pPr>
    </w:p>
    <w:p w14:paraId="319767AF" w14:textId="77777777" w:rsidR="00B56025" w:rsidRDefault="00B56025" w:rsidP="00614E4C">
      <w:pPr>
        <w:spacing w:line="240" w:lineRule="auto"/>
        <w:ind w:right="-1"/>
        <w:rPr>
          <w:rFonts w:ascii="Arial" w:hAnsi="Arial" w:cs="Arial"/>
          <w:sz w:val="36"/>
          <w:szCs w:val="36"/>
        </w:rPr>
      </w:pPr>
    </w:p>
    <w:p w14:paraId="18716AEF" w14:textId="77777777" w:rsidR="00B56025" w:rsidRDefault="0060668E" w:rsidP="00614E4C">
      <w:pPr>
        <w:spacing w:line="240" w:lineRule="auto"/>
        <w:ind w:right="-1"/>
        <w:rPr>
          <w:rFonts w:ascii="Arial" w:hAnsi="Arial" w:cs="Arial"/>
          <w:sz w:val="36"/>
          <w:szCs w:val="36"/>
        </w:rPr>
      </w:pPr>
      <w:r>
        <w:rPr>
          <w:rFonts w:ascii="Arial" w:hAnsi="Arial" w:cs="Arial"/>
          <w:noProof/>
          <w:sz w:val="36"/>
          <w:szCs w:val="36"/>
        </w:rPr>
        <w:pict w14:anchorId="10B3D26A">
          <v:shape id="_x0000_s4571" type="#_x0000_t202" style="position:absolute;margin-left:0;margin-top:785.4pt;width:125.45pt;height:28.35pt;z-index:25354240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4571" inset="1.5mm,1.5mm,1.5mm,1.5mm">
              <w:txbxContent>
                <w:p w14:paraId="6FFB962E" w14:textId="1B8845E7" w:rsidR="00AB04A1" w:rsidRPr="00432B70" w:rsidRDefault="00AB04A1" w:rsidP="003C20A5">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 xml:space="preserve">98 </w:t>
                  </w:r>
                  <w:r w:rsidRPr="00432B70">
                    <w:rPr>
                      <w:rFonts w:ascii="Arial" w:hAnsi="Arial"/>
                      <w:b/>
                      <w:sz w:val="36"/>
                      <w:szCs w:val="36"/>
                    </w:rPr>
                    <w:t xml:space="preserve">/ </w:t>
                  </w:r>
                  <w:r>
                    <w:rPr>
                      <w:rFonts w:ascii="Arial" w:hAnsi="Arial"/>
                      <w:b/>
                      <w:sz w:val="36"/>
                      <w:szCs w:val="36"/>
                      <w:lang w:val="en-US"/>
                    </w:rPr>
                    <w:t>210-211</w:t>
                  </w:r>
                </w:p>
              </w:txbxContent>
            </v:textbox>
            <w10:wrap anchorx="page" anchory="margin"/>
          </v:shape>
        </w:pict>
      </w:r>
    </w:p>
    <w:p w14:paraId="52201BCE" w14:textId="77777777" w:rsidR="00F45A42" w:rsidRDefault="0060668E" w:rsidP="00614E4C">
      <w:pPr>
        <w:spacing w:line="240" w:lineRule="auto"/>
        <w:ind w:right="-1"/>
        <w:rPr>
          <w:rFonts w:ascii="Arial" w:hAnsi="Arial" w:cs="Arial"/>
          <w:sz w:val="36"/>
          <w:szCs w:val="36"/>
        </w:rPr>
      </w:pPr>
      <w:r>
        <w:rPr>
          <w:rFonts w:ascii="Arial" w:hAnsi="Arial" w:cs="Arial"/>
          <w:noProof/>
          <w:sz w:val="36"/>
          <w:szCs w:val="36"/>
          <w:lang w:eastAsia="el-GR"/>
        </w:rPr>
        <w:lastRenderedPageBreak/>
        <w:pict w14:anchorId="5D9BF8DC">
          <v:group id="_x0000_s4405" style="position:absolute;margin-left:-4.2pt;margin-top:1.8pt;width:491.25pt;height:466.2pt;z-index:252439040" coordorigin="1050,1170" coordsize="9825,9324">
            <v:group id="Ομάδα 832" o:spid="_x0000_s1441" style="position:absolute;left:1050;top:1170;width:5955;height:5415;mso-width-relative:margin;mso-height-relative:margin" coordorigin="476" coordsize="37814,343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">
              <v:shape id="Text Box 975" o:spid="_x0000_s1442" type="#_x0000_t202" style="position:absolute;left:476;top:23431;width:37814;height:1095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2KMcA&#10;AADcAAAADwAAAGRycy9kb3ducmV2LnhtbESPT2vCQBTE70K/w/IKXqRurFht6ipS/Ie3GtvS2yP7&#10;moRm34bsmsRv7wpCj8PM/IaZLztTioZqV1hWMBpGIIhTqwvOFJySzdMMhPPIGkvLpOBCDpaLh94c&#10;Y21b/qDm6DMRIOxiVJB7X8VSujQng25oK+Lg/draoA+yzqSusQ1wU8rnKHqRBgsOCzlW9J5T+nc8&#10;GwU/g+z74LrtZzuejKv1rkmmXzpRqv/Yrd5AeOr8f/je3msFr9MJ3M6EIyA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lftijHAAAA3AAAAA8AAAAAAAAAAAAAAAAAmAIAAGRy&#10;cy9kb3ducmV2LnhtbFBLBQYAAAAABAAEAPUAAACMAwAAAAA=&#10;" fillcolor="white [3201]" stroked="f" strokeweight=".5pt">
                <v:textbox style="mso-next-textbox:#Text Box 975">
                  <w:txbxContent>
                    <w:p w14:paraId="77B9B1A6" w14:textId="77777777" w:rsidR="00AB04A1" w:rsidRPr="00F45A42" w:rsidRDefault="00AB04A1" w:rsidP="00A40AF4">
                      <w:pPr>
                        <w:spacing w:line="240" w:lineRule="auto"/>
                        <w:rPr>
                          <w:rFonts w:ascii="Arial" w:hAnsi="Arial" w:cs="Arial"/>
                          <w:b/>
                          <w:sz w:val="36"/>
                          <w:szCs w:val="36"/>
                        </w:rPr>
                      </w:pPr>
                      <w:r>
                        <w:rPr>
                          <w:rFonts w:ascii="Arial" w:hAnsi="Arial" w:cs="Arial"/>
                          <w:b/>
                          <w:noProof/>
                          <w:sz w:val="36"/>
                          <w:szCs w:val="36"/>
                          <w:lang w:val="en-US"/>
                        </w:rPr>
                        <w:drawing>
                          <wp:inline distT="0" distB="0" distL="0" distR="0" wp14:anchorId="54362946" wp14:editId="3CDA3633">
                            <wp:extent cx="171450" cy="200025"/>
                            <wp:effectExtent l="0" t="0" r="0" b="9525"/>
                            <wp:docPr id="45" name="Picture 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71450" cy="200025"/>
                                    </a:xfrm>
                                    <a:prstGeom prst="rect">
                                      <a:avLst/>
                                    </a:prstGeom>
                                    <a:noFill/>
                                    <a:ln>
                                      <a:noFill/>
                                    </a:ln>
                                  </pic:spPr>
                                </pic:pic>
                              </a:graphicData>
                            </a:graphic>
                          </wp:inline>
                        </w:drawing>
                      </w:r>
                      <w:r w:rsidRPr="00F45A42">
                        <w:rPr>
                          <w:rFonts w:ascii="Arial" w:hAnsi="Arial" w:cs="Arial"/>
                          <w:b/>
                          <w:sz w:val="36"/>
                          <w:szCs w:val="36"/>
                        </w:rPr>
                        <w:t>Γερμανοί αλεξιπτωτιστές πέφτουν στην Κρήτη, Αθήνα, Πολεμικό Μουσείο</w:t>
                      </w:r>
                    </w:p>
                  </w:txbxContent>
                </v:textbox>
              </v:shape>
              <v:shape id="Picture 970" o:spid="_x0000_s1443" type="#_x0000_t75" style="position:absolute;left:1047;width:36481;height:2380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xj8lbCAAAA3AAAAA8AAABkcnMvZG93bnJldi54bWxET01rwkAQvQv+h2UEb7qxgtrUVUQoWIRC&#10;1Yu3aXZMQrOzMbOa1F/fPRQ8Pt73ct25St2pkdKzgck4AUWceVtybuB0fB8tQElAtlh5JgO/JLBe&#10;9XtLTK1v+Yvuh5CrGMKSooEihDrVWrKCHMrY18SRu/jGYYiwybVtsI3hrtIvSTLTDkuODQXWtC0o&#10;+zncnIGp+PPHrGy3F5FHe51U80/3vTdmOOg2b6ACdeEp/nfvrIHXeZwfz8QjoFd/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cY/JWwgAAANwAAAAPAAAAAAAAAAAAAAAAAJ8C&#10;AABkcnMvZG93bnJldi54bWxQSwUGAAAAAAQABAD3AAAAjgMAAAAA&#10;">
                <v:imagedata r:id="rId129" o:title=""/>
                <v:path arrowok="t"/>
              </v:shape>
              <v:shape id="Text Box 972" o:spid="_x0000_s1444" type="#_x0000_t202" style="position:absolute;left:1333;top:190;width:3594;height:359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AZKTcYA&#10;AADcAAAADwAAAGRycy9kb3ducmV2LnhtbESPQWvCQBSE7wX/w/IKvdVN1NoasxErCrU3rdDrI/tM&#10;QrNvw+6q0V/vFgo9DjPzDZMvetOKMznfWFaQDhMQxKXVDVcKDl+b5zcQPiBrbC2Tgit5WBSDhxwz&#10;bS+8o/M+VCJC2GeooA6hy6T0ZU0G/dB2xNE7WmcwROkqqR1eIty0cpQkU2mw4bhQY0ermsqf/cko&#10;WL9/zsbb67Y73KrbpA3j9Nu9pEo9PfbLOYhAffgP/7U/tILZ6wh+z8QjII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AZKTcYAAADcAAAADwAAAAAAAAAAAAAAAACYAgAAZHJz&#10;L2Rvd25yZXYueG1sUEsFBgAAAAAEAAQA9QAAAIsDAAAAAA==&#10;" fillcolor="white [3201]" strokeweight="1.5pt">
                <v:textbox style="mso-next-textbox:#Text Box 972">
                  <w:txbxContent>
                    <w:p w14:paraId="3C935D75" w14:textId="77777777" w:rsidR="00AB04A1" w:rsidRPr="00F45A42" w:rsidRDefault="00AB04A1">
                      <w:pPr>
                        <w:rPr>
                          <w:rFonts w:ascii="Arial" w:hAnsi="Arial" w:cs="Arial"/>
                          <w:b/>
                          <w:sz w:val="36"/>
                          <w:szCs w:val="36"/>
                        </w:rPr>
                      </w:pPr>
                      <w:r w:rsidRPr="00F45A42">
                        <w:rPr>
                          <w:rFonts w:ascii="Arial" w:hAnsi="Arial" w:cs="Arial"/>
                          <w:b/>
                          <w:sz w:val="36"/>
                          <w:szCs w:val="36"/>
                        </w:rPr>
                        <w:t>2</w:t>
                      </w:r>
                    </w:p>
                  </w:txbxContent>
                </v:textbox>
              </v:shape>
            </v:group>
            <v:group id="Ομάδα 833" o:spid="_x0000_s1445" style="position:absolute;left:6915;top:1170;width:3855;height:4485" coordsize="24479,284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">
              <v:shape id="Text Box 976" o:spid="_x0000_s1446" type="#_x0000_t202" style="position:absolute;top:18192;width:23907;height:1028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0oX8cA&#10;AADcAAAADwAAAGRycy9kb3ducmV2LnhtbESPW2vCQBSE34X+h+UUfJG6seKlqatI8UbfamxL3w7Z&#10;0yQ0ezZk1yT+e1cQ+jjMzDfMYtWZUjRUu8KygtEwAkGcWl1wpuCUbJ/mIJxH1lhaJgUXcrBaPvQW&#10;GGvb8gc1R5+JAGEXo4Lc+yqW0qU5GXRDWxEH79fWBn2QdSZ1jW2Am1I+R9FUGiw4LORY0VtO6d/x&#10;bBT8DLLvd9ftPtvxZFxt9k0y+9KJUv3Hbv0KwlPn/8P39kEreJlN4XYmHAG5v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mNKF/HAAAA3AAAAA8AAAAAAAAAAAAAAAAAmAIAAGRy&#10;cy9kb3ducmV2LnhtbFBLBQYAAAAABAAEAPUAAACMAwAAAAA=&#10;" fillcolor="white [3201]" stroked="f" strokeweight=".5pt">
                <v:textbox style="mso-next-textbox:#Text Box 976">
                  <w:txbxContent>
                    <w:p w14:paraId="34DECE39" w14:textId="77777777" w:rsidR="00AB04A1" w:rsidRPr="00F45A42" w:rsidRDefault="00AB04A1" w:rsidP="00A40AF4">
                      <w:pPr>
                        <w:spacing w:line="240" w:lineRule="auto"/>
                        <w:rPr>
                          <w:rFonts w:ascii="Arial" w:hAnsi="Arial" w:cs="Arial"/>
                          <w:b/>
                          <w:sz w:val="36"/>
                          <w:szCs w:val="36"/>
                        </w:rPr>
                      </w:pPr>
                      <w:r>
                        <w:rPr>
                          <w:rFonts w:ascii="Arial" w:hAnsi="Arial" w:cs="Arial"/>
                          <w:b/>
                          <w:noProof/>
                          <w:sz w:val="36"/>
                          <w:szCs w:val="36"/>
                          <w:lang w:val="en-US"/>
                        </w:rPr>
                        <w:drawing>
                          <wp:inline distT="0" distB="0" distL="0" distR="0" wp14:anchorId="1A5E1F37" wp14:editId="27E04EE8">
                            <wp:extent cx="171450" cy="200025"/>
                            <wp:effectExtent l="0" t="0" r="0" b="9525"/>
                            <wp:docPr id="46" name="Picture 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71450" cy="200025"/>
                                    </a:xfrm>
                                    <a:prstGeom prst="rect">
                                      <a:avLst/>
                                    </a:prstGeom>
                                    <a:noFill/>
                                    <a:ln>
                                      <a:noFill/>
                                    </a:ln>
                                  </pic:spPr>
                                </pic:pic>
                              </a:graphicData>
                            </a:graphic>
                          </wp:inline>
                        </w:drawing>
                      </w:r>
                      <w:r w:rsidRPr="001443BD">
                        <w:rPr>
                          <w:rFonts w:ascii="Arial" w:hAnsi="Arial" w:cs="Arial"/>
                          <w:b/>
                          <w:sz w:val="36"/>
                          <w:szCs w:val="36"/>
                        </w:rPr>
                        <w:t>Οι Γερμανοί κατά</w:t>
                      </w:r>
                      <w:r>
                        <w:rPr>
                          <w:rFonts w:ascii="Arial" w:hAnsi="Arial" w:cs="Arial"/>
                          <w:b/>
                          <w:sz w:val="36"/>
                          <w:szCs w:val="36"/>
                        </w:rPr>
                        <w:t>-</w:t>
                      </w:r>
                      <w:r w:rsidRPr="001443BD">
                        <w:rPr>
                          <w:rFonts w:ascii="Arial" w:hAnsi="Arial" w:cs="Arial"/>
                          <w:b/>
                          <w:sz w:val="36"/>
                          <w:szCs w:val="36"/>
                        </w:rPr>
                        <w:t>κτητές στην Ακρό</w:t>
                      </w:r>
                      <w:r>
                        <w:rPr>
                          <w:rFonts w:ascii="Arial" w:hAnsi="Arial" w:cs="Arial"/>
                          <w:b/>
                          <w:sz w:val="36"/>
                          <w:szCs w:val="36"/>
                        </w:rPr>
                        <w:t>-</w:t>
                      </w:r>
                      <w:r w:rsidRPr="001443BD">
                        <w:rPr>
                          <w:rFonts w:ascii="Arial" w:hAnsi="Arial" w:cs="Arial"/>
                          <w:b/>
                          <w:sz w:val="36"/>
                          <w:szCs w:val="36"/>
                        </w:rPr>
                        <w:t>πολη</w:t>
                      </w:r>
                    </w:p>
                  </w:txbxContent>
                </v:textbox>
              </v:shape>
              <v:shape id="Picture 971" o:spid="_x0000_s1447" type="#_x0000_t75" style="position:absolute;left:95;width:24384;height:1876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yjJkPEAAAA3AAAAA8AAABkcnMvZG93bnJldi54bWxEj81qwzAQhO+BvIPYQC+hkZND2rqWjQkJ&#10;9GRo0t431tY2tVaOJf/k7atCocdhZr5hkmw2rRipd41lBdtNBIK4tLrhSsHH5fT4DMJ5ZI2tZVJw&#10;JwdZulwkGGs78TuNZ1+JAGEXo4La+y6W0pU1GXQb2xEH78v2Bn2QfSV1j1OAm1buomgvDTYcFmrs&#10;6FBT+X0ejIL9kPOwvn0W8njH69WZ4tBRodTDas5fQXia/X/4r/2mFbw8beH3TDgCMv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yjJkPEAAAA3AAAAA8AAAAAAAAAAAAAAAAA&#10;nwIAAGRycy9kb3ducmV2LnhtbFBLBQYAAAAABAAEAPcAAACQAwAAAAA=&#10;">
                <v:imagedata r:id="rId130" o:title=""/>
                <v:path arrowok="t"/>
              </v:shape>
              <v:shape id="Text Box 974" o:spid="_x0000_s1448" type="#_x0000_t202" style="position:absolute;left:95;width:3594;height:359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N3osUA&#10;AADcAAAADwAAAGRycy9kb3ducmV2LnhtbESPQWsCMRSE74X+h/AEb5rdqlW3RlFRqL1VBa+Pzevu&#10;4uZlSaKu/npTKPQ4zMw3zGzRmlpcyfnKsoK0n4Agzq2uuFBwPGx7ExA+IGusLZOCO3lYzF9fZphp&#10;e+Nvuu5DISKEfYYKyhCaTEqfl2TQ921DHL0f6wyGKF0htcNbhJtaviXJuzRYcVwosaF1Sfl5fzEK&#10;Nquv6WB33zXHR/EY1mGQntwoVarbaZcfIAK14T/81/7UCqbjIfyeiUdA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o3eixQAAANwAAAAPAAAAAAAAAAAAAAAAAJgCAABkcnMv&#10;ZG93bnJldi54bWxQSwUGAAAAAAQABAD1AAAAigMAAAAA&#10;" fillcolor="white [3201]" strokeweight="1.5pt">
                <v:textbox style="mso-next-textbox:#Text Box 974">
                  <w:txbxContent>
                    <w:p w14:paraId="4D91CEE6" w14:textId="77777777" w:rsidR="00AB04A1" w:rsidRPr="00F45A42" w:rsidRDefault="00AB04A1">
                      <w:pPr>
                        <w:rPr>
                          <w:rFonts w:ascii="Arial" w:hAnsi="Arial" w:cs="Arial"/>
                          <w:b/>
                          <w:sz w:val="36"/>
                          <w:szCs w:val="36"/>
                        </w:rPr>
                      </w:pPr>
                      <w:r w:rsidRPr="00F45A42">
                        <w:rPr>
                          <w:rFonts w:ascii="Arial" w:hAnsi="Arial" w:cs="Arial"/>
                          <w:b/>
                          <w:sz w:val="36"/>
                          <w:szCs w:val="36"/>
                        </w:rPr>
                        <w:t>3</w:t>
                      </w:r>
                    </w:p>
                  </w:txbxContent>
                </v:textbox>
              </v:shape>
            </v:group>
            <v:rect id="Rectangle 980" o:spid="_x0000_s1449" style="position:absolute;left:1155;top:7089;width:9720;height:3405;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" fillcolor="#fbe5d6" stroked="f">
              <v:textbox style="mso-next-textbox:#Rectangle 980">
                <w:txbxContent>
                  <w:p w14:paraId="40D49480" w14:textId="77777777" w:rsidR="00AB04A1" w:rsidRPr="001443BD" w:rsidRDefault="00AB04A1" w:rsidP="003C73F1">
                    <w:pPr>
                      <w:spacing w:line="240" w:lineRule="auto"/>
                      <w:rPr>
                        <w:rFonts w:ascii="Arial" w:hAnsi="Arial" w:cs="Arial"/>
                        <w:color w:val="833C0B" w:themeColor="accent2" w:themeShade="80"/>
                        <w:sz w:val="36"/>
                        <w:szCs w:val="36"/>
                      </w:rPr>
                    </w:pPr>
                    <w:r w:rsidRPr="001443BD">
                      <w:rPr>
                        <w:rFonts w:ascii="Arial" w:hAnsi="Arial" w:cs="Arial"/>
                        <w:color w:val="833C0B" w:themeColor="accent2" w:themeShade="80"/>
                        <w:sz w:val="56"/>
                        <w:szCs w:val="56"/>
                      </w:rPr>
                      <w:sym w:font="Wingdings 2" w:char="F043"/>
                    </w:r>
                    <w:r w:rsidRPr="001443BD">
                      <w:rPr>
                        <w:rFonts w:ascii="Arial" w:hAnsi="Arial" w:cs="Arial"/>
                        <w:b/>
                        <w:color w:val="833C0B" w:themeColor="accent2" w:themeShade="80"/>
                        <w:sz w:val="36"/>
                        <w:szCs w:val="36"/>
                      </w:rPr>
                      <w:t>Ερωτήματα</w:t>
                    </w:r>
                    <w:r w:rsidRPr="00347DE1">
                      <w:rPr>
                        <w:rFonts w:ascii="Arial" w:hAnsi="Arial" w:cs="Arial"/>
                        <w:b/>
                        <w:color w:val="833C0B" w:themeColor="accent2" w:themeShade="80"/>
                        <w:sz w:val="36"/>
                        <w:szCs w:val="36"/>
                      </w:rPr>
                      <w:t xml:space="preserve">                                                                                       </w:t>
                    </w:r>
                    <w:r w:rsidRPr="00082AB4">
                      <w:rPr>
                        <w:rFonts w:ascii="Arial" w:hAnsi="Arial" w:cs="Arial"/>
                        <w:b/>
                        <w:bCs/>
                        <w:sz w:val="36"/>
                        <w:szCs w:val="36"/>
                      </w:rPr>
                      <w:t>• Για ποιους λόγ</w:t>
                    </w:r>
                    <w:r>
                      <w:rPr>
                        <w:rFonts w:ascii="Arial" w:hAnsi="Arial" w:cs="Arial"/>
                        <w:b/>
                        <w:bCs/>
                        <w:sz w:val="36"/>
                        <w:szCs w:val="36"/>
                      </w:rPr>
                      <w:t xml:space="preserve">ους ήταν απαραίτητη η κατάκτηση </w:t>
                    </w:r>
                    <w:r w:rsidRPr="00082AB4">
                      <w:rPr>
                        <w:rFonts w:ascii="Arial" w:hAnsi="Arial" w:cs="Arial"/>
                        <w:b/>
                        <w:bCs/>
                        <w:sz w:val="36"/>
                        <w:szCs w:val="36"/>
                      </w:rPr>
                      <w:t xml:space="preserve">της Ελλάδας προτού οι Γερμανοί προχωρήσουν προς τη Σοβιετική Ένωση;                                                   </w:t>
                    </w:r>
                    <w:r>
                      <w:rPr>
                        <w:rFonts w:ascii="Arial" w:hAnsi="Arial" w:cs="Arial"/>
                        <w:b/>
                        <w:bCs/>
                        <w:sz w:val="36"/>
                        <w:szCs w:val="36"/>
                      </w:rPr>
                      <w:t xml:space="preserve">                          </w:t>
                    </w:r>
                    <w:r w:rsidRPr="00082AB4">
                      <w:rPr>
                        <w:rFonts w:ascii="Arial" w:hAnsi="Arial" w:cs="Arial"/>
                        <w:b/>
                        <w:bCs/>
                        <w:sz w:val="36"/>
                        <w:szCs w:val="36"/>
                      </w:rPr>
                      <w:t>• Με τη βοήθεια του δασκάλου σας, να σχολιάσετε τις υπογραμμισμένες φράσεις του Γάλλου φιλοσόφου Κα</w:t>
                    </w:r>
                    <w:r>
                      <w:rPr>
                        <w:rFonts w:ascii="Arial" w:hAnsi="Arial" w:cs="Arial"/>
                        <w:b/>
                        <w:bCs/>
                        <w:sz w:val="36"/>
                        <w:szCs w:val="36"/>
                      </w:rPr>
                      <w:t>-</w:t>
                    </w:r>
                    <w:r w:rsidRPr="00082AB4">
                      <w:rPr>
                        <w:rFonts w:ascii="Arial" w:hAnsi="Arial" w:cs="Arial"/>
                        <w:b/>
                        <w:bCs/>
                        <w:sz w:val="36"/>
                        <w:szCs w:val="36"/>
                      </w:rPr>
                      <w:t>μ</w:t>
                    </w:r>
                    <w:r>
                      <w:rPr>
                        <w:rFonts w:ascii="Arial" w:hAnsi="Arial" w:cs="Arial"/>
                        <w:b/>
                        <w:bCs/>
                        <w:sz w:val="36"/>
                        <w:szCs w:val="36"/>
                      </w:rPr>
                      <w:t>ύ</w:t>
                    </w:r>
                    <w:r w:rsidRPr="00082AB4">
                      <w:rPr>
                        <w:rFonts w:ascii="Arial" w:hAnsi="Arial" w:cs="Arial"/>
                        <w:b/>
                        <w:bCs/>
                        <w:sz w:val="36"/>
                        <w:szCs w:val="36"/>
                      </w:rPr>
                      <w:t>, που περιέχονται στην Πηγή 1.</w:t>
                    </w:r>
                  </w:p>
                </w:txbxContent>
              </v:textbox>
            </v:rect>
          </v:group>
        </w:pict>
      </w:r>
    </w:p>
    <w:p w14:paraId="34D78487" w14:textId="77777777" w:rsidR="00082AB4" w:rsidRDefault="00082AB4" w:rsidP="00614E4C">
      <w:pPr>
        <w:spacing w:line="240" w:lineRule="auto"/>
        <w:ind w:firstLine="720"/>
        <w:rPr>
          <w:rFonts w:ascii="Arial" w:hAnsi="Arial" w:cs="Arial"/>
          <w:sz w:val="36"/>
          <w:szCs w:val="36"/>
        </w:rPr>
      </w:pPr>
    </w:p>
    <w:p w14:paraId="4B040EF3" w14:textId="77777777" w:rsidR="00082AB4" w:rsidRPr="00082AB4" w:rsidRDefault="00082AB4" w:rsidP="00614E4C">
      <w:pPr>
        <w:spacing w:line="240" w:lineRule="auto"/>
        <w:rPr>
          <w:rFonts w:ascii="Arial" w:hAnsi="Arial" w:cs="Arial"/>
          <w:sz w:val="36"/>
          <w:szCs w:val="36"/>
        </w:rPr>
      </w:pPr>
    </w:p>
    <w:p w14:paraId="75BE6D4C" w14:textId="77777777" w:rsidR="00082AB4" w:rsidRDefault="00082AB4" w:rsidP="00614E4C">
      <w:pPr>
        <w:spacing w:line="240" w:lineRule="auto"/>
        <w:rPr>
          <w:rFonts w:ascii="Arial" w:hAnsi="Arial" w:cs="Arial"/>
          <w:sz w:val="36"/>
          <w:szCs w:val="36"/>
        </w:rPr>
      </w:pPr>
    </w:p>
    <w:p w14:paraId="2573E177" w14:textId="77777777" w:rsidR="00082AB4" w:rsidRDefault="00082AB4" w:rsidP="00614E4C">
      <w:pPr>
        <w:spacing w:line="240" w:lineRule="auto"/>
        <w:rPr>
          <w:rFonts w:ascii="Arial" w:hAnsi="Arial" w:cs="Arial"/>
          <w:sz w:val="36"/>
          <w:szCs w:val="36"/>
        </w:rPr>
      </w:pPr>
    </w:p>
    <w:p w14:paraId="699D5896" w14:textId="77777777" w:rsidR="00730664" w:rsidRDefault="00730664" w:rsidP="00614E4C">
      <w:pPr>
        <w:spacing w:line="240" w:lineRule="auto"/>
        <w:rPr>
          <w:rFonts w:ascii="Arial" w:hAnsi="Arial" w:cs="Arial"/>
          <w:sz w:val="36"/>
          <w:szCs w:val="36"/>
        </w:rPr>
      </w:pPr>
      <w:r>
        <w:rPr>
          <w:rFonts w:ascii="Arial" w:hAnsi="Arial" w:cs="Arial"/>
          <w:sz w:val="36"/>
          <w:szCs w:val="36"/>
        </w:rPr>
        <w:br w:type="page"/>
      </w:r>
      <w:r w:rsidR="0060668E">
        <w:rPr>
          <w:rFonts w:ascii="Arial" w:hAnsi="Arial" w:cs="Arial"/>
          <w:noProof/>
          <w:sz w:val="36"/>
          <w:szCs w:val="36"/>
        </w:rPr>
        <w:pict w14:anchorId="43A6ED48">
          <v:shape id="_x0000_s4570" type="#_x0000_t202" style="position:absolute;margin-left:0;margin-top:785.3pt;width:99.2pt;height:28.35pt;z-index:25354035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4570" inset="1.5mm,1.5mm,1.5mm,1.5mm">
              <w:txbxContent>
                <w:p w14:paraId="7AEAF958" w14:textId="5991A738" w:rsidR="00AB04A1" w:rsidRPr="00432B70" w:rsidRDefault="00AB04A1" w:rsidP="003C20A5">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99</w:t>
                  </w:r>
                  <w:r w:rsidRPr="00432B70">
                    <w:rPr>
                      <w:rFonts w:ascii="Arial" w:hAnsi="Arial"/>
                      <w:b/>
                      <w:sz w:val="36"/>
                      <w:szCs w:val="36"/>
                    </w:rPr>
                    <w:t xml:space="preserve"> / </w:t>
                  </w:r>
                  <w:r>
                    <w:rPr>
                      <w:rFonts w:ascii="Arial" w:hAnsi="Arial"/>
                      <w:b/>
                      <w:sz w:val="36"/>
                      <w:szCs w:val="36"/>
                      <w:lang w:val="en-US"/>
                    </w:rPr>
                    <w:t>211</w:t>
                  </w:r>
                </w:p>
              </w:txbxContent>
            </v:textbox>
            <w10:wrap anchorx="page" anchory="margin"/>
          </v:shape>
        </w:pict>
      </w:r>
    </w:p>
    <w:p w14:paraId="545C61D6" w14:textId="4CBB5B4C" w:rsidR="00730664" w:rsidRPr="00586C9D" w:rsidRDefault="0060668E" w:rsidP="00614E4C">
      <w:pPr>
        <w:spacing w:line="240" w:lineRule="auto"/>
        <w:rPr>
          <w:rFonts w:ascii="Arial" w:hAnsi="Arial" w:cs="Arial"/>
          <w:b/>
          <w:sz w:val="48"/>
          <w:szCs w:val="48"/>
        </w:rPr>
      </w:pPr>
      <w:r>
        <w:rPr>
          <w:rFonts w:ascii="Tahoma" w:hAnsi="Tahoma" w:cs="Tahoma"/>
          <w:b/>
          <w:noProof/>
          <w:color w:val="993366"/>
          <w:sz w:val="48"/>
          <w:szCs w:val="48"/>
          <w:lang w:eastAsia="el-GR"/>
        </w:rPr>
        <w:lastRenderedPageBreak/>
        <w:pict w14:anchorId="75E9C96E">
          <v:rect id="Rectangle 81" o:spid="_x0000_s1450" style="position:absolute;margin-left:1.8pt;margin-top:85.05pt;width:479.25pt;height:108.75pt;z-index:25215692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" fillcolor="#eedfc4" stroked="f" strokecolor="#630" strokeweight="1.5pt">
            <v:textbox style="mso-next-textbox:#Rectangle 81">
              <w:txbxContent>
                <w:p w14:paraId="185A2E22" w14:textId="77777777" w:rsidR="00AB04A1" w:rsidRPr="007C6260" w:rsidRDefault="00AB04A1" w:rsidP="00C5157B">
                  <w:pPr>
                    <w:autoSpaceDE w:val="0"/>
                    <w:autoSpaceDN w:val="0"/>
                    <w:adjustRightInd w:val="0"/>
                    <w:spacing w:after="0" w:line="240" w:lineRule="auto"/>
                    <w:rPr>
                      <w:rFonts w:ascii="Arial" w:hAnsi="Arial" w:cs="Arial"/>
                      <w:b/>
                      <w:sz w:val="36"/>
                      <w:szCs w:val="36"/>
                    </w:rPr>
                  </w:pPr>
                  <w:r w:rsidRPr="00730664">
                    <w:rPr>
                      <w:rFonts w:ascii="Arial" w:hAnsi="Arial" w:cs="Arial"/>
                      <w:b/>
                      <w:sz w:val="36"/>
                      <w:szCs w:val="36"/>
                    </w:rPr>
                    <w:t>Η κατοχή της Ελλάδας κράτησε ως τον Οκτώβριο του 1944 και προκάλεσε πολλά δεινά στον</w:t>
                  </w:r>
                  <w:r>
                    <w:rPr>
                      <w:rFonts w:ascii="Arial" w:hAnsi="Arial" w:cs="Arial"/>
                      <w:b/>
                      <w:sz w:val="36"/>
                      <w:szCs w:val="36"/>
                    </w:rPr>
                    <w:t xml:space="preserve"> ε</w:t>
                  </w:r>
                  <w:r w:rsidRPr="00730664">
                    <w:rPr>
                      <w:rFonts w:ascii="Arial" w:hAnsi="Arial" w:cs="Arial"/>
                      <w:b/>
                      <w:sz w:val="36"/>
                      <w:szCs w:val="36"/>
                    </w:rPr>
                    <w:t>λληνικό λαό. Οι Έλληνες όμως αντιστάθηκαν στους κατ</w:t>
                  </w:r>
                  <w:r>
                    <w:rPr>
                      <w:rFonts w:ascii="Arial" w:hAnsi="Arial" w:cs="Arial"/>
                      <w:b/>
                      <w:sz w:val="36"/>
                      <w:szCs w:val="36"/>
                    </w:rPr>
                    <w:t>ακτητές. Λίγο μετά την Απελευθέ</w:t>
                  </w:r>
                  <w:r w:rsidRPr="00730664">
                    <w:rPr>
                      <w:rFonts w:ascii="Arial" w:hAnsi="Arial" w:cs="Arial"/>
                      <w:b/>
                      <w:sz w:val="36"/>
                      <w:szCs w:val="36"/>
                    </w:rPr>
                    <w:t>ρωση, η χώρα οδηγήθηκε σε Εμφύλιο Πόλεμο.</w:t>
                  </w:r>
                </w:p>
              </w:txbxContent>
            </v:textbox>
          </v:rect>
        </w:pict>
      </w:r>
      <w:r w:rsidR="00730664">
        <w:rPr>
          <w:rFonts w:ascii="Arial" w:hAnsi="Arial" w:cs="Arial"/>
          <w:b/>
          <w:sz w:val="48"/>
          <w:szCs w:val="48"/>
        </w:rPr>
        <w:t>Κεφάλαιο 9</w:t>
      </w:r>
      <w:r w:rsidR="00516F3C">
        <w:rPr>
          <w:rFonts w:ascii="Arial" w:hAnsi="Arial" w:cs="Arial"/>
          <w:b/>
          <w:sz w:val="48"/>
          <w:szCs w:val="48"/>
        </w:rPr>
        <w:t xml:space="preserve">                                                                  </w:t>
      </w:r>
      <w:r w:rsidR="00730664">
        <w:rPr>
          <w:rFonts w:ascii="Tahoma" w:hAnsi="Tahoma" w:cs="Tahoma"/>
          <w:b/>
          <w:color w:val="663300"/>
          <w:sz w:val="48"/>
          <w:szCs w:val="48"/>
        </w:rPr>
        <w:t>Μια δεκαετία αγώνων και θυσιών για την ελευθερία (1941-1949)</w:t>
      </w:r>
    </w:p>
    <w:p w14:paraId="7722256E" w14:textId="77777777" w:rsidR="00730664" w:rsidRDefault="00730664" w:rsidP="00614E4C">
      <w:pPr>
        <w:spacing w:line="240" w:lineRule="auto"/>
        <w:rPr>
          <w:rFonts w:ascii="Arial" w:hAnsi="Arial" w:cs="Arial"/>
          <w:sz w:val="36"/>
          <w:szCs w:val="36"/>
        </w:rPr>
      </w:pPr>
    </w:p>
    <w:p w14:paraId="7402F33B" w14:textId="77777777" w:rsidR="00730664" w:rsidRPr="00EF704F" w:rsidRDefault="00730664" w:rsidP="00614E4C">
      <w:pPr>
        <w:spacing w:line="240" w:lineRule="auto"/>
        <w:rPr>
          <w:rFonts w:ascii="Arial" w:hAnsi="Arial" w:cs="Arial"/>
          <w:sz w:val="36"/>
          <w:szCs w:val="36"/>
        </w:rPr>
      </w:pPr>
    </w:p>
    <w:p w14:paraId="303A0B75" w14:textId="77777777" w:rsidR="00730664" w:rsidRPr="00EF704F" w:rsidRDefault="00730664" w:rsidP="00614E4C">
      <w:pPr>
        <w:spacing w:line="240" w:lineRule="auto"/>
        <w:rPr>
          <w:rFonts w:ascii="Arial" w:hAnsi="Arial" w:cs="Arial"/>
          <w:sz w:val="36"/>
          <w:szCs w:val="36"/>
        </w:rPr>
      </w:pPr>
    </w:p>
    <w:p w14:paraId="3DD64612" w14:textId="631C2F56" w:rsidR="00730664" w:rsidRDefault="0060668E" w:rsidP="00614E4C">
      <w:pPr>
        <w:spacing w:line="240" w:lineRule="auto"/>
        <w:rPr>
          <w:rFonts w:ascii="Arial" w:hAnsi="Arial" w:cs="Arial"/>
          <w:sz w:val="36"/>
          <w:szCs w:val="36"/>
        </w:rPr>
      </w:pPr>
      <w:r>
        <w:rPr>
          <w:noProof/>
        </w:rPr>
        <w:pict w14:anchorId="79CBDDF0">
          <v:shape id="Πλαίσιο κειμένου 899" o:spid="_x0000_s3928" type="#_x0000_t202" style="position:absolute;margin-left:1.8pt;margin-top:23.2pt;width:348pt;height:55.5pt;z-index:2527682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" filled="f" strokecolor="black [3213]" strokeweight=".5pt">
            <v:textbox style="mso-next-textbox:#Πλαίσιο κειμένου 899">
              <w:txbxContent>
                <w:p w14:paraId="7CDAD223" w14:textId="77777777" w:rsidR="00AB04A1" w:rsidRDefault="00AB04A1" w:rsidP="00A40AF4">
                  <w:pPr>
                    <w:pStyle w:val="Web"/>
                    <w:spacing w:before="0" w:beforeAutospacing="0" w:after="200" w:afterAutospacing="0"/>
                  </w:pPr>
                  <w:r>
                    <w:rPr>
                      <w:rFonts w:ascii="Arial" w:eastAsia="Calibri" w:hAnsi="Arial"/>
                      <w:b/>
                      <w:bCs/>
                      <w:sz w:val="36"/>
                      <w:szCs w:val="36"/>
                    </w:rPr>
                    <w:t>Τριπλή κατοχή της Ελλάδας από τις Δυνάμεις του Άξονα(1941-1944)</w:t>
                  </w:r>
                </w:p>
              </w:txbxContent>
            </v:textbox>
          </v:shape>
        </w:pict>
      </w:r>
    </w:p>
    <w:p w14:paraId="604AEDB7" w14:textId="70F65B0D" w:rsidR="00C5157B" w:rsidRDefault="00C5157B" w:rsidP="00614E4C">
      <w:pPr>
        <w:tabs>
          <w:tab w:val="left" w:pos="6225"/>
        </w:tabs>
        <w:spacing w:line="240" w:lineRule="auto"/>
        <w:rPr>
          <w:rFonts w:ascii="Arial" w:hAnsi="Arial" w:cs="Arial"/>
          <w:noProof/>
          <w:sz w:val="36"/>
          <w:szCs w:val="36"/>
        </w:rPr>
      </w:pPr>
    </w:p>
    <w:p w14:paraId="358E62C4" w14:textId="59A95EF4" w:rsidR="00C5157B" w:rsidRDefault="0060668E" w:rsidP="00614E4C">
      <w:pPr>
        <w:tabs>
          <w:tab w:val="left" w:pos="6225"/>
        </w:tabs>
        <w:spacing w:line="240" w:lineRule="auto"/>
        <w:rPr>
          <w:rFonts w:ascii="Arial" w:hAnsi="Arial" w:cs="Arial"/>
          <w:noProof/>
          <w:sz w:val="36"/>
          <w:szCs w:val="36"/>
        </w:rPr>
      </w:pPr>
      <w:r>
        <w:rPr>
          <w:rFonts w:ascii="Arial" w:hAnsi="Arial" w:cs="Arial"/>
          <w:noProof/>
          <w:sz w:val="36"/>
          <w:szCs w:val="36"/>
          <w:lang w:eastAsia="el-GR"/>
        </w:rPr>
        <w:pict w14:anchorId="1D0E263E">
          <v:shape id="Εικόνα 368" o:spid="_x0000_s3918" type="#_x0000_t75" style="position:absolute;margin-left:1.8pt;margin-top:21.3pt;width:352.5pt;height:327.4pt;z-index:25275289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TIigXBAAAA3AAAAA8AAABkcnMvZG93bnJldi54bWxET02LwjAQvQv7H8IseNN0FUupRpEVRdmT&#10;ugh7G5uxrTaT0kSt++vNQfD4eN+TWWsqcaPGlZYVfPUjEMSZ1SXnCn73y14CwnlkjZVlUvAgB7Pp&#10;R2eCqbZ33tJt53MRQtilqKDwvk6ldFlBBl3f1sSBO9nGoA+wyaVu8B7CTSUHURRLgyWHhgJr+i4o&#10;u+yuRgFZczgkm3NsF6tNvv3j+uf4P1Kq+9nOxyA8tf4tfrnXWsEwDmvDmXAE5PQJ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TIigXBAAAA3AAAAA8AAAAAAAAAAAAAAAAAnwIA&#10;AGRycy9kb3ducmV2LnhtbFBLBQYAAAAABAAEAPcAAACNAwAAAAA=&#10;">
            <v:imagedata r:id="rId131" o:title=""/>
            <v:path arrowok="t"/>
          </v:shape>
        </w:pict>
      </w:r>
    </w:p>
    <w:p w14:paraId="326FD883" w14:textId="6367EAD9" w:rsidR="00C5157B" w:rsidRDefault="00C5157B" w:rsidP="00614E4C">
      <w:pPr>
        <w:tabs>
          <w:tab w:val="left" w:pos="6225"/>
        </w:tabs>
        <w:spacing w:line="240" w:lineRule="auto"/>
        <w:rPr>
          <w:rFonts w:ascii="Arial" w:hAnsi="Arial" w:cs="Arial"/>
          <w:noProof/>
          <w:sz w:val="36"/>
          <w:szCs w:val="36"/>
        </w:rPr>
      </w:pPr>
    </w:p>
    <w:p w14:paraId="07D1F53B" w14:textId="1DCFD5BA" w:rsidR="00C5157B" w:rsidRDefault="00C5157B" w:rsidP="00614E4C">
      <w:pPr>
        <w:tabs>
          <w:tab w:val="left" w:pos="6225"/>
        </w:tabs>
        <w:spacing w:line="240" w:lineRule="auto"/>
        <w:rPr>
          <w:rFonts w:ascii="Arial" w:hAnsi="Arial" w:cs="Arial"/>
          <w:noProof/>
          <w:sz w:val="36"/>
          <w:szCs w:val="36"/>
        </w:rPr>
      </w:pPr>
    </w:p>
    <w:p w14:paraId="1CB99188" w14:textId="1F4D07E1" w:rsidR="00C5157B" w:rsidRDefault="00C5157B" w:rsidP="00614E4C">
      <w:pPr>
        <w:tabs>
          <w:tab w:val="left" w:pos="6225"/>
        </w:tabs>
        <w:spacing w:line="240" w:lineRule="auto"/>
        <w:rPr>
          <w:rFonts w:ascii="Arial" w:hAnsi="Arial" w:cs="Arial"/>
          <w:noProof/>
          <w:sz w:val="36"/>
          <w:szCs w:val="36"/>
        </w:rPr>
      </w:pPr>
    </w:p>
    <w:p w14:paraId="1610D19F" w14:textId="720C939D" w:rsidR="00C5157B" w:rsidRDefault="00C5157B" w:rsidP="00614E4C">
      <w:pPr>
        <w:tabs>
          <w:tab w:val="left" w:pos="6225"/>
        </w:tabs>
        <w:spacing w:line="240" w:lineRule="auto"/>
        <w:rPr>
          <w:rFonts w:ascii="Arial" w:hAnsi="Arial" w:cs="Arial"/>
          <w:noProof/>
          <w:sz w:val="36"/>
          <w:szCs w:val="36"/>
        </w:rPr>
      </w:pPr>
    </w:p>
    <w:p w14:paraId="1E46719E" w14:textId="4AAA4900" w:rsidR="00D346A7" w:rsidRDefault="00374E88">
      <w:pPr>
        <w:rPr>
          <w:rFonts w:ascii="Arial" w:hAnsi="Arial" w:cs="Arial"/>
          <w:noProof/>
          <w:sz w:val="36"/>
          <w:szCs w:val="36"/>
        </w:rPr>
      </w:pPr>
      <w:r>
        <w:rPr>
          <w:rFonts w:ascii="Arial" w:hAnsi="Arial" w:cs="Arial"/>
          <w:b/>
          <w:noProof/>
          <w:color w:val="663300"/>
          <w:sz w:val="48"/>
          <w:szCs w:val="48"/>
        </w:rPr>
        <w:pict w14:anchorId="24E17ED8">
          <v:shape id="_x0000_s4573" type="#_x0000_t202" style="position:absolute;margin-left:248.05pt;margin-top:793.6pt;width:99.2pt;height:28.35pt;z-index:253546496;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4573" inset="1.5mm,1.5mm,1.5mm,1.5mm">
              <w:txbxContent>
                <w:p w14:paraId="1B2A40F0" w14:textId="211B7234" w:rsidR="00AB04A1" w:rsidRPr="00432B70" w:rsidRDefault="00AB04A1" w:rsidP="003C20A5">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100</w:t>
                  </w:r>
                  <w:r w:rsidRPr="00432B70">
                    <w:rPr>
                      <w:rFonts w:ascii="Arial" w:hAnsi="Arial"/>
                      <w:b/>
                      <w:sz w:val="36"/>
                      <w:szCs w:val="36"/>
                    </w:rPr>
                    <w:t xml:space="preserve"> / </w:t>
                  </w:r>
                  <w:r>
                    <w:rPr>
                      <w:rFonts w:ascii="Arial" w:hAnsi="Arial"/>
                      <w:b/>
                      <w:sz w:val="36"/>
                      <w:szCs w:val="36"/>
                      <w:lang w:val="en-US"/>
                    </w:rPr>
                    <w:t>212</w:t>
                  </w:r>
                </w:p>
              </w:txbxContent>
            </v:textbox>
            <w10:wrap anchorx="page" anchory="margin"/>
          </v:shape>
        </w:pict>
      </w:r>
      <w:r w:rsidR="0060668E">
        <w:rPr>
          <w:rFonts w:ascii="Arial" w:hAnsi="Arial" w:cs="Arial"/>
          <w:noProof/>
          <w:sz w:val="36"/>
          <w:szCs w:val="36"/>
          <w:lang w:eastAsia="el-GR"/>
        </w:rPr>
        <w:pict w14:anchorId="26ECCAF2">
          <v:group id="_x0000_s4692" style="position:absolute;margin-left:1.8pt;margin-top:205.25pt;width:232pt;height:144.45pt;z-index:252764672" coordorigin="2880,11971" coordsize="4640,2889">
            <v:shape id="Πλαίσιο κειμένου 3" o:spid="_x0000_s3919" type="#_x0000_t202" style="position:absolute;left:2880;top:11971;width:4640;height:2889;visibility:visible;mso-position-horizontal-relative:text;mso-position-vertical-relative:text"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1iT8YA&#10;AADcAAAADwAAAGRycy9kb3ducmV2LnhtbESPQWvCQBSE7wX/w/KE3urGCmJTV5HSokKDbVrw+sg+&#10;k2j2bdjdmtRf7wqFHoeZ+YaZL3vTiDM5X1tWMB4lIIgLq2suFXx/vT3MQPiArLGxTAp+ycNyMbib&#10;Y6ptx590zkMpIoR9igqqENpUSl9UZNCPbEscvYN1BkOUrpTaYRfhppGPSTKVBmuOCxW29FJRccp/&#10;jIJ9l6/dbrs9frSb7LK75Nk7vWZK3Q/71TOIQH34D/+1N1rBZPoEtzPxCMjF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J1iT8YAAADcAAAADwAAAAAAAAAAAAAAAACYAgAAZHJz&#10;L2Rvd25yZXYueG1sUEsFBgAAAAAEAAQA9QAAAIsDAAAAAA==&#10;" fillcolor="window" strokecolor="#1f3763 [1608]" strokeweight=".5pt">
              <v:textbox style="mso-next-textbox:#Πλαίσιο κειμένου 3">
                <w:txbxContent>
                  <w:p w14:paraId="6AB7BBB4" w14:textId="170C2E07" w:rsidR="00AB04A1" w:rsidRDefault="00AB04A1" w:rsidP="00D346A7">
                    <w:pPr>
                      <w:pStyle w:val="Web"/>
                      <w:spacing w:before="0" w:beforeAutospacing="0" w:after="200" w:afterAutospacing="0"/>
                      <w:ind w:left="720"/>
                    </w:pPr>
                    <w:r>
                      <w:rPr>
                        <w:rFonts w:ascii="Arial" w:eastAsia="Calibri" w:hAnsi="Arial"/>
                        <w:b/>
                        <w:bCs/>
                        <w:sz w:val="36"/>
                        <w:szCs w:val="36"/>
                      </w:rPr>
                      <w:t>Γερμανική κατοχή                                     Ιταλική κατοχή                                     Βουλγαρική κατοχή                             Δωδεκάνησα (ιταλική κτήση πριν τον πόλεμο)</w:t>
                    </w:r>
                  </w:p>
                </w:txbxContent>
              </v:textbox>
            </v:shape>
            <v:group id="_x0000_s4691" style="position:absolute;left:3170;top:12113;width:454;height:1494" coordorigin="3170,12113" coordsize="454,1494">
              <v:shape id="_x0000_s3920" type="#_x0000_t202" style="position:absolute;left:3170;top:12113;width:454;height:22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7JOsMIA&#10;AADcAAAADwAAAGRycy9kb3ducmV2LnhtbERPTWvCQBC9F/wPywje6sYKbYyuIqWF1lO1ih6H7JgE&#10;s7MhO43x37sHocfH+16selerjtpQeTYwGSegiHNvKy4M7H8/n1NQQZAt1p7JwI0CrJaDpwVm1l95&#10;S91OChVDOGRooBRpMq1DXpLDMPYNceTOvnUoEbaFti1eY7ir9UuSvGqHFceGEht6Lym/7P6cgY9N&#10;d/7pTna/bSRNvw+zRI6TizGjYb+egxLq5V/8cH9ZA9O3OD+eiUdA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sk6wwgAAANwAAAAPAAAAAAAAAAAAAAAAAJgCAABkcnMvZG93&#10;bnJldi54bWxQSwUGAAAAAAQABAD1AAAAhwMAAAAA&#10;" fillcolor="red" strokeweight=".5pt">
                <v:textbox style="mso-next-textbox:#_x0000_s3920">
                  <w:txbxContent>
                    <w:p w14:paraId="57B71184" w14:textId="77777777" w:rsidR="00AB04A1" w:rsidRDefault="00AB04A1" w:rsidP="00C5157B">
                      <w:pPr>
                        <w:pStyle w:val="Web"/>
                        <w:spacing w:before="0" w:beforeAutospacing="0" w:after="200" w:afterAutospacing="0" w:line="276" w:lineRule="auto"/>
                      </w:pPr>
                      <w:r>
                        <w:rPr>
                          <w:rFonts w:ascii="Calibri" w:eastAsia="Calibri" w:hAnsi="Calibri"/>
                          <w:sz w:val="22"/>
                          <w:szCs w:val="22"/>
                        </w:rPr>
                        <w:t> </w:t>
                      </w:r>
                    </w:p>
                  </w:txbxContent>
                </v:textbox>
              </v:shape>
              <v:shape id="Πλαίσιο κειμένου 71" o:spid="_x0000_s3921" type="#_x0000_t202" style="position:absolute;left:3170;top:12540;width:454;height:22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SFLLcYA&#10;AADcAAAADwAAAGRycy9kb3ducmV2LnhtbESPQWvCQBSE74X+h+UJvZS6sVIr0VVKoa2HXoyC12f2&#10;mQSzb8Puq8b+erdQ8DjMzDfMfNm7Vp0oxMazgdEwA0VcettwZWC7+XiagoqCbLH1TAYuFGG5uL+b&#10;Y279mdd0KqRSCcIxRwO1SJdrHcuaHMah74iTd/DBoSQZKm0DnhPctfo5yybaYcNpocaO3msqj8WP&#10;M/ApoXw57Pbfm9++pfVWLuPHr8KYh0H/NgMl1Mst/N9eWQPj1xH8nUlHQC+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SFLLcYAAADcAAAADwAAAAAAAAAAAAAAAACYAgAAZHJz&#10;L2Rvd25yZXYueG1sUEsFBgAAAAAEAAQA9QAAAIsDAAAAAA==&#10;" fillcolor="#0070c0" strokeweight=".5pt">
                <v:textbox style="mso-next-textbox:#Πλαίσιο κειμένου 71">
                  <w:txbxContent>
                    <w:p w14:paraId="0562BA55" w14:textId="77777777" w:rsidR="00AB04A1" w:rsidRDefault="00AB04A1" w:rsidP="00C5157B">
                      <w:pPr>
                        <w:pStyle w:val="Web"/>
                        <w:spacing w:before="0" w:beforeAutospacing="0" w:after="200" w:afterAutospacing="0" w:line="276" w:lineRule="auto"/>
                      </w:pPr>
                      <w:r>
                        <w:rPr>
                          <w:rFonts w:eastAsia="Calibri"/>
                          <w:sz w:val="22"/>
                          <w:szCs w:val="22"/>
                        </w:rPr>
                        <w:t> </w:t>
                      </w:r>
                    </w:p>
                  </w:txbxContent>
                </v:textbox>
              </v:shape>
              <v:shape id="_x0000_s3922" type="#_x0000_t202" style="position:absolute;left:3170;top:12940;width:454;height:22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4FqMQA&#10;AADcAAAADwAAAGRycy9kb3ducmV2LnhtbESPQWsCMRSE7wX/Q3iCt5p1hSqrUUSQevDQ2qLXx+a5&#10;Wd28LEmqu//eFAo9DjPzDbNcd7YRd/KhdqxgMs5AEJdO11wp+P7avc5BhIissXFMCnoKsF4NXpZY&#10;aPfgT7ofYyUShEOBCkyMbSFlKA1ZDGPXEifv4rzFmKSvpPb4SHDbyDzL3qTFmtOCwZa2hsrb8ccq&#10;OM/9pjfT8H7ahf5qPqQ/5P1MqdGw2yxAROrif/ivvdcKprMcfs+kIyB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VuBajEAAAA3AAAAA8AAAAAAAAAAAAAAAAAmAIAAGRycy9k&#10;b3ducmV2LnhtbFBLBQYAAAAABAAEAPUAAACJAwAAAAA=&#10;" fillcolor="#00a84c" strokeweight=".5pt">
                <v:textbox style="mso-next-textbox:#_x0000_s3922">
                  <w:txbxContent>
                    <w:p w14:paraId="1EA8A4E7" w14:textId="77777777" w:rsidR="00AB04A1" w:rsidRDefault="00AB04A1" w:rsidP="00C5157B">
                      <w:pPr>
                        <w:pStyle w:val="Web"/>
                        <w:spacing w:before="0" w:beforeAutospacing="0" w:after="200" w:afterAutospacing="0" w:line="276" w:lineRule="auto"/>
                      </w:pPr>
                      <w:r>
                        <w:rPr>
                          <w:rFonts w:eastAsia="Calibri"/>
                          <w:sz w:val="22"/>
                          <w:szCs w:val="22"/>
                        </w:rPr>
                        <w:t> </w:t>
                      </w:r>
                    </w:p>
                  </w:txbxContent>
                </v:textbox>
              </v:shape>
              <v:shape id="_x0000_s3923" type="#_x0000_t202" style="position:absolute;left:3170;top:13380;width:454;height:22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2WbMUA&#10;AADcAAAADwAAAGRycy9kb3ducmV2LnhtbESPQWsCMRSE74X+h/AKvdWsWrRsjdIWtAq9aHvo8bF5&#10;bhY3L2sS3fTfN4LgcZiZb5jZItlWnMmHxrGC4aAAQVw53XCt4Od7+fQCIkRkja1jUvBHARbz+7sZ&#10;ltr1vKXzLtYiQziUqMDE2JVShsqQxTBwHXH29s5bjFn6WmqPfYbbVo6KYiItNpwXDHb0Yag67E5W&#10;wWZ5SL+rffCfk+f34ZSPpv/aJqUeH9LbK4hIKd7C1/ZaKxhPx3A5k4+AnP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nZZsxQAAANwAAAAPAAAAAAAAAAAAAAAAAJgCAABkcnMv&#10;ZG93bnJldi54bWxQSwUGAAAAAAQABAD1AAAAigMAAAAA&#10;" fillcolor="yellow" strokeweight=".5pt">
                <v:textbox style="mso-next-textbox:#_x0000_s3923">
                  <w:txbxContent>
                    <w:p w14:paraId="758C2EC9" w14:textId="77777777" w:rsidR="00AB04A1" w:rsidRDefault="00AB04A1" w:rsidP="00C5157B">
                      <w:pPr>
                        <w:pStyle w:val="Web"/>
                        <w:spacing w:before="0" w:beforeAutospacing="0" w:after="200" w:afterAutospacing="0" w:line="276" w:lineRule="auto"/>
                      </w:pPr>
                      <w:r>
                        <w:rPr>
                          <w:rFonts w:eastAsia="Calibri"/>
                          <w:sz w:val="22"/>
                          <w:szCs w:val="22"/>
                        </w:rPr>
                        <w:t> </w:t>
                      </w:r>
                    </w:p>
                  </w:txbxContent>
                </v:textbox>
              </v:shape>
            </v:group>
          </v:group>
        </w:pict>
      </w:r>
      <w:r w:rsidR="0060668E">
        <w:rPr>
          <w:rFonts w:ascii="Arial" w:hAnsi="Arial" w:cs="Arial"/>
          <w:noProof/>
          <w:sz w:val="36"/>
          <w:szCs w:val="36"/>
          <w:lang w:eastAsia="el-GR"/>
        </w:rPr>
        <w:pict w14:anchorId="79C513C0">
          <v:shape id="_x0000_s3925" type="#_x0000_t202" style="position:absolute;margin-left:354.3pt;margin-top:111.7pt;width:131.25pt;height:98.65pt;z-index:252760064" stroked="f">
            <v:textbox style="mso-next-textbox:#_x0000_s3925">
              <w:txbxContent>
                <w:p w14:paraId="7965D436" w14:textId="1D81C35C" w:rsidR="00AB04A1" w:rsidRPr="00C5157B" w:rsidRDefault="00AB04A1" w:rsidP="00A40AF4">
                  <w:pPr>
                    <w:spacing w:line="240" w:lineRule="auto"/>
                    <w:rPr>
                      <w:rFonts w:ascii="Arial" w:hAnsi="Arial" w:cs="Arial"/>
                      <w:b/>
                      <w:sz w:val="36"/>
                      <w:szCs w:val="36"/>
                    </w:rPr>
                  </w:pPr>
                  <w:r w:rsidRPr="0091433E">
                    <w:rPr>
                      <w:rFonts w:ascii="Arial" w:hAnsi="Arial" w:cs="Arial"/>
                      <w:b/>
                      <w:color w:val="FF0000"/>
                      <w:sz w:val="36"/>
                      <w:szCs w:val="36"/>
                    </w:rPr>
                    <w:t>◄</w:t>
                  </w:r>
                  <w:r>
                    <w:rPr>
                      <w:rFonts w:ascii="Arial" w:hAnsi="Arial" w:cs="Arial"/>
                      <w:b/>
                      <w:color w:val="FF0000"/>
                      <w:sz w:val="36"/>
                      <w:szCs w:val="36"/>
                    </w:rPr>
                    <w:t xml:space="preserve"> </w:t>
                  </w:r>
                  <w:r w:rsidRPr="00C5157B">
                    <w:rPr>
                      <w:rFonts w:ascii="Arial" w:hAnsi="Arial" w:cs="Arial"/>
                      <w:b/>
                      <w:sz w:val="36"/>
                      <w:szCs w:val="36"/>
                    </w:rPr>
                    <w:t>Η Ελλάδα διαιρεμένη σε ζώνες κατοχής</w:t>
                  </w:r>
                </w:p>
              </w:txbxContent>
            </v:textbox>
          </v:shape>
        </w:pict>
      </w:r>
      <w:r w:rsidR="00D346A7">
        <w:rPr>
          <w:rFonts w:ascii="Arial" w:hAnsi="Arial" w:cs="Arial"/>
          <w:noProof/>
          <w:sz w:val="36"/>
          <w:szCs w:val="36"/>
        </w:rPr>
        <w:br w:type="page"/>
      </w:r>
    </w:p>
    <w:p w14:paraId="438F6E09" w14:textId="76C67CCA" w:rsidR="00C5157B" w:rsidRDefault="0060668E" w:rsidP="00614E4C">
      <w:pPr>
        <w:tabs>
          <w:tab w:val="left" w:pos="6225"/>
        </w:tabs>
        <w:spacing w:line="240" w:lineRule="auto"/>
        <w:rPr>
          <w:rFonts w:ascii="Arial" w:hAnsi="Arial" w:cs="Arial"/>
          <w:noProof/>
          <w:sz w:val="36"/>
          <w:szCs w:val="36"/>
        </w:rPr>
      </w:pPr>
      <w:r>
        <w:rPr>
          <w:noProof/>
          <w:lang w:eastAsia="el-GR"/>
        </w:rPr>
        <w:lastRenderedPageBreak/>
        <w:pict w14:anchorId="7FFF21EA">
          <v:shape id="Εικόνα 365" o:spid="_x0000_s3915" type="#_x0000_t75" style="position:absolute;margin-left:.3pt;margin-top:-.1pt;width:248.45pt;height:316.5pt;z-index:25275904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SGQZLDAAAA3AAAAA8AAABkcnMvZG93bnJldi54bWxEj0GLwjAUhO+C/yE8YW9rqqIstanIwuKK&#10;COqKeHw2z7bYvJQmav33RljwOMzMN0wya00lbtS40rKCQT8CQZxZXXKuYP/38/kFwnlkjZVlUvAg&#10;B7O020kw1vbOW7rtfC4ChF2MCgrv61hKlxVk0PVtTRy8s20M+iCbXOoG7wFuKjmMook0WHJYKLCm&#10;74Kyy+5qFBDauvJ7PizGx9FmtTzQ6bImpT567XwKwlPr3+H/9q9WMJqM4XUmHAGZP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IZBksMAAADcAAAADwAAAAAAAAAAAAAAAACf&#10;AgAAZHJzL2Rvd25yZXYueG1sUEsFBgAAAAAEAAQA9wAAAI8DAAAAAA==&#10;">
            <v:imagedata r:id="rId132" o:title=""/>
          </v:shape>
        </w:pict>
      </w:r>
    </w:p>
    <w:p w14:paraId="0F817E5D" w14:textId="3E9BB6F4" w:rsidR="00C5157B" w:rsidRDefault="00C5157B" w:rsidP="00614E4C">
      <w:pPr>
        <w:tabs>
          <w:tab w:val="left" w:pos="6225"/>
        </w:tabs>
        <w:spacing w:line="240" w:lineRule="auto"/>
        <w:rPr>
          <w:rFonts w:ascii="Arial" w:hAnsi="Arial" w:cs="Arial"/>
          <w:noProof/>
          <w:sz w:val="36"/>
          <w:szCs w:val="36"/>
        </w:rPr>
      </w:pPr>
    </w:p>
    <w:p w14:paraId="75D95F98" w14:textId="77777777" w:rsidR="00C5157B" w:rsidRDefault="00C5157B" w:rsidP="00614E4C">
      <w:pPr>
        <w:tabs>
          <w:tab w:val="left" w:pos="6225"/>
        </w:tabs>
        <w:spacing w:line="240" w:lineRule="auto"/>
        <w:rPr>
          <w:rFonts w:ascii="Arial" w:hAnsi="Arial" w:cs="Arial"/>
          <w:noProof/>
          <w:sz w:val="36"/>
          <w:szCs w:val="36"/>
        </w:rPr>
      </w:pPr>
    </w:p>
    <w:p w14:paraId="2F3531B2" w14:textId="1FA87B50" w:rsidR="00C5157B" w:rsidRDefault="00C5157B" w:rsidP="00614E4C">
      <w:pPr>
        <w:tabs>
          <w:tab w:val="left" w:pos="6225"/>
        </w:tabs>
        <w:spacing w:line="240" w:lineRule="auto"/>
        <w:rPr>
          <w:rFonts w:ascii="Arial" w:hAnsi="Arial" w:cs="Arial"/>
          <w:noProof/>
          <w:sz w:val="36"/>
          <w:szCs w:val="36"/>
        </w:rPr>
      </w:pPr>
    </w:p>
    <w:p w14:paraId="26C04DA9" w14:textId="77777777" w:rsidR="00C5157B" w:rsidRDefault="00C5157B" w:rsidP="00614E4C">
      <w:pPr>
        <w:tabs>
          <w:tab w:val="left" w:pos="6225"/>
        </w:tabs>
        <w:spacing w:line="240" w:lineRule="auto"/>
        <w:rPr>
          <w:rFonts w:ascii="Arial" w:hAnsi="Arial" w:cs="Arial"/>
          <w:noProof/>
          <w:sz w:val="36"/>
          <w:szCs w:val="36"/>
        </w:rPr>
      </w:pPr>
    </w:p>
    <w:p w14:paraId="3A7017A0" w14:textId="77777777" w:rsidR="00C5157B" w:rsidRDefault="0060668E" w:rsidP="00614E4C">
      <w:pPr>
        <w:tabs>
          <w:tab w:val="left" w:pos="6225"/>
        </w:tabs>
        <w:spacing w:line="240" w:lineRule="auto"/>
        <w:rPr>
          <w:rFonts w:ascii="Arial" w:hAnsi="Arial" w:cs="Arial"/>
          <w:noProof/>
          <w:sz w:val="36"/>
          <w:szCs w:val="36"/>
        </w:rPr>
      </w:pPr>
      <w:r>
        <w:rPr>
          <w:rFonts w:ascii="Arial" w:hAnsi="Arial" w:cs="Arial"/>
          <w:noProof/>
          <w:sz w:val="36"/>
          <w:szCs w:val="36"/>
          <w:lang w:eastAsia="el-GR"/>
        </w:rPr>
        <w:pict w14:anchorId="1893B5CC">
          <v:shape id="_x0000_s3926" type="#_x0000_t202" style="position:absolute;margin-left:250.25pt;margin-top:7pt;width:230.8pt;height:180.75pt;z-index:252761088" filled="f" stroked="f">
            <v:textbox style="mso-next-textbox:#_x0000_s3926">
              <w:txbxContent>
                <w:p w14:paraId="3E273411" w14:textId="77777777" w:rsidR="00AB04A1" w:rsidRPr="00C5157B" w:rsidRDefault="00AB04A1" w:rsidP="00A40AF4">
                  <w:pPr>
                    <w:spacing w:line="240" w:lineRule="auto"/>
                    <w:rPr>
                      <w:rFonts w:ascii="Arial" w:hAnsi="Arial" w:cs="Arial"/>
                      <w:b/>
                      <w:sz w:val="36"/>
                      <w:szCs w:val="36"/>
                    </w:rPr>
                  </w:pPr>
                  <w:r w:rsidRPr="0091433E">
                    <w:rPr>
                      <w:rFonts w:ascii="Arial" w:hAnsi="Arial" w:cs="Arial"/>
                      <w:b/>
                      <w:color w:val="FF0000"/>
                      <w:sz w:val="36"/>
                      <w:szCs w:val="36"/>
                    </w:rPr>
                    <w:t>◄</w:t>
                  </w:r>
                  <w:r>
                    <w:t xml:space="preserve">  </w:t>
                  </w:r>
                  <w:r w:rsidRPr="00C5157B">
                    <w:rPr>
                      <w:rFonts w:ascii="Arial" w:hAnsi="Arial" w:cs="Arial"/>
                      <w:b/>
                      <w:sz w:val="36"/>
                      <w:szCs w:val="36"/>
                    </w:rPr>
                    <w:t>Οκτώβριος 1944. Η στιγμή της απελευθέρω</w:t>
                  </w:r>
                  <w:r>
                    <w:rPr>
                      <w:rFonts w:ascii="Arial" w:hAnsi="Arial" w:cs="Arial"/>
                      <w:b/>
                      <w:sz w:val="36"/>
                      <w:szCs w:val="36"/>
                    </w:rPr>
                    <w:t>-</w:t>
                  </w:r>
                  <w:r w:rsidRPr="00C5157B">
                    <w:rPr>
                      <w:rFonts w:ascii="Arial" w:hAnsi="Arial" w:cs="Arial"/>
                      <w:b/>
                      <w:sz w:val="36"/>
                      <w:szCs w:val="36"/>
                    </w:rPr>
                    <w:t>σης. Ο πρωθυπουργός Γεώργιος Παπανδρέου υψώνει την ελληνική σημαία στον ιερό βράχο της Ακρόπολης, Αθήνα, ΕΛΙΑ</w:t>
                  </w:r>
                </w:p>
              </w:txbxContent>
            </v:textbox>
          </v:shape>
        </w:pict>
      </w:r>
    </w:p>
    <w:p w14:paraId="794716AF" w14:textId="77777777" w:rsidR="00C5157B" w:rsidRDefault="00C5157B" w:rsidP="00614E4C">
      <w:pPr>
        <w:tabs>
          <w:tab w:val="left" w:pos="6225"/>
        </w:tabs>
        <w:spacing w:line="240" w:lineRule="auto"/>
        <w:rPr>
          <w:rFonts w:ascii="Arial" w:hAnsi="Arial" w:cs="Arial"/>
          <w:noProof/>
          <w:sz w:val="36"/>
          <w:szCs w:val="36"/>
        </w:rPr>
      </w:pPr>
    </w:p>
    <w:p w14:paraId="373E354E" w14:textId="77777777" w:rsidR="00C5157B" w:rsidRDefault="00C5157B" w:rsidP="00614E4C">
      <w:pPr>
        <w:tabs>
          <w:tab w:val="left" w:pos="6225"/>
        </w:tabs>
        <w:spacing w:line="240" w:lineRule="auto"/>
        <w:rPr>
          <w:rFonts w:ascii="Arial" w:hAnsi="Arial" w:cs="Arial"/>
          <w:noProof/>
          <w:sz w:val="36"/>
          <w:szCs w:val="36"/>
        </w:rPr>
      </w:pPr>
    </w:p>
    <w:p w14:paraId="688FC361" w14:textId="77777777" w:rsidR="00C5157B" w:rsidRDefault="00C5157B" w:rsidP="00614E4C">
      <w:pPr>
        <w:tabs>
          <w:tab w:val="left" w:pos="6225"/>
        </w:tabs>
        <w:spacing w:line="240" w:lineRule="auto"/>
        <w:rPr>
          <w:rFonts w:ascii="Arial" w:hAnsi="Arial" w:cs="Arial"/>
          <w:noProof/>
          <w:sz w:val="36"/>
          <w:szCs w:val="36"/>
        </w:rPr>
      </w:pPr>
    </w:p>
    <w:p w14:paraId="6E475C78" w14:textId="77777777" w:rsidR="00C5157B" w:rsidRDefault="00C5157B" w:rsidP="00614E4C">
      <w:pPr>
        <w:tabs>
          <w:tab w:val="left" w:pos="6225"/>
        </w:tabs>
        <w:spacing w:line="240" w:lineRule="auto"/>
        <w:rPr>
          <w:rFonts w:ascii="Arial" w:hAnsi="Arial" w:cs="Arial"/>
          <w:noProof/>
          <w:sz w:val="36"/>
          <w:szCs w:val="36"/>
        </w:rPr>
      </w:pPr>
    </w:p>
    <w:p w14:paraId="42B34794" w14:textId="77777777" w:rsidR="00C5157B" w:rsidRDefault="00C5157B" w:rsidP="00614E4C">
      <w:pPr>
        <w:tabs>
          <w:tab w:val="left" w:pos="6225"/>
        </w:tabs>
        <w:spacing w:line="240" w:lineRule="auto"/>
        <w:rPr>
          <w:rFonts w:ascii="Arial" w:hAnsi="Arial" w:cs="Arial"/>
          <w:noProof/>
          <w:sz w:val="36"/>
          <w:szCs w:val="36"/>
        </w:rPr>
      </w:pPr>
    </w:p>
    <w:p w14:paraId="72CDC677" w14:textId="77777777" w:rsidR="00C5157B" w:rsidRDefault="00C5157B" w:rsidP="00614E4C">
      <w:pPr>
        <w:tabs>
          <w:tab w:val="left" w:pos="6225"/>
        </w:tabs>
        <w:spacing w:line="240" w:lineRule="auto"/>
        <w:rPr>
          <w:rFonts w:ascii="Arial" w:hAnsi="Arial" w:cs="Arial"/>
          <w:noProof/>
          <w:sz w:val="36"/>
          <w:szCs w:val="36"/>
        </w:rPr>
      </w:pPr>
    </w:p>
    <w:p w14:paraId="5B43AAEE" w14:textId="77777777" w:rsidR="00730664" w:rsidRDefault="0060668E" w:rsidP="00614E4C">
      <w:pPr>
        <w:tabs>
          <w:tab w:val="left" w:pos="6225"/>
        </w:tabs>
        <w:spacing w:line="240" w:lineRule="auto"/>
        <w:rPr>
          <w:rFonts w:ascii="Arial" w:hAnsi="Arial" w:cs="Arial"/>
          <w:noProof/>
          <w:sz w:val="36"/>
          <w:szCs w:val="36"/>
        </w:rPr>
      </w:pPr>
      <w:r>
        <w:rPr>
          <w:rFonts w:ascii="Arial Unicode MS" w:eastAsia="Arial Unicode MS" w:cs="Arial Unicode MS"/>
          <w:noProof/>
          <w:color w:val="A98C06"/>
          <w:sz w:val="75"/>
          <w:szCs w:val="75"/>
          <w:lang w:eastAsia="el-GR"/>
        </w:rPr>
        <w:pict w14:anchorId="75B20F20">
          <v:group id="_x0000_s4358" style="position:absolute;margin-left:.3pt;margin-top:-1pt;width:480.75pt;height:258.1pt;z-index:253251584" coordorigin="1140,1114" coordsize="9615,5162">
            <v:shape id="Round Same Side Corner Rectangle 412" o:spid="_x0000_s1452" style="position:absolute;left:1140;top:2089;width:7350;height:633;visibility:visible;v-text-anchor:middle" coordsize="4667250,40195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DT+sQA&#10;AADcAAAADwAAAGRycy9kb3ducmV2LnhtbESPXWvCMBSG7wf7D+EMvJtp6xDpjDIFx3Yj+DGvz5qz&#10;tqw5KUlWs39vBMHLl/fj4Z0vo+nEQM63lhXk4wwEcWV1y7WC42HzPAPhA7LGzjIp+CcPy8XjwxxL&#10;bc+8o2EfapFG2JeooAmhL6X0VUMG/dj2xMn7sc5gSNLVUjs8p3HTySLLptJgy4nQYE/rhqrf/Z9J&#10;kM9Jlsfhq40z2q7cqns/fZ8KpUZP8e0VRKAY7uFb+0MreMkLuJ5JR0AuL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LA0/rEAAAA3AAAAA8AAAAAAAAAAAAAAAAAmAIAAGRycy9k&#10;b3ducmV2LnhtbFBLBQYAAAAABAAEAPUAAACJAwAAAAA=&#10;" adj="-11796480,,5400" path="m10720,l4656530,v5920,,10720,4800,10720,10720l4667250,401955r,l,401955r,l,10720c,4800,4800,,10720,xe" fillcolor="#a27b00" strokecolor="#a27b00" strokeweight="1pt">
              <v:stroke joinstyle="miter"/>
              <v:formulas/>
              <v:path arrowok="t" o:connecttype="custom" o:connectlocs="10720,0;4656530,0;4667250,10720;4667250,401955;4667250,401955;0,401955;0,401955;0,10720;10720,0" o:connectangles="0,0,0,0,0,0,0,0,0" textboxrect="0,0,4667250,401955"/>
              <v:textbox>
                <w:txbxContent>
                  <w:p w14:paraId="43E3E264" w14:textId="77777777" w:rsidR="00AB04A1" w:rsidRPr="00A94E7B" w:rsidRDefault="00AB04A1">
                    <w:pPr>
                      <w:rPr>
                        <w:rFonts w:ascii="Arial" w:hAnsi="Arial" w:cs="Arial"/>
                        <w:b/>
                        <w:color w:val="FFFFFF" w:themeColor="background1"/>
                        <w:sz w:val="36"/>
                        <w:szCs w:val="36"/>
                      </w:rPr>
                    </w:pPr>
                    <w:r>
                      <w:rPr>
                        <w:rFonts w:ascii="Arial" w:hAnsi="Arial" w:cs="Arial"/>
                        <w:b/>
                        <w:color w:val="FFFFFF" w:themeColor="background1"/>
                        <w:sz w:val="36"/>
                        <w:szCs w:val="36"/>
                      </w:rPr>
                      <w:t xml:space="preserve">              Κατοχή</w:t>
                    </w:r>
                  </w:p>
                </w:txbxContent>
              </v:textbox>
            </v:shape>
            <v:shape id="Text Box 86" o:spid="_x0000_s1453" type="#_x0000_t202" style="position:absolute;left:1705;top:3424;width:1125;height:58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dGkMMA&#10;AADcAAAADwAAAGRycy9kb3ducmV2LnhtbERP32vCMBB+H/g/hBP2NlPHGKMaRWRjCitqFXw9mrOt&#10;NpeSZLbzr18GA9/u4/t503lvGnEl52vLCsajBARxYXXNpYLD/uPpDYQPyBoby6TghzzMZ4OHKaba&#10;dryjax5KEUPYp6igCqFNpfRFRQb9yLbEkTtZZzBE6EqpHXYx3DTyOUlepcGaY0OFLS0rKi75t1Fw&#10;7PJPt1mvz9t2ld02tzz7ovdMqcdhv5iACNSHu/jfvdJxfvICf8/EC+Ts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odGkMMAAADcAAAADwAAAAAAAAAAAAAAAACYAgAAZHJzL2Rv&#10;d25yZXYueG1sUEsFBgAAAAAEAAQA9QAAAIgDAAAAAA==&#10;" fillcolor="window" stroked="f" strokeweight=".5pt">
              <v:textbox>
                <w:txbxContent>
                  <w:p w14:paraId="4024D9F9" w14:textId="77777777" w:rsidR="00AB04A1" w:rsidRPr="00A94E7B" w:rsidRDefault="00AB04A1">
                    <w:pPr>
                      <w:rPr>
                        <w:rFonts w:ascii="Arial" w:hAnsi="Arial" w:cs="Arial"/>
                        <w:b/>
                        <w:sz w:val="36"/>
                        <w:szCs w:val="36"/>
                        <w:lang w:val="en-US"/>
                      </w:rPr>
                    </w:pPr>
                    <w:r>
                      <w:rPr>
                        <w:rFonts w:ascii="Arial" w:hAnsi="Arial" w:cs="Arial"/>
                        <w:b/>
                        <w:sz w:val="36"/>
                        <w:szCs w:val="36"/>
                        <w:lang w:val="en-US"/>
                      </w:rPr>
                      <w:t>1941</w:t>
                    </w:r>
                  </w:p>
                </w:txbxContent>
              </v:textbox>
            </v:shape>
            <v:shape id="_x0000_s1454" type="#_x0000_t32" style="position:absolute;left:7380;top:2719;width:0;height:72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isX8cQAAADcAAAADwAAAGRycy9kb3ducmV2LnhtbERPTWvCQBC9C/0PyxS86aYegqauEoqC&#10;eLBUW+hxzI5J2uxssrtq7K93C4Xe5vE+Z77sTSMu5HxtWcHTOAFBXFhdc6ng/bAeTUH4gKyxsUwK&#10;buRhuXgYzDHT9spvdNmHUsQQ9hkqqEJoMyl9UZFBP7YtceRO1hkMEbpSaofXGG4aOUmSVBqsOTZU&#10;2NJLRcX3/mwUfDTuU65eDz/d9muay12H6fHWKTV87PNnEIH68C/+c290nJ/M4PeZeIFc3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iKxfxxAAAANwAAAAPAAAAAAAAAAAA&#10;AAAAAKECAABkcnMvZG93bnJldi54bWxQSwUGAAAAAAQABAD5AAAAkgMAAAAA&#10;" strokecolor="red" strokeweight="4.5pt">
              <v:stroke endarrow="block"/>
            </v:shape>
            <v:shape id="Text Box 411" o:spid="_x0000_s1455" type="#_x0000_t202" style="position:absolute;left:6602;top:3424;width:2085;height:58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fQUcYA&#10;AADcAAAADwAAAGRycy9kb3ducmV2LnhtbESPQWvCQBSE7wX/w/IEb3UTkVJSVynSooJBmxZ6fWRf&#10;k9Ts27C7mtRf3y0UPA4z8w2zWA2mFRdyvrGsIJ0mIIhLqxuuFHy8v94/gvABWWNrmRT8kIfVcnS3&#10;wEzbnt/oUoRKRAj7DBXUIXSZlL6syaCf2o44el/WGQxRukpqh32Em1bOkuRBGmw4LtTY0bqm8lSc&#10;jYLPvti4w273fey2+fVwLfI9veRKTcbD8xOIQEO4hf/bW61gnqbwdyYe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kfQUcYAAADcAAAADwAAAAAAAAAAAAAAAACYAgAAZHJz&#10;L2Rvd25yZXYueG1sUEsFBgAAAAAEAAQA9QAAAIsDAAAAAA==&#10;" fillcolor="window" stroked="f" strokeweight=".5pt">
              <v:textbox>
                <w:txbxContent>
                  <w:p w14:paraId="65916536" w14:textId="77777777" w:rsidR="00AB04A1" w:rsidRPr="00A94E7B" w:rsidRDefault="00AB04A1">
                    <w:pPr>
                      <w:rPr>
                        <w:rFonts w:ascii="Arial" w:hAnsi="Arial" w:cs="Arial"/>
                        <w:b/>
                        <w:sz w:val="36"/>
                        <w:szCs w:val="36"/>
                      </w:rPr>
                    </w:pPr>
                    <w:r>
                      <w:rPr>
                        <w:rFonts w:ascii="Arial" w:hAnsi="Arial" w:cs="Arial"/>
                        <w:b/>
                        <w:sz w:val="36"/>
                        <w:szCs w:val="36"/>
                      </w:rPr>
                      <w:t>1946-1949</w:t>
                    </w:r>
                  </w:p>
                </w:txbxContent>
              </v:textbox>
            </v:shape>
            <v:shape id="Text Box 110" o:spid="_x0000_s1456" type="#_x0000_t202" style="position:absolute;left:3332;top:3454;width:3270;height:55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XWTsYA&#10;AADcAAAADwAAAGRycy9kb3ducmV2LnhtbESPQUvDQBCF74L/YRmht3ZTD0XSbouIYgsNbaPgdciO&#10;STQ7G3a3Teyvdw6Ctxnem/e+WW1G16kLhdh6NjCfZaCIK29brg28v71MH0DFhGyx80wGfijCZn17&#10;s8Lc+oFPdClTrSSEY44GmpT6XOtYNeQwznxPLNqnDw6TrKHWNuAg4a7T91m20A5bloYGe3pqqPou&#10;z87Ax1C+hsNu93Xst8X1cC2LPT0XxkzuxsclqERj+jf/XW+t4M8FX56RCfT6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GXWTsYAAADcAAAADwAAAAAAAAAAAAAAAACYAgAAZHJz&#10;L2Rvd25yZXYueG1sUEsFBgAAAAAEAAQA9QAAAIsDAAAAAA==&#10;" filled="f" fillcolor="window" stroked="f" strokeweight=".5pt">
              <v:textbox>
                <w:txbxContent>
                  <w:p w14:paraId="036C43D0" w14:textId="77777777" w:rsidR="00AB04A1" w:rsidRPr="00A94E7B" w:rsidRDefault="00AB04A1">
                    <w:pPr>
                      <w:rPr>
                        <w:rFonts w:ascii="Arial" w:hAnsi="Arial" w:cs="Arial"/>
                        <w:b/>
                        <w:sz w:val="36"/>
                        <w:szCs w:val="36"/>
                      </w:rPr>
                    </w:pPr>
                    <w:r>
                      <w:rPr>
                        <w:rFonts w:ascii="Arial" w:hAnsi="Arial" w:cs="Arial"/>
                        <w:b/>
                        <w:sz w:val="36"/>
                        <w:szCs w:val="36"/>
                      </w:rPr>
                      <w:t>Οκτώβριος 1944</w:t>
                    </w:r>
                  </w:p>
                </w:txbxContent>
              </v:textbox>
            </v:shape>
            <v:shape id="_x0000_s1457" type="#_x0000_t32" style="position:absolute;left:4755;top:2704;width:0;height:72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Xsl8YAAADcAAAADwAAAGRycy9kb3ducmV2LnhtbESPQWvCQBSE74X+h+UVvDUbLYimriKi&#10;UHqoVC30+Jp9TVKzb5PdVaO/visIHoeZ+YaZzDpTiyM5X1lW0E9SEMS51RUXCnbb1fMIhA/IGmvL&#10;pOBMHmbTx4cJZtqe+JOOm1CICGGfoYIyhCaT0uclGfSJbYij92udwRClK6R2eIpwU8tBmg6lwYrj&#10;QokNLUrK95uDUfBVu2+5XG8v7fvfaC4/Whz+nFulek/d/BVEoC7cw7f2m1bwMh7D9Uw8AnL6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fl7JfGAAAA3AAAAA8AAAAAAAAA&#10;AAAAAAAAoQIAAGRycy9kb3ducmV2LnhtbFBLBQYAAAAABAAEAPkAAACUAwAAAAA=&#10;" strokecolor="red" strokeweight="4.5pt">
              <v:stroke endarrow="block"/>
            </v:shape>
            <v:shape id="_x0000_s1461" type="#_x0000_t32" style="position:absolute;left:2280;top:2719;width:0;height:72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cpBiMMAAADcAAAADwAAAGRycy9kb3ducmV2LnhtbERPz2vCMBS+C/sfwht4s+lkiFRjKWOC&#10;7KBMHez4bN7abs1Lm0St++uXw8Djx/d7mQ+mFRdyvrGs4ClJQRCXVjdcKTge1pM5CB+QNbaWScGN&#10;POSrh9ESM22v/E6XfahEDGGfoYI6hC6T0pc1GfSJ7Ygj92WdwRChq6R2eI3hppXTNJ1Jgw3Hhho7&#10;eqmp/NmfjYKP1n3K193ht3/7nhdy2+PsdOuVGj8OxQJEoCHcxf/ujVbwPI3z45l4BOTq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XKQYjDAAAA3AAAAA8AAAAAAAAAAAAA&#10;AAAAoQIAAGRycy9kb3ducmV2LnhtbFBLBQYAAAAABAAEAPkAAACRAwAAAAA=&#10;" strokecolor="red" strokeweight="4.5pt">
              <v:stroke endarrow="block"/>
            </v:shape>
            <v:shape id="Picture 420" o:spid="_x0000_s1462" type="#_x0000_t75" style="position:absolute;left:8490;top:1114;width:2265;height:204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fmSu3FAAAA3AAAAA8AAABkcnMvZG93bnJldi54bWxEj0FrwkAUhO8F/8PyhN7qxlREoquIWEgv&#10;laq012f2mU2bfRuyW43+elcQehxm5htmtuhsLU7U+sqxguEgAUFcOF1xqWC/e3uZgPABWWPtmBRc&#10;yMNi3nuaYabdmT/ptA2liBD2GSowITSZlL4wZNEPXEMcvaNrLYYo21LqFs8RbmuZJslYWqw4Lhhs&#10;aGWo+N3+WQXrn5Q2h2Sf6/eP7/Q1P1yN+7oq9dzvllMQgbrwH360c61gNBrD/Uw8AnJ+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H5krtxQAAANwAAAAPAAAAAAAAAAAAAAAA&#10;AJ8CAABkcnMvZG93bnJldi54bWxQSwUGAAAAAAQABAD3AAAAkQMAAAAA&#10;">
              <v:imagedata r:id="rId40" o:title=""/>
              <v:path arrowok="t"/>
            </v:shape>
            <v:shape id="_x0000_s4344" type="#_x0000_t202" style="position:absolute;left:1278;top:4277;width:9477;height:1999" filled="f" strokeweight="1.5pt">
              <v:textbox style="mso-next-textbox:#_x0000_s4344">
                <w:txbxContent>
                  <w:p w14:paraId="167BFBB9" w14:textId="77777777" w:rsidR="00AB04A1" w:rsidRPr="009331E3" w:rsidRDefault="00AB04A1" w:rsidP="009331E3">
                    <w:pPr>
                      <w:rPr>
                        <w:rFonts w:ascii="Arial" w:hAnsi="Arial" w:cs="Arial"/>
                        <w:b/>
                        <w:sz w:val="36"/>
                        <w:szCs w:val="36"/>
                      </w:rPr>
                    </w:pPr>
                    <w:r w:rsidRPr="00BE2FA9">
                      <w:rPr>
                        <w:rFonts w:ascii="Arial" w:hAnsi="Arial" w:cs="Arial"/>
                        <w:b/>
                        <w:color w:val="FF0000"/>
                        <w:sz w:val="36"/>
                        <w:szCs w:val="36"/>
                      </w:rPr>
                      <w:t>1941:</w:t>
                    </w:r>
                    <w:r>
                      <w:rPr>
                        <w:rFonts w:ascii="Arial" w:hAnsi="Arial" w:cs="Arial"/>
                        <w:b/>
                        <w:sz w:val="36"/>
                        <w:szCs w:val="36"/>
                      </w:rPr>
                      <w:t xml:space="preserve"> Η Ελλάδα καταλαμβάνεται από τη Γερμανία, την Ιταλία και τη Βουλγαρία</w:t>
                    </w:r>
                    <w:r w:rsidRPr="009331E3">
                      <w:rPr>
                        <w:rFonts w:ascii="Arial" w:hAnsi="Arial" w:cs="Arial"/>
                        <w:b/>
                        <w:sz w:val="36"/>
                        <w:szCs w:val="36"/>
                      </w:rPr>
                      <w:t xml:space="preserve"> </w:t>
                    </w:r>
                    <w:r>
                      <w:rPr>
                        <w:rFonts w:ascii="Arial" w:hAnsi="Arial" w:cs="Arial"/>
                        <w:b/>
                        <w:sz w:val="36"/>
                        <w:szCs w:val="36"/>
                      </w:rPr>
                      <w:t xml:space="preserve">                                         </w:t>
                    </w:r>
                    <w:r w:rsidRPr="00BE2FA9">
                      <w:rPr>
                        <w:rFonts w:ascii="Arial" w:hAnsi="Arial" w:cs="Arial"/>
                        <w:b/>
                        <w:color w:val="FF0000"/>
                        <w:sz w:val="36"/>
                        <w:szCs w:val="36"/>
                      </w:rPr>
                      <w:t>Οκτώβριος 1944:</w:t>
                    </w:r>
                    <w:r>
                      <w:rPr>
                        <w:rFonts w:ascii="Arial" w:hAnsi="Arial" w:cs="Arial"/>
                        <w:b/>
                        <w:sz w:val="36"/>
                        <w:szCs w:val="36"/>
                      </w:rPr>
                      <w:t xml:space="preserve"> Απελευθέρωση της Ελλάδας                                         </w:t>
                    </w:r>
                    <w:r w:rsidRPr="009331E3">
                      <w:rPr>
                        <w:rFonts w:ascii="Arial" w:hAnsi="Arial" w:cs="Arial"/>
                        <w:b/>
                        <w:sz w:val="36"/>
                        <w:szCs w:val="36"/>
                      </w:rPr>
                      <w:t xml:space="preserve"> </w:t>
                    </w:r>
                    <w:r w:rsidRPr="00BE2FA9">
                      <w:rPr>
                        <w:rFonts w:ascii="Arial" w:hAnsi="Arial" w:cs="Arial"/>
                        <w:b/>
                        <w:color w:val="FF0000"/>
                        <w:sz w:val="36"/>
                        <w:szCs w:val="36"/>
                      </w:rPr>
                      <w:t>1946-1949:</w:t>
                    </w:r>
                    <w:r>
                      <w:rPr>
                        <w:rFonts w:ascii="Arial" w:hAnsi="Arial" w:cs="Arial"/>
                        <w:b/>
                        <w:sz w:val="36"/>
                        <w:szCs w:val="36"/>
                      </w:rPr>
                      <w:t xml:space="preserve"> Εμφύλιος Πόλεμος</w:t>
                    </w:r>
                  </w:p>
                  <w:p w14:paraId="2D74A75F" w14:textId="77777777" w:rsidR="00AB04A1" w:rsidRPr="00A94E7B" w:rsidRDefault="00AB04A1" w:rsidP="009331E3">
                    <w:pPr>
                      <w:spacing w:line="240" w:lineRule="auto"/>
                      <w:rPr>
                        <w:rFonts w:ascii="Arial" w:hAnsi="Arial" w:cs="Arial"/>
                        <w:b/>
                        <w:sz w:val="36"/>
                        <w:szCs w:val="36"/>
                      </w:rPr>
                    </w:pPr>
                  </w:p>
                  <w:p w14:paraId="6F45C612" w14:textId="77777777" w:rsidR="00AB04A1" w:rsidRPr="00A94E7B" w:rsidRDefault="00AB04A1" w:rsidP="009331E3">
                    <w:pPr>
                      <w:spacing w:line="240" w:lineRule="auto"/>
                      <w:rPr>
                        <w:rFonts w:ascii="Arial" w:hAnsi="Arial" w:cs="Arial"/>
                        <w:b/>
                        <w:sz w:val="36"/>
                        <w:szCs w:val="36"/>
                      </w:rPr>
                    </w:pPr>
                  </w:p>
                  <w:p w14:paraId="62CC8338" w14:textId="77777777" w:rsidR="00AB04A1" w:rsidRDefault="00AB04A1"/>
                </w:txbxContent>
              </v:textbox>
            </v:shape>
          </v:group>
        </w:pict>
      </w:r>
    </w:p>
    <w:p w14:paraId="4E015549" w14:textId="77777777" w:rsidR="00730664" w:rsidRDefault="00730664" w:rsidP="00614E4C">
      <w:pPr>
        <w:tabs>
          <w:tab w:val="left" w:pos="6225"/>
        </w:tabs>
        <w:spacing w:line="240" w:lineRule="auto"/>
        <w:rPr>
          <w:rFonts w:ascii="Arial" w:hAnsi="Arial" w:cs="Arial"/>
          <w:noProof/>
          <w:sz w:val="36"/>
          <w:szCs w:val="36"/>
        </w:rPr>
      </w:pPr>
    </w:p>
    <w:p w14:paraId="2431AFC8" w14:textId="77777777" w:rsidR="00C5157B" w:rsidRDefault="00A94E7B" w:rsidP="00614E4C">
      <w:pPr>
        <w:tabs>
          <w:tab w:val="left" w:pos="6225"/>
        </w:tabs>
        <w:spacing w:line="240" w:lineRule="auto"/>
        <w:rPr>
          <w:rFonts w:ascii="Arial" w:hAnsi="Arial" w:cs="Arial"/>
          <w:noProof/>
          <w:sz w:val="36"/>
          <w:szCs w:val="36"/>
        </w:rPr>
      </w:pPr>
      <w:r>
        <w:rPr>
          <w:rFonts w:ascii="Arial" w:hAnsi="Arial" w:cs="Arial"/>
          <w:noProof/>
          <w:sz w:val="36"/>
          <w:szCs w:val="36"/>
        </w:rPr>
        <w:t xml:space="preserve"> </w:t>
      </w:r>
    </w:p>
    <w:p w14:paraId="21315277" w14:textId="77777777" w:rsidR="00C5157B" w:rsidRDefault="00C5157B" w:rsidP="00614E4C">
      <w:pPr>
        <w:tabs>
          <w:tab w:val="left" w:pos="6225"/>
        </w:tabs>
        <w:spacing w:line="240" w:lineRule="auto"/>
        <w:rPr>
          <w:rFonts w:ascii="Arial" w:hAnsi="Arial" w:cs="Arial"/>
          <w:noProof/>
          <w:sz w:val="36"/>
          <w:szCs w:val="36"/>
        </w:rPr>
      </w:pPr>
    </w:p>
    <w:p w14:paraId="7C356BA7" w14:textId="77777777" w:rsidR="00C5157B" w:rsidRPr="00811966" w:rsidRDefault="00C5157B" w:rsidP="00614E4C">
      <w:pPr>
        <w:tabs>
          <w:tab w:val="left" w:pos="6225"/>
        </w:tabs>
        <w:spacing w:line="240" w:lineRule="auto"/>
        <w:rPr>
          <w:rFonts w:ascii="Arial" w:hAnsi="Arial" w:cs="Arial"/>
          <w:noProof/>
          <w:sz w:val="36"/>
          <w:szCs w:val="36"/>
        </w:rPr>
      </w:pPr>
    </w:p>
    <w:p w14:paraId="286FF05D" w14:textId="77777777" w:rsidR="00730664" w:rsidRPr="009C7205" w:rsidRDefault="00730664" w:rsidP="00614E4C">
      <w:pPr>
        <w:tabs>
          <w:tab w:val="left" w:pos="345"/>
          <w:tab w:val="right" w:pos="9638"/>
        </w:tabs>
        <w:spacing w:line="240" w:lineRule="auto"/>
        <w:rPr>
          <w:rFonts w:ascii="Arial" w:hAnsi="Arial" w:cs="Arial"/>
          <w:b/>
          <w:sz w:val="36"/>
          <w:szCs w:val="36"/>
        </w:rPr>
      </w:pPr>
      <w:r>
        <w:rPr>
          <w:rFonts w:ascii="Arial Unicode MS" w:eastAsia="Arial Unicode MS" w:cs="Arial Unicode MS"/>
          <w:color w:val="A98C06"/>
          <w:sz w:val="75"/>
          <w:szCs w:val="75"/>
        </w:rPr>
        <w:tab/>
      </w:r>
    </w:p>
    <w:p w14:paraId="6964DBA7" w14:textId="77777777" w:rsidR="00A94E7B" w:rsidRDefault="00A94E7B" w:rsidP="00614E4C">
      <w:pPr>
        <w:spacing w:line="240" w:lineRule="auto"/>
        <w:rPr>
          <w:rFonts w:ascii="Arial" w:hAnsi="Arial" w:cs="Arial"/>
          <w:sz w:val="36"/>
          <w:szCs w:val="36"/>
        </w:rPr>
      </w:pPr>
    </w:p>
    <w:p w14:paraId="5D4B7487" w14:textId="77777777" w:rsidR="00A94E7B" w:rsidRDefault="00A94E7B" w:rsidP="00614E4C">
      <w:pPr>
        <w:spacing w:line="240" w:lineRule="auto"/>
        <w:rPr>
          <w:rFonts w:ascii="Arial" w:hAnsi="Arial" w:cs="Arial"/>
          <w:sz w:val="36"/>
          <w:szCs w:val="36"/>
        </w:rPr>
      </w:pPr>
    </w:p>
    <w:p w14:paraId="32C2373C" w14:textId="77777777" w:rsidR="00A94E7B" w:rsidRDefault="00A94E7B" w:rsidP="00614E4C">
      <w:pPr>
        <w:spacing w:line="240" w:lineRule="auto"/>
        <w:rPr>
          <w:rFonts w:ascii="Arial" w:hAnsi="Arial" w:cs="Arial"/>
          <w:sz w:val="36"/>
          <w:szCs w:val="36"/>
        </w:rPr>
      </w:pPr>
    </w:p>
    <w:p w14:paraId="5FCDCA9E" w14:textId="77777777" w:rsidR="00A94E7B" w:rsidRPr="003D2E42" w:rsidRDefault="00A94E7B" w:rsidP="00614E4C">
      <w:pPr>
        <w:spacing w:line="240" w:lineRule="auto"/>
        <w:rPr>
          <w:rFonts w:ascii="Arial" w:hAnsi="Arial" w:cs="Arial"/>
          <w:sz w:val="36"/>
          <w:szCs w:val="36"/>
        </w:rPr>
      </w:pPr>
    </w:p>
    <w:p w14:paraId="37AE3C88" w14:textId="77777777" w:rsidR="008E6B3E" w:rsidRPr="003D2E42" w:rsidRDefault="008E6B3E" w:rsidP="00614E4C">
      <w:pPr>
        <w:spacing w:line="240" w:lineRule="auto"/>
        <w:rPr>
          <w:rFonts w:ascii="Arial" w:hAnsi="Arial" w:cs="Arial"/>
          <w:sz w:val="36"/>
          <w:szCs w:val="36"/>
        </w:rPr>
      </w:pPr>
    </w:p>
    <w:p w14:paraId="3254FD81" w14:textId="77777777" w:rsidR="008E6B3E" w:rsidRPr="003D2E42" w:rsidRDefault="008E6B3E" w:rsidP="00614E4C">
      <w:pPr>
        <w:spacing w:line="240" w:lineRule="auto"/>
        <w:rPr>
          <w:rFonts w:ascii="Arial" w:hAnsi="Arial" w:cs="Arial"/>
          <w:sz w:val="36"/>
          <w:szCs w:val="36"/>
        </w:rPr>
      </w:pPr>
    </w:p>
    <w:p w14:paraId="018E1E60" w14:textId="1C615392" w:rsidR="008E6B3E" w:rsidRPr="003D2E42" w:rsidRDefault="0060668E" w:rsidP="00614E4C">
      <w:pPr>
        <w:spacing w:line="240" w:lineRule="auto"/>
        <w:rPr>
          <w:rFonts w:ascii="Arial" w:hAnsi="Arial" w:cs="Arial"/>
          <w:sz w:val="36"/>
          <w:szCs w:val="36"/>
        </w:rPr>
      </w:pPr>
      <w:r>
        <w:rPr>
          <w:rFonts w:ascii="Arial" w:hAnsi="Arial" w:cs="Arial"/>
          <w:b/>
          <w:noProof/>
          <w:sz w:val="36"/>
          <w:szCs w:val="36"/>
        </w:rPr>
        <w:pict w14:anchorId="20BD9E2F">
          <v:shape id="_x0000_s4572" type="#_x0000_t202" style="position:absolute;margin-left:222.2pt;margin-top:786pt;width:128.45pt;height:28.35pt;z-index:25354444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4572" inset="1.5mm,1.5mm,1.5mm,1.5mm">
              <w:txbxContent>
                <w:p w14:paraId="5995A0D9" w14:textId="2C8B6CD1" w:rsidR="00AB04A1" w:rsidRPr="001C0CC1" w:rsidRDefault="00AB04A1" w:rsidP="003C20A5">
                  <w:pPr>
                    <w:suppressAutoHyphens/>
                    <w:autoSpaceDE w:val="0"/>
                    <w:autoSpaceDN w:val="0"/>
                    <w:adjustRightInd w:val="0"/>
                    <w:jc w:val="center"/>
                    <w:rPr>
                      <w:rFonts w:ascii="Arial" w:hAnsi="Arial"/>
                      <w:b/>
                      <w:sz w:val="36"/>
                      <w:szCs w:val="36"/>
                    </w:rPr>
                  </w:pPr>
                  <w:r>
                    <w:rPr>
                      <w:rFonts w:ascii="Arial" w:hAnsi="Arial"/>
                      <w:b/>
                      <w:sz w:val="36"/>
                      <w:szCs w:val="36"/>
                      <w:lang w:val="en-US"/>
                    </w:rPr>
                    <w:t>101</w:t>
                  </w:r>
                  <w:r w:rsidRPr="00432B70">
                    <w:rPr>
                      <w:rFonts w:ascii="Arial" w:hAnsi="Arial"/>
                      <w:b/>
                      <w:sz w:val="36"/>
                      <w:szCs w:val="36"/>
                    </w:rPr>
                    <w:t xml:space="preserve"> / </w:t>
                  </w:r>
                  <w:r>
                    <w:rPr>
                      <w:rFonts w:ascii="Arial" w:hAnsi="Arial"/>
                      <w:b/>
                      <w:sz w:val="36"/>
                      <w:szCs w:val="36"/>
                      <w:lang w:val="en-US"/>
                    </w:rPr>
                    <w:t>212</w:t>
                  </w:r>
                </w:p>
              </w:txbxContent>
            </v:textbox>
            <w10:wrap anchorx="page" anchory="margin"/>
          </v:shape>
        </w:pict>
      </w:r>
    </w:p>
    <w:p w14:paraId="74E2F6B9" w14:textId="77777777" w:rsidR="00A94E7B" w:rsidRDefault="0060668E" w:rsidP="00614E4C">
      <w:pPr>
        <w:spacing w:line="240" w:lineRule="auto"/>
        <w:rPr>
          <w:rFonts w:ascii="Arial" w:hAnsi="Arial" w:cs="Arial"/>
          <w:sz w:val="36"/>
          <w:szCs w:val="36"/>
        </w:rPr>
      </w:pPr>
      <w:r>
        <w:rPr>
          <w:rFonts w:ascii="Arial" w:hAnsi="Arial" w:cs="Arial"/>
          <w:noProof/>
          <w:sz w:val="36"/>
          <w:szCs w:val="36"/>
          <w:lang w:eastAsia="el-GR"/>
        </w:rPr>
        <w:lastRenderedPageBreak/>
        <w:pict w14:anchorId="4AFB2B6C">
          <v:group id="_x0000_s4406" style="position:absolute;margin-left:.3pt;margin-top:6.55pt;width:492.75pt;height:57pt;z-index:251681792" coordorigin="1140,7005" coordsize="9855,1140">
            <v:shape id="Text Box 448" o:spid="_x0000_s1464" type="#_x0000_t202" style="position:absolute;left:1860;top:7080;width:9135;height:96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" fillcolor="window" stroked="f" strokeweight=".5pt">
              <v:textbox style="mso-next-textbox:#Text Box 448">
                <w:txbxContent>
                  <w:p w14:paraId="6690EF00" w14:textId="77777777" w:rsidR="00AB04A1" w:rsidRPr="007C6260" w:rsidRDefault="00AB04A1" w:rsidP="00586C9D">
                    <w:pPr>
                      <w:spacing w:line="240" w:lineRule="auto"/>
                      <w:rPr>
                        <w:rFonts w:ascii="Arial" w:hAnsi="Arial" w:cs="Arial"/>
                        <w:b/>
                        <w:sz w:val="36"/>
                        <w:szCs w:val="36"/>
                      </w:rPr>
                    </w:pPr>
                    <w:r w:rsidRPr="00073966">
                      <w:rPr>
                        <w:rFonts w:ascii="Arial" w:hAnsi="Arial" w:cs="Arial"/>
                        <w:b/>
                        <w:sz w:val="36"/>
                        <w:szCs w:val="36"/>
                      </w:rPr>
                      <w:t>ι Γερμανοί, αφού κατέλαβαν την Ελλάδα, κράτησ</w:t>
                    </w:r>
                    <w:r>
                      <w:rPr>
                        <w:rFonts w:ascii="Arial" w:hAnsi="Arial" w:cs="Arial"/>
                        <w:b/>
                        <w:sz w:val="36"/>
                        <w:szCs w:val="36"/>
                      </w:rPr>
                      <w:t xml:space="preserve">αν την Αθήνα, την Κεντρική Μακεδονία, </w:t>
                    </w:r>
                    <w:r w:rsidRPr="00FD7CFB">
                      <w:rPr>
                        <w:rFonts w:ascii="Arial" w:hAnsi="Arial" w:cs="Arial"/>
                        <w:b/>
                        <w:sz w:val="36"/>
                        <w:szCs w:val="36"/>
                      </w:rPr>
                      <w:t>την Κρήτη</w:t>
                    </w:r>
                    <w:r>
                      <w:rPr>
                        <w:rFonts w:ascii="Arial" w:hAnsi="Arial" w:cs="Arial"/>
                        <w:b/>
                        <w:sz w:val="36"/>
                        <w:szCs w:val="36"/>
                      </w:rPr>
                      <w:t xml:space="preserve"> και</w:t>
                    </w:r>
                  </w:p>
                </w:txbxContent>
              </v:textbox>
            </v:shape>
            <v:shape id="Text Box 449" o:spid="_x0000_s1463" type="#_x0000_t202" style="position:absolute;left:1140;top:7005;width:1080;height:114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" filled="f" stroked="f" strokeweight=".5pt">
              <v:textbox style="mso-next-textbox:#Text Box 449">
                <w:txbxContent>
                  <w:p w14:paraId="3490D4A2" w14:textId="77777777" w:rsidR="00AB04A1" w:rsidRPr="00232774" w:rsidRDefault="00AB04A1" w:rsidP="00073966">
                    <w:pPr>
                      <w:ind w:left="-142"/>
                      <w:rPr>
                        <w:rFonts w:ascii="Arial" w:hAnsi="Arial" w:cs="Arial"/>
                        <w:color w:val="A27B00"/>
                        <w:sz w:val="96"/>
                        <w:szCs w:val="96"/>
                      </w:rPr>
                    </w:pPr>
                    <w:r>
                      <w:rPr>
                        <w:rFonts w:ascii="Arial" w:hAnsi="Arial" w:cs="Arial"/>
                        <w:color w:val="A27B00"/>
                        <w:sz w:val="96"/>
                        <w:szCs w:val="96"/>
                      </w:rPr>
                      <w:t>Ο</w:t>
                    </w:r>
                  </w:p>
                </w:txbxContent>
              </v:textbox>
            </v:shape>
          </v:group>
        </w:pict>
      </w:r>
    </w:p>
    <w:p w14:paraId="4220038E" w14:textId="77777777" w:rsidR="00A94E7B" w:rsidRDefault="00A94E7B" w:rsidP="00614E4C">
      <w:pPr>
        <w:spacing w:line="240" w:lineRule="auto"/>
        <w:rPr>
          <w:rFonts w:ascii="Arial" w:hAnsi="Arial" w:cs="Arial"/>
          <w:sz w:val="36"/>
          <w:szCs w:val="36"/>
        </w:rPr>
      </w:pPr>
    </w:p>
    <w:p w14:paraId="61352B3C" w14:textId="0F7BD32E" w:rsidR="00CE56C9" w:rsidRDefault="00073966" w:rsidP="00614E4C">
      <w:pPr>
        <w:spacing w:line="240" w:lineRule="auto"/>
        <w:rPr>
          <w:rFonts w:ascii="Arial" w:hAnsi="Arial" w:cs="Arial"/>
          <w:b/>
          <w:sz w:val="36"/>
          <w:szCs w:val="36"/>
        </w:rPr>
      </w:pPr>
      <w:r w:rsidRPr="00FD7CFB">
        <w:rPr>
          <w:rFonts w:ascii="Arial" w:hAnsi="Arial" w:cs="Arial"/>
          <w:b/>
          <w:sz w:val="36"/>
          <w:szCs w:val="36"/>
        </w:rPr>
        <w:t>το σιδηροδρομικό δίκτυο, παραχώρησαν τμήματα της Μακεδονίας και της Θράκης στους συμμάχους τους Βουλγάρους και την υπόλοιπη χώρα στους Ιταλούς.</w:t>
      </w:r>
      <w:r w:rsidR="008F4F46">
        <w:rPr>
          <w:rFonts w:ascii="Arial" w:hAnsi="Arial" w:cs="Arial"/>
          <w:b/>
          <w:sz w:val="36"/>
          <w:szCs w:val="36"/>
        </w:rPr>
        <w:tab/>
      </w:r>
      <w:r w:rsidR="008F4F46">
        <w:rPr>
          <w:rFonts w:ascii="Arial" w:hAnsi="Arial" w:cs="Arial"/>
          <w:b/>
          <w:sz w:val="36"/>
          <w:szCs w:val="36"/>
        </w:rPr>
        <w:tab/>
      </w:r>
      <w:r w:rsidRPr="00FD7CFB">
        <w:rPr>
          <w:rFonts w:ascii="Arial" w:hAnsi="Arial" w:cs="Arial"/>
          <w:b/>
          <w:sz w:val="36"/>
          <w:szCs w:val="36"/>
        </w:rPr>
        <w:t>Η περίοδος της τριπλής Κατοχής ήταν η αφετηρία μεγάλης δοκιμασίας για τον ελληνικό λαό. Ιδιαίτερα τον πρώτο χειμώνα του 1941-1942 η πείνα μάστιζε τους κα</w:t>
      </w:r>
      <w:r w:rsidR="008F4F46">
        <w:rPr>
          <w:rFonts w:ascii="Arial" w:hAnsi="Arial" w:cs="Arial"/>
          <w:b/>
          <w:sz w:val="36"/>
          <w:szCs w:val="36"/>
        </w:rPr>
        <w:t>-</w:t>
      </w:r>
      <w:r w:rsidRPr="00FD7CFB">
        <w:rPr>
          <w:rFonts w:ascii="Arial" w:hAnsi="Arial" w:cs="Arial"/>
          <w:b/>
          <w:sz w:val="36"/>
          <w:szCs w:val="36"/>
        </w:rPr>
        <w:t>τοίκους στις μεγάλες πόλεις. Τα θύματα υπήρξαν χιλιά</w:t>
      </w:r>
      <w:r w:rsidR="008F4F46">
        <w:rPr>
          <w:rFonts w:ascii="Arial" w:hAnsi="Arial" w:cs="Arial"/>
          <w:b/>
          <w:sz w:val="36"/>
          <w:szCs w:val="36"/>
        </w:rPr>
        <w:t>-</w:t>
      </w:r>
      <w:r w:rsidRPr="00FD7CFB">
        <w:rPr>
          <w:rFonts w:ascii="Arial" w:hAnsi="Arial" w:cs="Arial"/>
          <w:b/>
          <w:sz w:val="36"/>
          <w:szCs w:val="36"/>
        </w:rPr>
        <w:t xml:space="preserve">δες, ιδιαίτερα μάλιστα υπέφεραν τα μικρά παιδιά. </w:t>
      </w:r>
      <w:r w:rsidR="00CE56C9">
        <w:rPr>
          <w:rFonts w:ascii="Arial" w:hAnsi="Arial" w:cs="Arial"/>
          <w:b/>
          <w:sz w:val="36"/>
          <w:szCs w:val="36"/>
        </w:rPr>
        <w:tab/>
      </w:r>
      <w:r w:rsidRPr="00FD7CFB">
        <w:rPr>
          <w:rFonts w:ascii="Arial" w:hAnsi="Arial" w:cs="Arial"/>
          <w:b/>
          <w:sz w:val="36"/>
          <w:szCs w:val="36"/>
        </w:rPr>
        <w:t>Ταυτόχρονα με την Κατοχή ξεκίνησε και η αντίστα</w:t>
      </w:r>
      <w:r w:rsidR="008F4F46">
        <w:rPr>
          <w:rFonts w:ascii="Arial" w:hAnsi="Arial" w:cs="Arial"/>
          <w:b/>
          <w:sz w:val="36"/>
          <w:szCs w:val="36"/>
        </w:rPr>
        <w:t>-</w:t>
      </w:r>
      <w:r w:rsidRPr="00FD7CFB">
        <w:rPr>
          <w:rFonts w:ascii="Arial" w:hAnsi="Arial" w:cs="Arial"/>
          <w:b/>
          <w:sz w:val="36"/>
          <w:szCs w:val="36"/>
        </w:rPr>
        <w:t xml:space="preserve">ση των κατακτημένων Ελλήνων. Στις 30 </w:t>
      </w:r>
      <w:r w:rsidR="008F4F46" w:rsidRPr="00FD7CFB">
        <w:rPr>
          <w:rFonts w:ascii="Arial" w:hAnsi="Arial" w:cs="Arial"/>
          <w:b/>
          <w:sz w:val="36"/>
          <w:szCs w:val="36"/>
        </w:rPr>
        <w:t>Μαΐου</w:t>
      </w:r>
      <w:r w:rsidRPr="00FD7CFB">
        <w:rPr>
          <w:rFonts w:ascii="Arial" w:hAnsi="Arial" w:cs="Arial"/>
          <w:b/>
          <w:sz w:val="36"/>
          <w:szCs w:val="36"/>
        </w:rPr>
        <w:t xml:space="preserve"> του 1941 δύο φοιτητές, ο Μανώλης Γλέζος και ο Απόστολος Σά</w:t>
      </w:r>
      <w:r w:rsidR="008F4F46">
        <w:rPr>
          <w:rFonts w:ascii="Arial" w:hAnsi="Arial" w:cs="Arial"/>
          <w:b/>
          <w:sz w:val="36"/>
          <w:szCs w:val="36"/>
        </w:rPr>
        <w:t>-</w:t>
      </w:r>
      <w:r w:rsidRPr="00FD7CFB">
        <w:rPr>
          <w:rFonts w:ascii="Arial" w:hAnsi="Arial" w:cs="Arial"/>
          <w:b/>
          <w:sz w:val="36"/>
          <w:szCs w:val="36"/>
        </w:rPr>
        <w:t>ντας, κατέβασαν τη γερμανική σημαία από την Ακρόπο</w:t>
      </w:r>
      <w:r w:rsidR="008F4F46">
        <w:rPr>
          <w:rFonts w:ascii="Arial" w:hAnsi="Arial" w:cs="Arial"/>
          <w:b/>
          <w:sz w:val="36"/>
          <w:szCs w:val="36"/>
        </w:rPr>
        <w:t>-</w:t>
      </w:r>
      <w:r w:rsidRPr="00FD7CFB">
        <w:rPr>
          <w:rFonts w:ascii="Arial" w:hAnsi="Arial" w:cs="Arial"/>
          <w:b/>
          <w:sz w:val="36"/>
          <w:szCs w:val="36"/>
        </w:rPr>
        <w:t>λη, τραυματίζοντας με την πράξη τους αυτή το γόητρο των κατακτητών. Λίγους μήνες αργότερα, με την ηθι</w:t>
      </w:r>
      <w:r w:rsidR="008F4F46">
        <w:rPr>
          <w:rFonts w:ascii="Arial" w:hAnsi="Arial" w:cs="Arial"/>
          <w:b/>
          <w:sz w:val="36"/>
          <w:szCs w:val="36"/>
        </w:rPr>
        <w:t>κή και υλική υποστήριξη της Βρε</w:t>
      </w:r>
      <w:r w:rsidRPr="00FD7CFB">
        <w:rPr>
          <w:rFonts w:ascii="Arial" w:hAnsi="Arial" w:cs="Arial"/>
          <w:b/>
          <w:sz w:val="36"/>
          <w:szCs w:val="36"/>
        </w:rPr>
        <w:t xml:space="preserve">τανίας, δημιουργήθηκαν τρεις αντιστασιακές οργανώσεις, το </w:t>
      </w:r>
      <w:r w:rsidRPr="00A94E7B">
        <w:rPr>
          <w:rFonts w:ascii="Microsoft Sans Serif" w:hAnsi="Microsoft Sans Serif" w:cs="Microsoft Sans Serif"/>
          <w:b/>
          <w:iCs/>
          <w:sz w:val="38"/>
          <w:szCs w:val="38"/>
        </w:rPr>
        <w:t>Ε.Α.Μ./Ε.Λ.Α.Σ.</w:t>
      </w:r>
      <w:r w:rsidRPr="00FD7CFB">
        <w:rPr>
          <w:rFonts w:ascii="Arial" w:hAnsi="Arial" w:cs="Arial"/>
          <w:b/>
          <w:i/>
          <w:iCs/>
          <w:sz w:val="36"/>
          <w:szCs w:val="36"/>
        </w:rPr>
        <w:t xml:space="preserve"> </w:t>
      </w:r>
      <w:r w:rsidRPr="00FD7CFB">
        <w:rPr>
          <w:rFonts w:ascii="Arial" w:hAnsi="Arial" w:cs="Arial"/>
          <w:b/>
          <w:sz w:val="36"/>
          <w:szCs w:val="36"/>
        </w:rPr>
        <w:t xml:space="preserve">σε όλη σχεδόν τη χώρα, ο </w:t>
      </w:r>
      <w:r w:rsidRPr="00A94E7B">
        <w:rPr>
          <w:rFonts w:ascii="Microsoft Sans Serif" w:hAnsi="Microsoft Sans Serif" w:cs="Microsoft Sans Serif"/>
          <w:b/>
          <w:iCs/>
          <w:sz w:val="38"/>
          <w:szCs w:val="38"/>
        </w:rPr>
        <w:t>Ε.Δ.Ε.Σ.</w:t>
      </w:r>
      <w:r w:rsidRPr="00FD7CFB">
        <w:rPr>
          <w:rFonts w:ascii="Arial" w:hAnsi="Arial" w:cs="Arial"/>
          <w:b/>
          <w:i/>
          <w:iCs/>
          <w:sz w:val="36"/>
          <w:szCs w:val="36"/>
        </w:rPr>
        <w:t xml:space="preserve"> </w:t>
      </w:r>
      <w:r w:rsidRPr="00FD7CFB">
        <w:rPr>
          <w:rFonts w:ascii="Arial" w:hAnsi="Arial" w:cs="Arial"/>
          <w:b/>
          <w:sz w:val="36"/>
          <w:szCs w:val="36"/>
        </w:rPr>
        <w:t xml:space="preserve">που έδρασε κυρίως στην Ήπειρο και η </w:t>
      </w:r>
      <w:r w:rsidRPr="00A94E7B">
        <w:rPr>
          <w:rFonts w:ascii="Microsoft Sans Serif" w:hAnsi="Microsoft Sans Serif" w:cs="Microsoft Sans Serif"/>
          <w:b/>
          <w:iCs/>
          <w:sz w:val="38"/>
          <w:szCs w:val="38"/>
        </w:rPr>
        <w:t>Ε.Κ.Κ.Α</w:t>
      </w:r>
      <w:r w:rsidRPr="00FD7CFB">
        <w:rPr>
          <w:rFonts w:ascii="Arial" w:hAnsi="Arial" w:cs="Arial"/>
          <w:b/>
          <w:i/>
          <w:iCs/>
          <w:sz w:val="36"/>
          <w:szCs w:val="36"/>
        </w:rPr>
        <w:t xml:space="preserve">. </w:t>
      </w:r>
      <w:r w:rsidRPr="00FD7CFB">
        <w:rPr>
          <w:rFonts w:ascii="Arial" w:hAnsi="Arial" w:cs="Arial"/>
          <w:b/>
          <w:sz w:val="36"/>
          <w:szCs w:val="36"/>
        </w:rPr>
        <w:t>Κορυφαίο</w:t>
      </w:r>
      <w:r w:rsidR="00A94E7B">
        <w:rPr>
          <w:rFonts w:ascii="Arial" w:hAnsi="Arial" w:cs="Arial"/>
          <w:b/>
          <w:sz w:val="36"/>
          <w:szCs w:val="36"/>
        </w:rPr>
        <w:t xml:space="preserve"> </w:t>
      </w:r>
      <w:r w:rsidRPr="00FD7CFB">
        <w:rPr>
          <w:rFonts w:ascii="Arial" w:hAnsi="Arial" w:cs="Arial"/>
          <w:b/>
          <w:sz w:val="36"/>
          <w:szCs w:val="36"/>
        </w:rPr>
        <w:t>κατόρθωμα της κοινής ελληνικής αντιστασιακής δράσης ήταν η ανατί</w:t>
      </w:r>
      <w:r w:rsidR="008F4F46">
        <w:rPr>
          <w:rFonts w:ascii="Arial" w:hAnsi="Arial" w:cs="Arial"/>
          <w:b/>
          <w:sz w:val="36"/>
          <w:szCs w:val="36"/>
        </w:rPr>
        <w:t>-</w:t>
      </w:r>
      <w:r w:rsidRPr="00FD7CFB">
        <w:rPr>
          <w:rFonts w:ascii="Arial" w:hAnsi="Arial" w:cs="Arial"/>
          <w:b/>
          <w:sz w:val="36"/>
          <w:szCs w:val="36"/>
        </w:rPr>
        <w:t>ναξη της γέφυρας του Γοργοποτάμου (25 Νοεμβρίου 1942). Με την καταστροφή της καθυστέρησε ο ανεφοδι</w:t>
      </w:r>
      <w:r w:rsidR="008F4F46">
        <w:rPr>
          <w:rFonts w:ascii="Arial" w:hAnsi="Arial" w:cs="Arial"/>
          <w:b/>
          <w:sz w:val="36"/>
          <w:szCs w:val="36"/>
        </w:rPr>
        <w:t>-</w:t>
      </w:r>
      <w:r w:rsidRPr="00FD7CFB">
        <w:rPr>
          <w:rFonts w:ascii="Arial" w:hAnsi="Arial" w:cs="Arial"/>
          <w:b/>
          <w:sz w:val="36"/>
          <w:szCs w:val="36"/>
        </w:rPr>
        <w:t>ασμός των στρατευμάτων του Άξονα, που πολεμούσαν στην Αφρική.</w:t>
      </w:r>
      <w:r w:rsidR="008F4F46">
        <w:rPr>
          <w:rFonts w:ascii="Arial" w:hAnsi="Arial" w:cs="Arial"/>
          <w:b/>
          <w:sz w:val="36"/>
          <w:szCs w:val="36"/>
        </w:rPr>
        <w:tab/>
      </w:r>
      <w:r w:rsidR="008F4F46">
        <w:rPr>
          <w:rFonts w:ascii="Arial" w:hAnsi="Arial" w:cs="Arial"/>
          <w:b/>
          <w:sz w:val="36"/>
          <w:szCs w:val="36"/>
        </w:rPr>
        <w:tab/>
      </w:r>
      <w:r w:rsidR="008F4F46">
        <w:rPr>
          <w:rFonts w:ascii="Arial" w:hAnsi="Arial" w:cs="Arial"/>
          <w:b/>
          <w:sz w:val="36"/>
          <w:szCs w:val="36"/>
        </w:rPr>
        <w:tab/>
      </w:r>
      <w:r w:rsidR="008F4F46">
        <w:rPr>
          <w:rFonts w:ascii="Arial" w:hAnsi="Arial" w:cs="Arial"/>
          <w:b/>
          <w:sz w:val="36"/>
          <w:szCs w:val="36"/>
        </w:rPr>
        <w:tab/>
      </w:r>
      <w:r w:rsidR="008F4F46">
        <w:rPr>
          <w:rFonts w:ascii="Arial" w:hAnsi="Arial" w:cs="Arial"/>
          <w:b/>
          <w:sz w:val="36"/>
          <w:szCs w:val="36"/>
        </w:rPr>
        <w:tab/>
      </w:r>
      <w:r w:rsidR="008F4F46">
        <w:rPr>
          <w:rFonts w:ascii="Arial" w:hAnsi="Arial" w:cs="Arial"/>
          <w:b/>
          <w:sz w:val="36"/>
          <w:szCs w:val="36"/>
        </w:rPr>
        <w:tab/>
      </w:r>
      <w:r w:rsidR="008F4F46">
        <w:rPr>
          <w:rFonts w:ascii="Arial" w:hAnsi="Arial" w:cs="Arial"/>
          <w:b/>
          <w:sz w:val="36"/>
          <w:szCs w:val="36"/>
        </w:rPr>
        <w:tab/>
      </w:r>
      <w:r w:rsidR="008F4F46">
        <w:rPr>
          <w:rFonts w:ascii="Arial" w:hAnsi="Arial" w:cs="Arial"/>
          <w:b/>
          <w:sz w:val="36"/>
          <w:szCs w:val="36"/>
        </w:rPr>
        <w:tab/>
      </w:r>
      <w:r w:rsidR="008F4F46">
        <w:rPr>
          <w:rFonts w:ascii="Arial" w:hAnsi="Arial" w:cs="Arial"/>
          <w:b/>
          <w:sz w:val="36"/>
          <w:szCs w:val="36"/>
        </w:rPr>
        <w:tab/>
      </w:r>
      <w:r w:rsidR="008F4F46">
        <w:rPr>
          <w:rFonts w:ascii="Arial" w:hAnsi="Arial" w:cs="Arial"/>
          <w:b/>
          <w:sz w:val="36"/>
          <w:szCs w:val="36"/>
        </w:rPr>
        <w:tab/>
      </w:r>
      <w:r w:rsidR="008F4F46">
        <w:rPr>
          <w:rFonts w:ascii="Arial" w:hAnsi="Arial" w:cs="Arial"/>
          <w:b/>
          <w:sz w:val="36"/>
          <w:szCs w:val="36"/>
        </w:rPr>
        <w:tab/>
      </w:r>
      <w:r w:rsidRPr="00FD7CFB">
        <w:rPr>
          <w:rFonts w:ascii="Arial" w:hAnsi="Arial" w:cs="Arial"/>
          <w:b/>
          <w:sz w:val="36"/>
          <w:szCs w:val="36"/>
        </w:rPr>
        <w:t>Οι πράξεις αντίστασης προκάλεσαν όμως τα αντί</w:t>
      </w:r>
      <w:r w:rsidR="008F4F46">
        <w:rPr>
          <w:rFonts w:ascii="Arial" w:hAnsi="Arial" w:cs="Arial"/>
          <w:b/>
          <w:sz w:val="36"/>
          <w:szCs w:val="36"/>
        </w:rPr>
        <w:t>-</w:t>
      </w:r>
      <w:r w:rsidRPr="00FD7CFB">
        <w:rPr>
          <w:rFonts w:ascii="Arial" w:hAnsi="Arial" w:cs="Arial"/>
          <w:b/>
          <w:sz w:val="36"/>
          <w:szCs w:val="36"/>
        </w:rPr>
        <w:t>ποινα των κατακτητών. Η τρομοκρατία, το κάψιμο ολό</w:t>
      </w:r>
      <w:r w:rsidR="008F4F46">
        <w:rPr>
          <w:rFonts w:ascii="Arial" w:hAnsi="Arial" w:cs="Arial"/>
          <w:b/>
          <w:sz w:val="36"/>
          <w:szCs w:val="36"/>
        </w:rPr>
        <w:t>-</w:t>
      </w:r>
      <w:r w:rsidRPr="00FD7CFB">
        <w:rPr>
          <w:rFonts w:ascii="Arial" w:hAnsi="Arial" w:cs="Arial"/>
          <w:b/>
          <w:sz w:val="36"/>
          <w:szCs w:val="36"/>
        </w:rPr>
        <w:t>κληρων χωριών όπως τα Καλάβρυτα, το Δίστομο, το Μεσόβουνο, οι Πύργοι και η Κάνδανος καθώς και οι μα</w:t>
      </w:r>
      <w:r w:rsidR="008F4F46">
        <w:rPr>
          <w:rFonts w:ascii="Arial" w:hAnsi="Arial" w:cs="Arial"/>
          <w:b/>
          <w:sz w:val="36"/>
          <w:szCs w:val="36"/>
        </w:rPr>
        <w:t>-</w:t>
      </w:r>
      <w:r w:rsidRPr="00FD7CFB">
        <w:rPr>
          <w:rFonts w:ascii="Arial" w:hAnsi="Arial" w:cs="Arial"/>
          <w:b/>
          <w:sz w:val="36"/>
          <w:szCs w:val="36"/>
        </w:rPr>
        <w:t>ζικές εκτελέσεις υπήρξαν το βαρύ τίμημα της ελευθερί</w:t>
      </w:r>
      <w:r w:rsidR="008F4F46">
        <w:rPr>
          <w:rFonts w:ascii="Arial" w:hAnsi="Arial" w:cs="Arial"/>
          <w:b/>
          <w:sz w:val="36"/>
          <w:szCs w:val="36"/>
        </w:rPr>
        <w:t>-</w:t>
      </w:r>
      <w:r w:rsidRPr="00FD7CFB">
        <w:rPr>
          <w:rFonts w:ascii="Arial" w:hAnsi="Arial" w:cs="Arial"/>
          <w:b/>
          <w:sz w:val="36"/>
          <w:szCs w:val="36"/>
        </w:rPr>
        <w:t>ας.</w:t>
      </w:r>
      <w:r w:rsidR="00CE56C9">
        <w:rPr>
          <w:rFonts w:ascii="Arial" w:hAnsi="Arial" w:cs="Arial"/>
          <w:b/>
          <w:sz w:val="36"/>
          <w:szCs w:val="36"/>
        </w:rPr>
        <w:tab/>
      </w:r>
      <w:r w:rsidR="00CE56C9">
        <w:rPr>
          <w:rFonts w:ascii="Arial" w:hAnsi="Arial" w:cs="Arial"/>
          <w:b/>
          <w:sz w:val="36"/>
          <w:szCs w:val="36"/>
        </w:rPr>
        <w:tab/>
      </w:r>
      <w:r w:rsidR="00CE56C9">
        <w:rPr>
          <w:rFonts w:ascii="Arial" w:hAnsi="Arial" w:cs="Arial"/>
          <w:b/>
          <w:sz w:val="36"/>
          <w:szCs w:val="36"/>
        </w:rPr>
        <w:tab/>
      </w:r>
      <w:r w:rsidR="00CE56C9">
        <w:rPr>
          <w:rFonts w:ascii="Arial" w:hAnsi="Arial" w:cs="Arial"/>
          <w:b/>
          <w:sz w:val="36"/>
          <w:szCs w:val="36"/>
        </w:rPr>
        <w:tab/>
      </w:r>
      <w:r w:rsidR="00CE56C9">
        <w:rPr>
          <w:rFonts w:ascii="Arial" w:hAnsi="Arial" w:cs="Arial"/>
          <w:b/>
          <w:sz w:val="36"/>
          <w:szCs w:val="36"/>
        </w:rPr>
        <w:tab/>
      </w:r>
      <w:r w:rsidR="00CE56C9">
        <w:rPr>
          <w:rFonts w:ascii="Arial" w:hAnsi="Arial" w:cs="Arial"/>
          <w:b/>
          <w:sz w:val="36"/>
          <w:szCs w:val="36"/>
        </w:rPr>
        <w:tab/>
      </w:r>
      <w:r w:rsidR="00CE56C9">
        <w:rPr>
          <w:rFonts w:ascii="Arial" w:hAnsi="Arial" w:cs="Arial"/>
          <w:b/>
          <w:sz w:val="36"/>
          <w:szCs w:val="36"/>
        </w:rPr>
        <w:tab/>
      </w:r>
      <w:r w:rsidR="00CE56C9">
        <w:rPr>
          <w:rFonts w:ascii="Arial" w:hAnsi="Arial" w:cs="Arial"/>
          <w:b/>
          <w:sz w:val="36"/>
          <w:szCs w:val="36"/>
        </w:rPr>
        <w:tab/>
      </w:r>
      <w:r w:rsidR="00CE56C9">
        <w:rPr>
          <w:rFonts w:ascii="Arial" w:hAnsi="Arial" w:cs="Arial"/>
          <w:b/>
          <w:sz w:val="36"/>
          <w:szCs w:val="36"/>
        </w:rPr>
        <w:tab/>
      </w:r>
      <w:r w:rsidR="00CE56C9">
        <w:rPr>
          <w:rFonts w:ascii="Arial" w:hAnsi="Arial" w:cs="Arial"/>
          <w:b/>
          <w:sz w:val="36"/>
          <w:szCs w:val="36"/>
        </w:rPr>
        <w:tab/>
      </w:r>
      <w:r w:rsidR="00CE56C9">
        <w:rPr>
          <w:rFonts w:ascii="Arial" w:hAnsi="Arial" w:cs="Arial"/>
          <w:b/>
          <w:sz w:val="36"/>
          <w:szCs w:val="36"/>
        </w:rPr>
        <w:tab/>
      </w:r>
      <w:r w:rsidR="00CE56C9">
        <w:rPr>
          <w:rFonts w:ascii="Arial" w:hAnsi="Arial" w:cs="Arial"/>
          <w:b/>
          <w:sz w:val="36"/>
          <w:szCs w:val="36"/>
        </w:rPr>
        <w:tab/>
      </w:r>
      <w:r w:rsidR="00BE7761">
        <w:rPr>
          <w:rFonts w:ascii="Arial" w:hAnsi="Arial" w:cs="Arial"/>
          <w:b/>
          <w:sz w:val="36"/>
          <w:szCs w:val="36"/>
        </w:rPr>
        <w:tab/>
      </w:r>
      <w:r w:rsidRPr="00FD7CFB">
        <w:rPr>
          <w:rFonts w:ascii="Arial" w:hAnsi="Arial" w:cs="Arial"/>
          <w:b/>
          <w:sz w:val="36"/>
          <w:szCs w:val="36"/>
        </w:rPr>
        <w:t>Στα τέλη του 1944 η τετραετής σχεδόν Κατοχή έ</w:t>
      </w:r>
      <w:r w:rsidR="008F4F46">
        <w:rPr>
          <w:rFonts w:ascii="Arial" w:hAnsi="Arial" w:cs="Arial"/>
          <w:b/>
          <w:sz w:val="36"/>
          <w:szCs w:val="36"/>
        </w:rPr>
        <w:t>-</w:t>
      </w:r>
      <w:r w:rsidRPr="00FD7CFB">
        <w:rPr>
          <w:rFonts w:ascii="Arial" w:hAnsi="Arial" w:cs="Arial"/>
          <w:b/>
          <w:sz w:val="36"/>
          <w:szCs w:val="36"/>
        </w:rPr>
        <w:t>φτασε στο τέλος της. Οι Γερμανοί και</w:t>
      </w:r>
      <w:r w:rsidR="00F24975">
        <w:rPr>
          <w:rFonts w:ascii="Arial" w:hAnsi="Arial" w:cs="Arial"/>
          <w:b/>
          <w:sz w:val="36"/>
          <w:szCs w:val="36"/>
        </w:rPr>
        <w:t xml:space="preserve"> </w:t>
      </w:r>
      <w:r w:rsidRPr="00FD7CFB">
        <w:rPr>
          <w:rFonts w:ascii="Arial" w:hAnsi="Arial" w:cs="Arial"/>
          <w:b/>
          <w:sz w:val="36"/>
          <w:szCs w:val="36"/>
        </w:rPr>
        <w:t>οι σύμμαχοι τους, νικημένοι στα πεδ</w:t>
      </w:r>
      <w:r w:rsidR="0060668E">
        <w:rPr>
          <w:rFonts w:ascii="Arial" w:hAnsi="Arial" w:cs="Arial"/>
          <w:b/>
          <w:noProof/>
          <w:sz w:val="36"/>
          <w:szCs w:val="36"/>
        </w:rPr>
        <w:pict w14:anchorId="256A43A6">
          <v:shape id="_x0000_s4574" type="#_x0000_t202" style="position:absolute;margin-left:0;margin-top:785.3pt;width:99.2pt;height:28.35pt;z-index:25354854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4574" inset="1.5mm,1.5mm,1.5mm,1.5mm">
              <w:txbxContent>
                <w:p w14:paraId="68802C7E" w14:textId="70A5F8BA" w:rsidR="00AB04A1" w:rsidRPr="00432B70" w:rsidRDefault="00AB04A1" w:rsidP="003C20A5">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102</w:t>
                  </w:r>
                  <w:r w:rsidRPr="00432B70">
                    <w:rPr>
                      <w:rFonts w:ascii="Arial" w:hAnsi="Arial"/>
                      <w:b/>
                      <w:sz w:val="36"/>
                      <w:szCs w:val="36"/>
                    </w:rPr>
                    <w:t xml:space="preserve"> / </w:t>
                  </w:r>
                  <w:r>
                    <w:rPr>
                      <w:rFonts w:ascii="Arial" w:hAnsi="Arial"/>
                      <w:b/>
                      <w:sz w:val="36"/>
                      <w:szCs w:val="36"/>
                      <w:lang w:val="en-US"/>
                    </w:rPr>
                    <w:t>213</w:t>
                  </w:r>
                </w:p>
              </w:txbxContent>
            </v:textbox>
            <w10:wrap anchorx="page" anchory="margin"/>
          </v:shape>
        </w:pict>
      </w:r>
      <w:r w:rsidRPr="00FD7CFB">
        <w:rPr>
          <w:rFonts w:ascii="Arial" w:hAnsi="Arial" w:cs="Arial"/>
          <w:b/>
          <w:sz w:val="36"/>
          <w:szCs w:val="36"/>
        </w:rPr>
        <w:t>ία των μαχών, αποσύρθηκαν από την</w:t>
      </w:r>
      <w:r w:rsidR="00BE7761">
        <w:rPr>
          <w:rFonts w:ascii="Arial" w:hAnsi="Arial" w:cs="Arial"/>
          <w:b/>
          <w:sz w:val="36"/>
          <w:szCs w:val="36"/>
        </w:rPr>
        <w:t xml:space="preserve"> </w:t>
      </w:r>
      <w:r w:rsidRPr="00FD7CFB">
        <w:rPr>
          <w:rFonts w:ascii="Arial" w:hAnsi="Arial" w:cs="Arial"/>
          <w:b/>
          <w:sz w:val="36"/>
          <w:szCs w:val="36"/>
        </w:rPr>
        <w:lastRenderedPageBreak/>
        <w:t xml:space="preserve">Ελλάδα. Τον Οκτώβριο του 1944 η ελληνική Κυβέρνηση, που είχε καταφύγει στη </w:t>
      </w:r>
      <w:r w:rsidRPr="00F24975">
        <w:rPr>
          <w:rFonts w:ascii="Microsoft Sans Serif" w:hAnsi="Microsoft Sans Serif" w:cs="Microsoft Sans Serif"/>
          <w:b/>
          <w:iCs/>
          <w:sz w:val="38"/>
          <w:szCs w:val="38"/>
        </w:rPr>
        <w:t>Μέση Ανατολή</w:t>
      </w:r>
      <w:r w:rsidRPr="00FD7CFB">
        <w:rPr>
          <w:rFonts w:ascii="Arial" w:hAnsi="Arial" w:cs="Arial"/>
          <w:b/>
          <w:i/>
          <w:iCs/>
          <w:sz w:val="36"/>
          <w:szCs w:val="36"/>
        </w:rPr>
        <w:t xml:space="preserve">, </w:t>
      </w:r>
      <w:r w:rsidRPr="00FD7CFB">
        <w:rPr>
          <w:rFonts w:ascii="Arial" w:hAnsi="Arial" w:cs="Arial"/>
          <w:b/>
          <w:sz w:val="36"/>
          <w:szCs w:val="36"/>
        </w:rPr>
        <w:t xml:space="preserve">επέστρεψε στην Αθήνα. Ήταν η στιγμή της Απελευθέρωσης. </w:t>
      </w:r>
      <w:r w:rsidR="008F4F46">
        <w:rPr>
          <w:rFonts w:ascii="Arial" w:hAnsi="Arial" w:cs="Arial"/>
          <w:b/>
          <w:sz w:val="36"/>
          <w:szCs w:val="36"/>
        </w:rPr>
        <w:tab/>
      </w:r>
      <w:r w:rsidR="008F4F46">
        <w:rPr>
          <w:rFonts w:ascii="Arial" w:hAnsi="Arial" w:cs="Arial"/>
          <w:b/>
          <w:sz w:val="36"/>
          <w:szCs w:val="36"/>
        </w:rPr>
        <w:tab/>
      </w:r>
      <w:r w:rsidR="008F4F46">
        <w:rPr>
          <w:rFonts w:ascii="Arial" w:hAnsi="Arial" w:cs="Arial"/>
          <w:b/>
          <w:sz w:val="36"/>
          <w:szCs w:val="36"/>
        </w:rPr>
        <w:tab/>
      </w:r>
      <w:r w:rsidR="008F4F46">
        <w:rPr>
          <w:rFonts w:ascii="Arial" w:hAnsi="Arial" w:cs="Arial"/>
          <w:b/>
          <w:sz w:val="36"/>
          <w:szCs w:val="36"/>
        </w:rPr>
        <w:tab/>
      </w:r>
      <w:r w:rsidRPr="00FD7CFB">
        <w:rPr>
          <w:rFonts w:ascii="Arial" w:hAnsi="Arial" w:cs="Arial"/>
          <w:b/>
          <w:sz w:val="36"/>
          <w:szCs w:val="36"/>
        </w:rPr>
        <w:t>Ωστόσο, νέα δεινά περίμεναν τον ελληνικό λαό. Οι ελληνικές πολιτικές δυνάμεις παρέμεναν διχασμένες: από τη μια ο βασιλιάς και η αναγνωρισμένη από τους Συμμάχους ελληνική Κυβέρνηση και από την άλλη το Ε.Α.Μ., που από τον Μάρτιο του 1944 είχε σχηματίσει δική του κυβέρνηση στην ορεινή Ελλάδα. Λάθη και πα</w:t>
      </w:r>
      <w:r w:rsidR="00BE7761">
        <w:rPr>
          <w:rFonts w:ascii="Arial" w:hAnsi="Arial" w:cs="Arial"/>
          <w:b/>
          <w:sz w:val="36"/>
          <w:szCs w:val="36"/>
        </w:rPr>
        <w:t>-</w:t>
      </w:r>
      <w:r w:rsidRPr="00FD7CFB">
        <w:rPr>
          <w:rFonts w:ascii="Arial" w:hAnsi="Arial" w:cs="Arial"/>
          <w:b/>
          <w:sz w:val="36"/>
          <w:szCs w:val="36"/>
        </w:rPr>
        <w:t>ραλείψεις των δύο πλευρών καθώς και παρεμβάσεις των ξένων Δυνάμεων οδήγησαν τελικά σε Εμφύλιο Πό</w:t>
      </w:r>
      <w:r w:rsidR="008F4F46">
        <w:rPr>
          <w:rFonts w:ascii="Arial" w:hAnsi="Arial" w:cs="Arial"/>
          <w:b/>
          <w:sz w:val="36"/>
          <w:szCs w:val="36"/>
        </w:rPr>
        <w:t>-</w:t>
      </w:r>
      <w:r w:rsidRPr="00FD7CFB">
        <w:rPr>
          <w:rFonts w:ascii="Arial" w:hAnsi="Arial" w:cs="Arial"/>
          <w:b/>
          <w:sz w:val="36"/>
          <w:szCs w:val="36"/>
        </w:rPr>
        <w:t>λεμο. Ο Εμφύλιος ξέσπασε το 1946 και «μάτωσε» την Ελλάδα για τρία ολόκληρα χρόνια. Ο αδελφοκτόνος πό</w:t>
      </w:r>
      <w:r w:rsidR="008F4F46">
        <w:rPr>
          <w:rFonts w:ascii="Arial" w:hAnsi="Arial" w:cs="Arial"/>
          <w:b/>
          <w:sz w:val="36"/>
          <w:szCs w:val="36"/>
        </w:rPr>
        <w:t>-</w:t>
      </w:r>
      <w:r w:rsidRPr="00FD7CFB">
        <w:rPr>
          <w:rFonts w:ascii="Arial" w:hAnsi="Arial" w:cs="Arial"/>
          <w:b/>
          <w:sz w:val="36"/>
          <w:szCs w:val="36"/>
        </w:rPr>
        <w:t xml:space="preserve">λεμος τερματίστηκε στα τέλη του καλοκαιριού του 1949, με την ήττα του </w:t>
      </w:r>
      <w:r w:rsidRPr="00F24975">
        <w:rPr>
          <w:rFonts w:ascii="Microsoft Sans Serif" w:hAnsi="Microsoft Sans Serif" w:cs="Microsoft Sans Serif"/>
          <w:b/>
          <w:iCs/>
          <w:sz w:val="38"/>
          <w:szCs w:val="38"/>
        </w:rPr>
        <w:t>Δημοκρατικού Στρατού</w:t>
      </w:r>
      <w:r w:rsidRPr="00FD7CFB">
        <w:rPr>
          <w:rFonts w:ascii="Arial" w:hAnsi="Arial" w:cs="Arial"/>
          <w:b/>
          <w:i/>
          <w:iCs/>
          <w:sz w:val="36"/>
          <w:szCs w:val="36"/>
        </w:rPr>
        <w:t xml:space="preserve">, </w:t>
      </w:r>
      <w:r w:rsidRPr="00FD7CFB">
        <w:rPr>
          <w:rFonts w:ascii="Arial" w:hAnsi="Arial" w:cs="Arial"/>
          <w:b/>
          <w:sz w:val="36"/>
          <w:szCs w:val="36"/>
        </w:rPr>
        <w:t>πολλές χιλιά</w:t>
      </w:r>
      <w:r w:rsidR="00F24975">
        <w:rPr>
          <w:rFonts w:ascii="Arial" w:hAnsi="Arial" w:cs="Arial"/>
          <w:b/>
          <w:sz w:val="36"/>
          <w:szCs w:val="36"/>
        </w:rPr>
        <w:t>-</w:t>
      </w:r>
      <w:r w:rsidRPr="00FD7CFB">
        <w:rPr>
          <w:rFonts w:ascii="Arial" w:hAnsi="Arial" w:cs="Arial"/>
          <w:b/>
          <w:sz w:val="36"/>
          <w:szCs w:val="36"/>
        </w:rPr>
        <w:t>δες θύματα και ανυπολόγιστες καταστροφές. Μπορεί οι ένοπλες συγκρούσεις να τελείωσαν, αλλά τα τραύματα στις ψυχές των Ελλήνων παρέμειναν ανοιχτά για πολλές ακόμη δεκαετίες.</w:t>
      </w:r>
    </w:p>
    <w:p w14:paraId="4FC89608" w14:textId="77777777" w:rsidR="00BE7761" w:rsidRDefault="00BE7761" w:rsidP="00614E4C">
      <w:pPr>
        <w:spacing w:line="240" w:lineRule="auto"/>
        <w:rPr>
          <w:rFonts w:ascii="Arial" w:hAnsi="Arial" w:cs="Arial"/>
          <w:b/>
          <w:sz w:val="36"/>
          <w:szCs w:val="36"/>
        </w:rPr>
      </w:pPr>
    </w:p>
    <w:p w14:paraId="5D3086B3" w14:textId="77777777" w:rsidR="00CE56C9" w:rsidRDefault="0060668E" w:rsidP="00A40AF4">
      <w:pPr>
        <w:shd w:val="clear" w:color="auto" w:fill="FFFF99"/>
        <w:spacing w:line="240" w:lineRule="auto"/>
        <w:ind w:firstLine="1080"/>
        <w:rPr>
          <w:rFonts w:ascii="Tahoma" w:hAnsi="Tahoma" w:cs="Tahoma"/>
          <w:b/>
          <w:color w:val="C00000"/>
          <w:sz w:val="36"/>
          <w:szCs w:val="36"/>
        </w:rPr>
      </w:pPr>
      <w:r>
        <w:rPr>
          <w:rFonts w:ascii="Arial" w:hAnsi="Arial" w:cs="Arial"/>
          <w:b/>
          <w:noProof/>
          <w:sz w:val="36"/>
          <w:szCs w:val="36"/>
          <w:lang w:eastAsia="el-GR"/>
        </w:rPr>
        <w:pict w14:anchorId="78B1F139">
          <v:group id="Group 450" o:spid="_x0000_s1641" style="position:absolute;left:0;text-align:left;margin-left:6.8pt;margin-top:1.45pt;width:19pt;height:22.7pt;z-index:252175360" coordorigin="2965,5023" coordsize="2221,2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">
            <v:shape id="Freeform 3" o:spid="_x0000_s1662" style="position:absolute;left:2965;top:5234;width:2119;height:1900;visibility:visible;mso-wrap-style:square;v-text-anchor:top" coordsize="2119,1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7FW8UA&#10;AADcAAAADwAAAGRycy9kb3ducmV2LnhtbESPQWvCQBSE7wX/w/KE3urGWq1EV5Fioeaktocen9ln&#10;Nph9G7KrSf69KxR6HGbmG2a57mwlbtT40rGC8SgBQZw7XXKh4Of782UOwgdkjZVjUtCTh/Vq8LTE&#10;VLuWD3Q7hkJECPsUFZgQ6lRKnxuy6EeuJo7e2TUWQ5RNIXWDbYTbSr4myUxaLDkuGKzpw1B+OV6t&#10;gu3v1W9P+/ddP22zPst2E5NXE6Weh91mASJQF/7Df+0vreBtOobHmXgE5Oo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DsVbxQAAANwAAAAPAAAAAAAAAAAAAAAAAJgCAABkcnMv&#10;ZG93bnJldi54bWxQSwUGAAAAAAQABAD1AAAAigMAAAAA&#10;" path="m,1051r1529,849l1792,1621r157,-141l2014,1196,2119,923,536,,672,441,446,803,,1051xe" fillcolor="black" strokeweight="1.5pt">
              <v:path arrowok="t" o:connecttype="custom" o:connectlocs="0,1051;1529,1900;1792,1621;1949,1480;2014,1196;2119,923;536,0;672,441;446,803;0,1051" o:connectangles="0,0,0,0,0,0,0,0,0,0"/>
            </v:shape>
            <v:group id="Group 4" o:spid="_x0000_s1642" style="position:absolute;left:2831;top:5347;width:2680;height:2031;rotation:3981388fd" coordorigin="7144,1787" coordsize="2990,22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6HwJiwwAAANwAAAAP&#10;AAAAAAAAAAAAAAAAAKoCAABkcnMvZG93bnJldi54bWxQSwUGAAAAAAQABAD6AAAAmgMAAAAA&#10;">
              <o:lock v:ext="edit" aspectratio="t"/>
              <v:group id="Group 5" o:spid="_x0000_s1658" style="position:absolute;left:7182;top:2933;width:773;height:1114" coordorigin="7182,2933" coordsize="773,11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cuIssUAAADcAAAADwAAAGRycy9kb3ducmV2LnhtbESPT4vCMBTE78J+h/CE&#10;vWna9Q9LNYqIu+xBBHVBvD2aZ1tsXkoT2/rtjSB4HGbmN8x82ZlSNFS7wrKCeBiBIE6tLjhT8H/8&#10;GXyDcB5ZY2mZFNzJwXLx0Ztjom3Le2oOPhMBwi5BBbn3VSKlS3My6Ia2Ig7exdYGfZB1JnWNbYCb&#10;Un5F0VQaLDgs5FjROqf0ergZBb8ttqtRvGm218v6fj5OdqdtTEp99rvVDISnzr/Dr/afVjCejOB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XLiLLFAAAA3AAA&#10;AA8AAAAAAAAAAAAAAAAAqgIAAGRycy9kb3ducmV2LnhtbFBLBQYAAAAABAAEAPoAAACcAwAAAAA=&#10;">
                <o:lock v:ext="edit" aspectratio="t"/>
                <v:shape id="AutoShape 6" o:spid="_x0000_s1661" type="#_x0000_t32" style="position:absolute;left:7182;top:2933;width:492;height:15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rAOP8QAAADcAAAADwAAAGRycy9kb3ducmV2LnhtbESPwWrDMBBE74X+g9hAb7WcNinFtRKS&#10;QMCXHJL20ttirS1ja+Vaqu3+fRUI5DjMzBsm3862EyMNvnGsYJmkIIhLpxuuFXx9Hp/fQfiArLFz&#10;TAr+yMN28/iQY6bdxGcaL6EWEcI+QwUmhD6T0peGLPrE9cTRq9xgMUQ51FIPOEW47eRLmr5Jiw3H&#10;BYM9HQyV7eXXKrC9tj8nZ/R327x2eyqq3T4dlXpazLsPEIHmcA/f2oVWsFqv4HomHgG5+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ysA4/xAAAANwAAAAPAAAAAAAAAAAA&#10;AAAAAKECAABkcnMvZG93bnJldi54bWxQSwUGAAAAAAQABAD5AAAAkgMAAAAA&#10;" strokeweight="1.5pt">
                  <o:lock v:ext="edit" aspectratio="t"/>
                </v:shape>
                <v:shape id="AutoShape 7" o:spid="_x0000_s1660" type="#_x0000_t32" style="position:absolute;left:7674;top:3084;width:281;height:44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fyrpMMAAADcAAAADwAAAGRycy9kb3ducmV2LnhtbESPQYvCMBSE7wv+h/AEb2vquorURlFB&#10;8LIH3b14ezTPprR5qU221n9vBMHjMDPfMNm6t7XoqPWlYwWTcQKCOHe65ELB3+/+cwHCB2SNtWNS&#10;cCcP69XgI8NUuxsfqTuFQkQI+xQVmBCaVEqfG7Lox64hjt7FtRZDlG0hdYu3CLe1/EqSubRYclww&#10;2NDOUF6d/q0C22h7/XFGn6tyWm/pcNlsk06p0bDfLEEE6sM7/GoftILv2QyeZ+IRkKsH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38q6TDAAAA3AAAAA8AAAAAAAAAAAAA&#10;AAAAoQIAAGRycy9kb3ducmV2LnhtbFBLBQYAAAAABAAEAPkAAACRAwAAAAA=&#10;" strokeweight="1.5pt">
                  <o:lock v:ext="edit" aspectratio="t"/>
                </v:shape>
                <v:shape id="AutoShape 8" o:spid="_x0000_s1659" type="#_x0000_t32" style="position:absolute;left:7914;top:3529;width:41;height:518;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PRYrsMAAADcAAAADwAAAGRycy9kb3ducmV2LnhtbESPT4vCMBTE7wt+h/AEb2vqn1WpRpGF&#10;Fa9WweujeTbV5qVtona//UYQ9jjMzG+Y1aazlXhQ60vHCkbDBARx7nTJhYLT8edzAcIHZI2VY1Lw&#10;Sx42697HClPtnnygRxYKESHsU1RgQqhTKX1uyKIfupo4ehfXWgxRtoXULT4j3FZynCQzabHkuGCw&#10;pm9D+S27WwWT07U5Juf56LxrTLPDu99nzUKpQb/bLkEE6sJ/+N3eawXTrxm8zsQjIN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D0WK7DAAAA3AAAAA8AAAAAAAAAAAAA&#10;AAAAoQIAAGRycy9kb3ducmV2LnhtbFBLBQYAAAAABAAEAPkAAACRAwAAAAA=&#10;" strokeweight="1.5pt">
                  <o:lock v:ext="edit" aspectratio="t"/>
                </v:shape>
              </v:group>
              <v:oval id="Oval 9" o:spid="_x0000_s1657" style="position:absolute;left:7435;top:3284;width:227;height:454;rotation:-1861222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Lz6MUA&#10;AADcAAAADwAAAGRycy9kb3ducmV2LnhtbESPT2vCQBTE74V+h+UVeim6qbRR06wSAoUiItR68PjI&#10;vvzB7Nslu2r67buC0OMwM79h8vVoenGhwXeWFbxOExDEldUdNwoOP5+TBQgfkDX2lknBL3lYrx4f&#10;csy0vfI3XfahERHCPkMFbQguk9JXLRn0U+uIo1fbwWCIcmikHvAa4aaXsyRJpcGO40KLjsqWqtP+&#10;bBScClMWS/OCaVUeN9ua3K7QTqnnp7H4ABFoDP/he/tLK3h7n8PtTDwCcv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4vPoxQAAANwAAAAPAAAAAAAAAAAAAAAAAJgCAABkcnMv&#10;ZG93bnJldi54bWxQSwUGAAAAAAQABAD1AAAAigMAAAAA&#10;" fillcolor="black" strokeweight="1.5pt">
                <o:lock v:ext="edit" aspectratio="t"/>
              </v:oval>
              <v:group id="Group 10" o:spid="_x0000_s1650" style="position:absolute;left:8734;top:1787;width:1400;height:1351" coordorigin="8734,1787" coordsize="1400,13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28aw8MAAADcAAAADwAAAGRycy9kb3ducmV2LnhtbERPTWvCQBC9F/wPywi9&#10;1U20FoluQpBaepBCVRBvQ3ZMQrKzIbtN4r/vHgo9Pt73LptMKwbqXW1ZQbyIQBAXVtdcKricDy8b&#10;EM4ja2wtk4IHOcjS2dMOE21H/qbh5EsRQtglqKDyvkukdEVFBt3CdsSBu9veoA+wL6XucQzhppXL&#10;KHqTBmsODRV2tK+oaE4/RsHHiGO+it+HY3PfP27n9df1GJNSz/Mp34LwNPl/8Z/7Uyt4XYe1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LbxrDwwAAANwAAAAP&#10;AAAAAAAAAAAAAAAAAKoCAABkcnMvZG93bnJldi54bWxQSwUGAAAAAAQABAD6AAAAmgMAAAAA&#10;">
                <o:lock v:ext="edit" aspectratio="t"/>
                <v:shape id="Arc 11" o:spid="_x0000_s1656" style="position:absolute;left:8734;top:1945;width:360;height:540;rotation:1840849fd;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vKj8cA&#10;AADcAAAADwAAAGRycy9kb3ducmV2LnhtbESPQUvDQBSE74L/YXlCb3ajqNi026BCaEEQTNPS42v2&#10;NRvMvo3ZbRr99a4geBxm5htmkY22FQP1vnGs4GaagCCunG64VlBu8utHED4ga2wdk4Iv8pAtLy8W&#10;mGp35ncailCLCGGfogITQpdK6StDFv3UdcTRO7reYoiyr6Xu8RzhtpW3SfIgLTYcFwx29GKo+ihO&#10;VsGgn7ttXTSfq11ZFnvz1n4fXnOlJlfj0xxEoDH8h//aa63g7n4Gv2fiEZD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Yryo/HAAAA3AAAAA8AAAAAAAAAAAAAAAAAmAIAAGRy&#10;cy9kb3ducmV2LnhtbFBLBQYAAAAABAAEAPUAAACMAwAAAAA=&#10;" adj="0,,0" path="m-1,nfc5304,,10423,1951,14380,5483em-1,nsc5304,,10423,1951,14380,5483l,21600,-1,xe" filled="f" strokeweight="1.5pt">
                  <v:stroke joinstyle="round"/>
                  <v:formulas/>
                  <v:path arrowok="t" o:extrusionok="f" o:connecttype="custom" o:connectlocs="0,0;360,137;0,540" o:connectangles="0,0,0"/>
                  <o:lock v:ext="edit" aspectratio="t"/>
                </v:shape>
                <v:shape id="Arc 12" o:spid="_x0000_s1655" style="position:absolute;left:8968;top:2239;width:466;height:540;rotation:1840849fd;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Jl/MUA&#10;AADcAAAADwAAAGRycy9kb3ducmV2LnhtbESPTWvDMAyG74X9B6NBb62zUUaX1S1jUNihlH5tdDdh&#10;a3FYLIfYbdJ/Px0GO4pX76NHi9UQGnWlLtWRDTxMC1DENrqaKwOn43oyB5UyssMmMhm4UYLV8m60&#10;wNLFnvd0PeRKCYRTiQZ8zm2pdbKeAqZpbIkl+45dwCxjV2nXYS/w0OjHonjSAWuWCx5bevNkfw6X&#10;IBpfz8dzv/1gazdDu7t8+vN+7Y0Z3w+vL6AyDfl/+a/97gzM5qIvzwgB9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mX8xQAAANwAAAAPAAAAAAAAAAAAAAAAAJgCAABkcnMv&#10;ZG93bnJldi54bWxQSwUGAAAAAAQABAD1AAAAigMAAAAA&#10;" adj="0,,0" path="m-1,nfc7664,,14754,4061,18631,10672em-1,nsc7664,,14754,4061,18631,10672l,21600,-1,xe" filled="f" strokeweight="1.5pt">
                  <v:stroke joinstyle="round"/>
                  <v:formulas/>
                  <v:path arrowok="t" o:extrusionok="f" o:connecttype="custom" o:connectlocs="0,0;466,267;0,540" o:connectangles="0,0,0"/>
                  <o:lock v:ext="edit" aspectratio="t"/>
                </v:shape>
                <v:shape id="Arc 13" o:spid="_x0000_s1654" style="position:absolute;left:9174;top:2688;width:360;height:540;rotation:3067297fd;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2hccA&#10;AADcAAAADwAAAGRycy9kb3ducmV2LnhtbESP3WrCQBSE7wu+w3KE3tWNpQSbuooINqVQwSjYy0P2&#10;5EezZ0N2m6Rv3xWEXg4z8w2zXI+mET11rrasYD6LQBDnVtdcKjgdd08LEM4ja2wsk4JfcrBeTR6W&#10;mGg78IH6zJciQNglqKDyvk2kdHlFBt3MtsTBK2xn0AfZlVJ3OAS4aeRzFMXSYM1hocKWthXl1+zH&#10;KIi/689iHw3pofi6ns7p+7F/PV+UepyOmzcQnkb/H763P7SCl8UcbmfCEZCr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6doXHAAAA3AAAAA8AAAAAAAAAAAAAAAAAmAIAAGRy&#10;cy9kb3ducmV2LnhtbFBLBQYAAAAABAAEAPUAAACMAwAAAAA=&#10;" adj="0,,0" path="m-1,nfc5304,,10423,1951,14380,5483em-1,nsc5304,,10423,1951,14380,5483l,21600,-1,xe" filled="f" strokeweight="1.5pt">
                  <v:stroke joinstyle="round"/>
                  <v:formulas/>
                  <v:path arrowok="t" o:extrusionok="f" o:connecttype="custom" o:connectlocs="0,0;360,137;0,540" o:connectangles="0,0,0"/>
                  <o:lock v:ext="edit" aspectratio="t"/>
                </v:shape>
                <v:shape id="AutoShape 14" o:spid="_x0000_s1653" type="#_x0000_t5" style="position:absolute;left:9773;top:1825;width:360;height:283;rotation:-4000733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I9AsQA&#10;AADcAAAADwAAAGRycy9kb3ducmV2LnhtbESPQWvCQBSE7wX/w/KE3uquQUSjq4hF7KlgVPD4yD6T&#10;YPZtzG5j/PddodDjMDPfMMt1b2vRUesrxxrGIwWCOHem4kLD6bj7mIHwAdlg7Zg0PMnDejV4W2Jq&#10;3IMP1GWhEBHCPkUNZQhNKqXPS7LoR64hjt7VtRZDlG0hTYuPCLe1TJSaSosVx4USG9qWlN+yH6th&#10;N71/ZmqO6kTnS/+9v1+T7tlp/T7sNwsQgfrwH/5rfxkNk1kCrzPxCMjV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cSPQLEAAAA3AAAAA8AAAAAAAAAAAAAAAAAmAIAAGRycy9k&#10;b3ducmV2LnhtbFBLBQYAAAAABAAEAPUAAACJAwAAAAA=&#10;" fillcolor="black" strokeweight="1.5pt">
                  <o:lock v:ext="edit" aspectratio="t"/>
                </v:shape>
                <v:shape id="AutoShape 15" o:spid="_x0000_s1652" type="#_x0000_t32" style="position:absolute;left:8883;top:1905;width:1251;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zm6DMIAAADcAAAADwAAAGRycy9kb3ducmV2LnhtbESPQYvCMBSE74L/ITxhbzZVl0Vqo6iw&#10;4MXDul68PZpnU9q81CbW7r/fCILHYWa+YfLNYBvRU+crxwpmSQqCuHC64lLB+fd7ugThA7LGxjEp&#10;+CMPm/V4lGOm3YN/qD+FUkQI+wwVmBDaTEpfGLLoE9cSR+/qOoshyq6UusNHhNtGztP0S1qsOC4Y&#10;bGlvqKhPd6vAttrejs7oS10tmh0drttd2iv1MRm2KxCBhvAOv9oHreBzuYDnmXgE5Po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zm6DMIAAADcAAAADwAAAAAAAAAAAAAA&#10;AAChAgAAZHJzL2Rvd25yZXYueG1sUEsFBgAAAAAEAAQA+QAAAJADAAAAAA==&#10;" strokeweight="1.5pt">
                  <o:lock v:ext="edit" aspectratio="t"/>
                </v:shape>
                <v:shape id="AutoShape 16" o:spid="_x0000_s1651" type="#_x0000_t32" style="position:absolute;left:9570;top:1905;width:564;height:1101;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QpPBcIAAADcAAAADwAAAGRycy9kb3ducmV2LnhtbESPQYvCMBSE7wv+h/AEb2vqKm6pRpEF&#10;xatV8Ppo3jbV5qVtotZ/bxYWPA4z8w2zXPe2FnfqfOVYwWScgCAunK64VHA6bj9TED4ga6wdk4In&#10;eVivBh9LzLR78IHueShFhLDPUIEJocmk9IUhi37sGuLo/brOYoiyK6Xu8BHhtpZfSTKXFiuOCwYb&#10;+jFUXPObVTA9Xdpjcv6enHetaXd48/u8TZUaDfvNAkSgPrzD/+29VjBLZ/B3Jh4BuXo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QpPBcIAAADcAAAADwAAAAAAAAAAAAAA&#10;AAChAgAAZHJzL2Rvd25yZXYueG1sUEsFBgAAAAAEAAQA+QAAAJADAAAAAA==&#10;" strokeweight="1.5pt">
                  <o:lock v:ext="edit" aspectratio="t"/>
                </v:shape>
              </v:group>
              <v:shape id="AutoShape 17" o:spid="_x0000_s1649" type="#_x0000_t32" style="position:absolute;left:7182;top:1905;width:1701;height:1020;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kbqnsQAAADcAAAADwAAAGRycy9kb3ducmV2LnhtbESPQWvCQBSE70L/w/IK3nQTbTWkbkQK&#10;Fa+NgtdH9jUbzb5Nsqum/75bKPQ4zMw3zGY72lbcafCNYwXpPAFBXDndcK3gdPyYZSB8QNbYOiYF&#10;3+RhWzxNNphr9+BPupehFhHCPkcFJoQul9JXhiz6ueuIo/flBoshyqGWesBHhNtWLpJkJS02HBcM&#10;dvRuqLqWN6tgebr0x+S8Ts/73vR7vPlD2WdKTZ/H3RuIQGP4D/+1D1rBS/YKv2fiEZDF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eRuqexAAAANwAAAAPAAAAAAAAAAAA&#10;AAAAAKECAABkcnMvZG93bnJldi54bWxQSwUGAAAAAAQABAD5AAAAkgMAAAAA&#10;" strokeweight="1.5pt">
                <o:lock v:ext="edit" aspectratio="t"/>
              </v:shape>
              <v:shape id="AutoShape 18" o:spid="_x0000_s1648" type="#_x0000_t32" style="position:absolute;left:7674;top:2166;width:1474;height:907;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czOz8QAAADcAAAADwAAAGRycy9kb3ducmV2LnhtbESPQWvCQBSE7wX/w/IEb3WjaJDUVVQQ&#10;vGir5uDxsfuapM2+DdlV4793CwWPw8x8w8yXna3FjVpfOVYwGiYgiLUzFRcK8vP2fQbCB2SDtWNS&#10;8CAPy0XvbY6ZcXc+0u0UChEh7DNUUIbQZFJ6XZJFP3QNcfS+XWsxRNkW0rR4j3Bby3GSpNJixXGh&#10;xIY2Jenf09Uq+DrotLPry88ep3q8N9P8cz3JlRr0u9UHiEBdeIX/2zujYDJL4e9MPAJy8QQ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dzM7PxAAAANwAAAAPAAAAAAAAAAAA&#10;AAAAAKECAABkcnMvZG93bnJldi54bWxQSwUGAAAAAAQABAD5AAAAkgMAAAAA&#10;" strokecolor="white" strokeweight="2pt">
                <o:lock v:ext="edit" aspectratio="t"/>
              </v:shape>
              <v:shape id="AutoShape 19" o:spid="_x0000_s1647" type="#_x0000_t32" style="position:absolute;left:7955;top:2622;width:1474;height:907;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oBrVMUAAADcAAAADwAAAGRycy9kb3ducmV2LnhtbESPzWsCMRTE74X+D+EJvWlW8YvVKLVQ&#10;8KL1Yw8eH8lzd3XzsmxSXf97UxB6HGbmN8x82dpK3KjxpWMF/V4Cglg7U3KuIDt+d6cgfEA2WDkm&#10;BQ/ysFy8v80xNe7Oe7odQi4ihH2KCooQ6lRKrwuy6HuuJo7e2TUWQ5RNLk2D9wi3lRwkyVhaLDku&#10;FFjTV0H6evi1CnZbPW7t6nTZ4EgPNmaU/ayGmVIfnfZzBiJQG/7Dr/baKBhOJ/B3Jh4BuXg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oBrVMUAAADcAAAADwAAAAAAAAAA&#10;AAAAAAChAgAAZHJzL2Rvd25yZXYueG1sUEsFBgAAAAAEAAQA+QAAAJMDAAAAAA==&#10;" strokecolor="white" strokeweight="2pt">
                <o:lock v:ext="edit" aspectratio="t"/>
              </v:shape>
              <v:shape id="AutoShape 20" o:spid="_x0000_s1646" type="#_x0000_t32" style="position:absolute;left:7914;top:3006;width:1656;height:1041;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EdFAMEAAADcAAAADwAAAGRycy9kb3ducmV2LnhtbERPz2vCMBS+D/wfwht4m2nn2EpnLDJQ&#10;vFoFr4/mrenWvLRNWut/bw6DHT++35titq2YaPCNYwXpKgFBXDndcK3gct6/ZCB8QNbYOiYFd/JQ&#10;bBdPG8y1u/GJpjLUIoawz1GBCaHLpfSVIYt+5TriyH27wWKIcKilHvAWw20rX5PkXVpsODYY7OjL&#10;UPVbjlbB+vLTn5PrR3o99KY/4OiPZZ8ptXyed58gAs3hX/znPmoFb1lcG8/EIyC3D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wR0UAwQAAANwAAAAPAAAAAAAAAAAAAAAA&#10;AKECAABkcnMvZG93bnJldi54bWxQSwUGAAAAAAQABAD5AAAAjwMAAAAA&#10;" strokeweight="1.5pt">
                <o:lock v:ext="edit" aspectratio="t"/>
              </v:shape>
              <v:shape id="AutoShape 21" o:spid="_x0000_s1645" type="#_x0000_t32" style="position:absolute;left:7401;top:3915;width:510;height:113;rotation:3;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0dQm8UAAADcAAAADwAAAGRycy9kb3ducmV2LnhtbESP0WrCQBRE3wv+w3IF3+rGkpaYuooV&#10;RKHVUvUDbrPXbDB7N2RXk/59t1DwcZiZM8xs0dta3Kj1lWMFk3ECgrhwuuJSwem4fsxA+ICssXZM&#10;Cn7Iw2I+eJhhrl3HX3Q7hFJECPscFZgQmlxKXxiy6MeuIY7e2bUWQ5RtKXWLXYTbWj4lyYu0WHFc&#10;MNjQylBxOVytgo8zZ2az7FLj3nap2z+/Tz/rb6VGw375CiJQH+7h//ZWK0izKfydiUdAzn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0dQm8UAAADcAAAADwAAAAAAAAAA&#10;AAAAAAChAgAAZHJzL2Rvd25yZXYueG1sUEsFBgAAAAAEAAQA+QAAAJMDAAAAAA==&#10;" strokeweight="1.5pt">
                <o:lock v:ext="edit" aspectratio="t"/>
              </v:shape>
              <v:shape id="AutoShape 22" o:spid="_x0000_s1644" type="#_x0000_t32" style="position:absolute;left:7144;top:3448;width:271;height:453;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2EBVsEAAADcAAAADwAAAGRycy9kb3ducmV2LnhtbERPTWsCMRC9F/ofwhS81VmlSLs1igjS&#10;IgqtbQ/ehs10s3QzWZJ0Xf+9OQgeH+97vhxcq3oOsfGiYTIuQLFU3jRSa/j+2jw+g4qJxFDrhTWc&#10;OcJycX83p9L4k3xyf0i1yiESS9JgU+pKxFhZdhTHvmPJ3K8PjlKGoUYT6JTDXYvTopiho0Zyg6WO&#10;15arv8O/00B7tB/Fmz12023o7e6IPzNErUcPw+oVVOIh3cRX97vR8PSS5+cz+Qjg4g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rYQFWwQAAANwAAAAPAAAAAAAAAAAAAAAA&#10;AKECAABkcnMvZG93bnJldi54bWxQSwUGAAAAAAQABAD5AAAAjwMAAAAA&#10;" strokeweight="1.5pt">
                <o:lock v:ext="edit" aspectratio="t"/>
              </v:shape>
              <v:shape id="AutoShape 23" o:spid="_x0000_s1643" type="#_x0000_t32" style="position:absolute;left:7144;top:2921;width:40;height:527;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KR6QMMAAADcAAAADwAAAGRycy9kb3ducmV2LnhtbESPQWvCQBSE7wX/w/IEb3UTldZGV5FC&#10;xatR8PrIPrPR7Nsku2r677uC0OMwM98wy3Vva3GnzleOFaTjBARx4XTFpYLj4ed9DsIHZI21Y1Lw&#10;Sx7Wq8HbEjPtHrynex5KESHsM1RgQmgyKX1hyKIfu4Y4emfXWQxRdqXUHT4i3NZykiQf0mLFccFg&#10;Q9+Gimt+swqmx0t7SE6f6WnbmnaLN7/L27lSo2G/WYAI1If/8Ku90wpmXyk8z8QjIF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SkekDDAAAA3AAAAA8AAAAAAAAAAAAA&#10;AAAAoQIAAGRycy9kb3ducmV2LnhtbFBLBQYAAAAABAAEAPkAAACRAwAAAAA=&#10;" strokeweight="1.5pt">
                <o:lock v:ext="edit" aspectratio="t"/>
              </v:shape>
            </v:group>
          </v:group>
        </w:pict>
      </w:r>
      <w:r w:rsidR="00CE56C9" w:rsidRPr="004F7735">
        <w:rPr>
          <w:rFonts w:ascii="Tahoma" w:hAnsi="Tahoma" w:cs="Tahoma"/>
          <w:b/>
          <w:color w:val="C00000"/>
          <w:sz w:val="36"/>
          <w:szCs w:val="36"/>
        </w:rPr>
        <w:t>Γλωσσάρι</w:t>
      </w:r>
    </w:p>
    <w:p w14:paraId="29AC5A0B" w14:textId="77777777" w:rsidR="00CE56C9" w:rsidRPr="008F4F46" w:rsidRDefault="00CE56C9" w:rsidP="00A40AF4">
      <w:pPr>
        <w:shd w:val="clear" w:color="auto" w:fill="FFFF99"/>
        <w:spacing w:line="240" w:lineRule="auto"/>
        <w:rPr>
          <w:rFonts w:ascii="Tahoma" w:hAnsi="Tahoma" w:cs="Tahoma"/>
          <w:b/>
          <w:color w:val="C00000"/>
          <w:sz w:val="36"/>
          <w:szCs w:val="36"/>
        </w:rPr>
      </w:pPr>
      <w:r w:rsidRPr="00CE56C9">
        <w:rPr>
          <w:rFonts w:ascii="Tahoma" w:hAnsi="Tahoma" w:cs="Tahoma"/>
          <w:b/>
          <w:bCs/>
          <w:sz w:val="36"/>
          <w:szCs w:val="36"/>
        </w:rPr>
        <w:t xml:space="preserve">Ε.Α.Μ.: </w:t>
      </w:r>
      <w:r w:rsidRPr="00CE56C9">
        <w:rPr>
          <w:rFonts w:ascii="Arial" w:hAnsi="Arial" w:cs="Arial"/>
          <w:b/>
          <w:sz w:val="36"/>
          <w:szCs w:val="36"/>
        </w:rPr>
        <w:t>Εθνικό Απελευθερωτικό Μέτωπο. Ήταν η ισχυ</w:t>
      </w:r>
      <w:r w:rsidR="008F4F46">
        <w:rPr>
          <w:rFonts w:ascii="Arial" w:hAnsi="Arial" w:cs="Arial"/>
          <w:b/>
          <w:sz w:val="36"/>
          <w:szCs w:val="36"/>
        </w:rPr>
        <w:t>-</w:t>
      </w:r>
      <w:r w:rsidRPr="00CE56C9">
        <w:rPr>
          <w:rFonts w:ascii="Arial" w:hAnsi="Arial" w:cs="Arial"/>
          <w:b/>
          <w:sz w:val="36"/>
          <w:szCs w:val="36"/>
        </w:rPr>
        <w:t>ρότερη αντιστασιακή οργάνωση.</w:t>
      </w:r>
      <w:r w:rsidR="00F24975">
        <w:rPr>
          <w:rFonts w:ascii="Arial" w:hAnsi="Arial" w:cs="Arial"/>
          <w:b/>
          <w:sz w:val="36"/>
          <w:szCs w:val="36"/>
        </w:rPr>
        <w:t xml:space="preserve">                                       </w:t>
      </w:r>
      <w:r w:rsidRPr="00CE56C9">
        <w:rPr>
          <w:rFonts w:ascii="Tahoma" w:hAnsi="Tahoma" w:cs="Tahoma"/>
          <w:b/>
          <w:bCs/>
          <w:sz w:val="36"/>
          <w:szCs w:val="36"/>
        </w:rPr>
        <w:t xml:space="preserve">Ε.Δ.Ε.Σ.: </w:t>
      </w:r>
      <w:r w:rsidRPr="00CE56C9">
        <w:rPr>
          <w:rFonts w:ascii="Arial" w:hAnsi="Arial" w:cs="Arial"/>
          <w:b/>
          <w:sz w:val="36"/>
          <w:szCs w:val="36"/>
        </w:rPr>
        <w:t xml:space="preserve">Εθνικός Δημοκρατικός Ελληνικός Σύνδεσμος.         </w:t>
      </w:r>
      <w:r w:rsidRPr="00CE56C9">
        <w:rPr>
          <w:rFonts w:ascii="Tahoma" w:hAnsi="Tahoma" w:cs="Tahoma"/>
          <w:b/>
          <w:bCs/>
          <w:sz w:val="36"/>
          <w:szCs w:val="36"/>
        </w:rPr>
        <w:t xml:space="preserve">Ε.Κ.Κ.Α.: </w:t>
      </w:r>
      <w:r w:rsidRPr="00CE56C9">
        <w:rPr>
          <w:rFonts w:ascii="Arial" w:hAnsi="Arial" w:cs="Arial"/>
          <w:b/>
          <w:sz w:val="36"/>
          <w:szCs w:val="36"/>
        </w:rPr>
        <w:t>Εθνική και Κοινωνική Απελευθέρωση.</w:t>
      </w:r>
      <w:r w:rsidR="00F24975">
        <w:rPr>
          <w:rFonts w:ascii="Arial" w:hAnsi="Arial" w:cs="Arial"/>
          <w:b/>
          <w:sz w:val="36"/>
          <w:szCs w:val="36"/>
        </w:rPr>
        <w:t xml:space="preserve">                 </w:t>
      </w:r>
      <w:r w:rsidRPr="00CE56C9">
        <w:rPr>
          <w:rFonts w:ascii="Tahoma" w:hAnsi="Tahoma" w:cs="Tahoma"/>
          <w:b/>
          <w:bCs/>
          <w:sz w:val="36"/>
          <w:szCs w:val="36"/>
        </w:rPr>
        <w:t>Μέση Ανατολή:</w:t>
      </w:r>
      <w:r w:rsidR="00F24975">
        <w:rPr>
          <w:rFonts w:ascii="Tahoma" w:hAnsi="Tahoma" w:cs="Tahoma"/>
          <w:b/>
          <w:bCs/>
          <w:sz w:val="36"/>
          <w:szCs w:val="36"/>
        </w:rPr>
        <w:t xml:space="preserve"> </w:t>
      </w:r>
      <w:r w:rsidRPr="00CE56C9">
        <w:rPr>
          <w:rFonts w:ascii="Arial" w:hAnsi="Arial" w:cs="Arial"/>
          <w:b/>
          <w:sz w:val="36"/>
          <w:szCs w:val="36"/>
        </w:rPr>
        <w:t xml:space="preserve">Περιοχή που περιλαμβάνει εδάφη της βορειοανατολικής Αφρικής και της νοτιοδυτικής Ασίας.       </w:t>
      </w:r>
      <w:r w:rsidRPr="00CE56C9">
        <w:rPr>
          <w:rFonts w:ascii="Tahoma" w:hAnsi="Tahoma" w:cs="Tahoma"/>
          <w:b/>
          <w:bCs/>
          <w:sz w:val="36"/>
          <w:szCs w:val="36"/>
        </w:rPr>
        <w:t>Δημοκρατικός Στρατός:</w:t>
      </w:r>
      <w:r w:rsidR="00F24975">
        <w:rPr>
          <w:rFonts w:ascii="Tahoma" w:hAnsi="Tahoma" w:cs="Tahoma"/>
          <w:b/>
          <w:bCs/>
          <w:sz w:val="36"/>
          <w:szCs w:val="36"/>
        </w:rPr>
        <w:t xml:space="preserve"> </w:t>
      </w:r>
      <w:r w:rsidRPr="00CE56C9">
        <w:rPr>
          <w:rFonts w:ascii="Arial" w:hAnsi="Arial" w:cs="Arial"/>
          <w:b/>
          <w:sz w:val="36"/>
          <w:szCs w:val="36"/>
        </w:rPr>
        <w:t>Στράτευμα που δημιουργήθη</w:t>
      </w:r>
      <w:r w:rsidR="00F24975">
        <w:rPr>
          <w:rFonts w:ascii="Arial" w:hAnsi="Arial" w:cs="Arial"/>
          <w:b/>
          <w:sz w:val="36"/>
          <w:szCs w:val="36"/>
        </w:rPr>
        <w:t>-</w:t>
      </w:r>
      <w:r w:rsidRPr="00CE56C9">
        <w:rPr>
          <w:rFonts w:ascii="Arial" w:hAnsi="Arial" w:cs="Arial"/>
          <w:b/>
          <w:sz w:val="36"/>
          <w:szCs w:val="36"/>
        </w:rPr>
        <w:t>κε από το Κ.Κ.Ε. στη διάρκεια του Εμφυλίου Πολέμου</w:t>
      </w:r>
    </w:p>
    <w:p w14:paraId="540729BE" w14:textId="77777777" w:rsidR="008F4F46" w:rsidRPr="003D2E42" w:rsidRDefault="008F4F46" w:rsidP="00614E4C">
      <w:pPr>
        <w:spacing w:line="240" w:lineRule="auto"/>
        <w:rPr>
          <w:rFonts w:ascii="Arial" w:hAnsi="Arial" w:cs="Arial"/>
          <w:b/>
          <w:sz w:val="36"/>
          <w:szCs w:val="36"/>
        </w:rPr>
      </w:pPr>
    </w:p>
    <w:p w14:paraId="442FFA8D" w14:textId="38626BE5" w:rsidR="008E6B3E" w:rsidRPr="003D2E42" w:rsidRDefault="0060668E" w:rsidP="00614E4C">
      <w:pPr>
        <w:spacing w:line="240" w:lineRule="auto"/>
        <w:rPr>
          <w:rFonts w:ascii="Arial" w:hAnsi="Arial" w:cs="Arial"/>
          <w:b/>
          <w:sz w:val="36"/>
          <w:szCs w:val="36"/>
        </w:rPr>
      </w:pPr>
      <w:r>
        <w:rPr>
          <w:rFonts w:ascii="Arial" w:hAnsi="Arial" w:cs="Arial"/>
          <w:b/>
          <w:noProof/>
          <w:sz w:val="36"/>
          <w:szCs w:val="36"/>
        </w:rPr>
        <w:pict w14:anchorId="516F82E4">
          <v:shape id="Πλαίσιο κειμένου 4" o:spid="_x0000_s4718" type="#_x0000_t202" style="position:absolute;margin-left:0;margin-top:785.3pt;width:99.2pt;height:28.35pt;z-index:25386905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inset="1.5mm,1.5mm,1.5mm,1.5mm">
              <w:txbxContent>
                <w:p w14:paraId="3DFD4590" w14:textId="7C876F87" w:rsidR="00AB04A1" w:rsidRPr="001C0CC1" w:rsidRDefault="00AB04A1" w:rsidP="0060668E">
                  <w:pPr>
                    <w:suppressAutoHyphens/>
                    <w:autoSpaceDE w:val="0"/>
                    <w:autoSpaceDN w:val="0"/>
                    <w:adjustRightInd w:val="0"/>
                    <w:jc w:val="center"/>
                    <w:rPr>
                      <w:rFonts w:ascii="Arial" w:hAnsi="Arial"/>
                      <w:b/>
                      <w:sz w:val="36"/>
                      <w:szCs w:val="36"/>
                    </w:rPr>
                  </w:pPr>
                  <w:r>
                    <w:rPr>
                      <w:rFonts w:ascii="Arial" w:hAnsi="Arial"/>
                      <w:b/>
                      <w:sz w:val="36"/>
                      <w:szCs w:val="36"/>
                    </w:rPr>
                    <w:t>103</w:t>
                  </w:r>
                  <w:r w:rsidRPr="00432B70">
                    <w:rPr>
                      <w:rFonts w:ascii="Arial" w:hAnsi="Arial"/>
                      <w:b/>
                      <w:sz w:val="36"/>
                      <w:szCs w:val="36"/>
                    </w:rPr>
                    <w:t xml:space="preserve"> / </w:t>
                  </w:r>
                  <w:r>
                    <w:rPr>
                      <w:rFonts w:ascii="Arial" w:hAnsi="Arial"/>
                      <w:b/>
                      <w:sz w:val="36"/>
                      <w:szCs w:val="36"/>
                    </w:rPr>
                    <w:t>213</w:t>
                  </w:r>
                </w:p>
              </w:txbxContent>
            </v:textbox>
            <w10:wrap anchorx="page" anchory="margin"/>
          </v:shape>
        </w:pict>
      </w:r>
    </w:p>
    <w:p w14:paraId="31D93E62" w14:textId="77777777" w:rsidR="006651D0" w:rsidRPr="008F4F46" w:rsidRDefault="0060668E" w:rsidP="00614E4C">
      <w:pPr>
        <w:pBdr>
          <w:top w:val="double" w:sz="12" w:space="0" w:color="984806"/>
          <w:left w:val="double" w:sz="12" w:space="4" w:color="984806"/>
          <w:bottom w:val="double" w:sz="12" w:space="1" w:color="984806"/>
          <w:right w:val="double" w:sz="12" w:space="4" w:color="984806"/>
        </w:pBdr>
        <w:spacing w:after="0" w:line="240" w:lineRule="auto"/>
        <w:rPr>
          <w:rFonts w:ascii="Verdana" w:hAnsi="Verdana" w:cs="Arial"/>
          <w:b/>
          <w:color w:val="984806"/>
          <w:sz w:val="36"/>
          <w:szCs w:val="36"/>
        </w:rPr>
      </w:pPr>
      <w:r>
        <w:rPr>
          <w:rFonts w:ascii="Verdana" w:hAnsi="Verdana" w:cs="Arial"/>
          <w:b/>
          <w:noProof/>
          <w:color w:val="984806"/>
          <w:sz w:val="48"/>
          <w:szCs w:val="48"/>
          <w:lang w:eastAsia="el-GR"/>
        </w:rPr>
        <w:lastRenderedPageBreak/>
        <w:pict w14:anchorId="5D800134">
          <v:shape id="Vertical Scroll 492" o:spid="_x0000_s1640" type="#_x0000_t97" style="position:absolute;margin-left:423.45pt;margin-top:-28.1pt;width:55.3pt;height:53pt;rotation:-1280671fd;z-index:2521774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" adj="2642" fillcolor="#ffc000" strokecolor="#974706">
            <v:textbox style="layout-flow:vertical-ideographic"/>
          </v:shape>
        </w:pict>
      </w:r>
      <w:r w:rsidR="006651D0" w:rsidRPr="001F3F8F">
        <w:rPr>
          <w:rFonts w:ascii="Verdana" w:hAnsi="Verdana" w:cs="Arial"/>
          <w:b/>
          <w:color w:val="984806"/>
          <w:sz w:val="48"/>
          <w:szCs w:val="48"/>
        </w:rPr>
        <w:sym w:font="Wingdings" w:char="F040"/>
      </w:r>
      <w:r w:rsidR="006651D0" w:rsidRPr="009C4F9B">
        <w:rPr>
          <w:rFonts w:ascii="Verdana" w:hAnsi="Verdana" w:cs="Arial"/>
          <w:b/>
          <w:color w:val="984806"/>
          <w:sz w:val="36"/>
          <w:szCs w:val="36"/>
        </w:rPr>
        <w:t xml:space="preserve"> </w:t>
      </w:r>
      <w:r w:rsidR="006651D0" w:rsidRPr="001F3F8F">
        <w:rPr>
          <w:rFonts w:ascii="Microsoft Sans Serif" w:hAnsi="Microsoft Sans Serif" w:cs="Microsoft Sans Serif"/>
          <w:b/>
          <w:color w:val="984806"/>
          <w:sz w:val="38"/>
          <w:szCs w:val="38"/>
        </w:rPr>
        <w:t>Οι πηγές αφηγούνται...</w:t>
      </w:r>
      <w:r w:rsidR="00F24975" w:rsidRPr="001F3F8F">
        <w:rPr>
          <w:rFonts w:ascii="Microsoft Sans Serif" w:hAnsi="Microsoft Sans Serif" w:cs="Microsoft Sans Serif"/>
          <w:b/>
          <w:color w:val="984806"/>
          <w:sz w:val="38"/>
          <w:szCs w:val="38"/>
        </w:rPr>
        <w:t xml:space="preserve">                                                       </w:t>
      </w:r>
      <w:r w:rsidR="006651D0" w:rsidRPr="006651D0">
        <w:rPr>
          <w:rFonts w:ascii="Tahoma" w:hAnsi="Tahoma" w:cs="Tahoma"/>
          <w:b/>
          <w:bCs/>
          <w:sz w:val="36"/>
          <w:szCs w:val="36"/>
        </w:rPr>
        <w:t>1. Στην κηδεία του ποιητή Κωστή Παλαμά, τον χειμώνα του</w:t>
      </w:r>
      <w:r w:rsidR="008F4F46">
        <w:rPr>
          <w:rFonts w:ascii="Tahoma" w:hAnsi="Tahoma" w:cs="Tahoma"/>
          <w:b/>
          <w:bCs/>
          <w:sz w:val="36"/>
          <w:szCs w:val="36"/>
        </w:rPr>
        <w:t xml:space="preserve"> 1943, πλήθος κόσμου έψαλλε τον </w:t>
      </w:r>
      <w:r w:rsidR="006651D0" w:rsidRPr="006651D0">
        <w:rPr>
          <w:rFonts w:ascii="Tahoma" w:hAnsi="Tahoma" w:cs="Tahoma"/>
          <w:b/>
          <w:bCs/>
          <w:sz w:val="36"/>
          <w:szCs w:val="36"/>
        </w:rPr>
        <w:t>εθνι</w:t>
      </w:r>
      <w:r w:rsidR="008F4F46">
        <w:rPr>
          <w:rFonts w:ascii="Tahoma" w:hAnsi="Tahoma" w:cs="Tahoma"/>
          <w:b/>
          <w:bCs/>
          <w:sz w:val="36"/>
          <w:szCs w:val="36"/>
        </w:rPr>
        <w:t>-</w:t>
      </w:r>
      <w:r w:rsidR="006651D0" w:rsidRPr="006651D0">
        <w:rPr>
          <w:rFonts w:ascii="Tahoma" w:hAnsi="Tahoma" w:cs="Tahoma"/>
          <w:b/>
          <w:bCs/>
          <w:sz w:val="36"/>
          <w:szCs w:val="36"/>
        </w:rPr>
        <w:t>κό ύμνο και διαδήλωσε την οργή του ενάντια στους κατακτητές. Ο Άγγελος Σικελιανός απήγγειλε το πα</w:t>
      </w:r>
      <w:r w:rsidR="008F4F46">
        <w:rPr>
          <w:rFonts w:ascii="Tahoma" w:hAnsi="Tahoma" w:cs="Tahoma"/>
          <w:b/>
          <w:bCs/>
          <w:sz w:val="36"/>
          <w:szCs w:val="36"/>
        </w:rPr>
        <w:t>-</w:t>
      </w:r>
      <w:r w:rsidR="006651D0" w:rsidRPr="006651D0">
        <w:rPr>
          <w:rFonts w:ascii="Tahoma" w:hAnsi="Tahoma" w:cs="Tahoma"/>
          <w:b/>
          <w:bCs/>
          <w:sz w:val="36"/>
          <w:szCs w:val="36"/>
        </w:rPr>
        <w:t>ρακάτω ποίημα:</w:t>
      </w:r>
      <w:r w:rsidR="00F24975">
        <w:rPr>
          <w:rFonts w:ascii="Tahoma" w:hAnsi="Tahoma" w:cs="Tahoma"/>
          <w:b/>
          <w:bCs/>
          <w:sz w:val="36"/>
          <w:szCs w:val="36"/>
        </w:rPr>
        <w:t xml:space="preserve">                                                                          </w:t>
      </w:r>
      <w:r w:rsidR="006651D0" w:rsidRPr="006651D0">
        <w:rPr>
          <w:rFonts w:ascii="Arial" w:hAnsi="Arial" w:cs="Arial"/>
          <w:b/>
          <w:bCs/>
          <w:sz w:val="36"/>
          <w:szCs w:val="36"/>
        </w:rPr>
        <w:t>«Ηχήστε οι σάλπιγγες... Καμπάνες βροντερές,</w:t>
      </w:r>
    </w:p>
    <w:p w14:paraId="763AFFB4" w14:textId="77777777" w:rsidR="006651D0" w:rsidRPr="006651D0" w:rsidRDefault="006651D0" w:rsidP="00614E4C">
      <w:pPr>
        <w:pBdr>
          <w:top w:val="double" w:sz="12" w:space="0" w:color="984806"/>
          <w:left w:val="double" w:sz="12" w:space="4" w:color="984806"/>
          <w:bottom w:val="double" w:sz="12" w:space="1" w:color="984806"/>
          <w:right w:val="double" w:sz="12" w:space="4" w:color="984806"/>
        </w:pBdr>
        <w:spacing w:after="0" w:line="240" w:lineRule="auto"/>
        <w:rPr>
          <w:rFonts w:ascii="Arial" w:hAnsi="Arial" w:cs="Arial"/>
          <w:b/>
          <w:bCs/>
          <w:sz w:val="36"/>
          <w:szCs w:val="36"/>
        </w:rPr>
      </w:pPr>
      <w:r w:rsidRPr="006651D0">
        <w:rPr>
          <w:rFonts w:ascii="Arial" w:hAnsi="Arial" w:cs="Arial"/>
          <w:b/>
          <w:bCs/>
          <w:sz w:val="36"/>
          <w:szCs w:val="36"/>
        </w:rPr>
        <w:t>δονήστε σύγκορμη τη χώρα πέρα ως πέρα...</w:t>
      </w:r>
    </w:p>
    <w:p w14:paraId="50708EE1" w14:textId="77777777" w:rsidR="006651D0" w:rsidRPr="006651D0" w:rsidRDefault="006651D0" w:rsidP="00614E4C">
      <w:pPr>
        <w:pBdr>
          <w:top w:val="double" w:sz="12" w:space="0" w:color="984806"/>
          <w:left w:val="double" w:sz="12" w:space="4" w:color="984806"/>
          <w:bottom w:val="double" w:sz="12" w:space="1" w:color="984806"/>
          <w:right w:val="double" w:sz="12" w:space="4" w:color="984806"/>
        </w:pBdr>
        <w:spacing w:after="0" w:line="240" w:lineRule="auto"/>
        <w:rPr>
          <w:rFonts w:ascii="Arial" w:hAnsi="Arial" w:cs="Arial"/>
          <w:b/>
          <w:bCs/>
          <w:sz w:val="36"/>
          <w:szCs w:val="36"/>
        </w:rPr>
      </w:pPr>
      <w:r w:rsidRPr="006651D0">
        <w:rPr>
          <w:rFonts w:ascii="Arial" w:hAnsi="Arial" w:cs="Arial"/>
          <w:b/>
          <w:bCs/>
          <w:sz w:val="36"/>
          <w:szCs w:val="36"/>
        </w:rPr>
        <w:t>Βογκήστε τύμπανα πολέμου... Οι φοβερές</w:t>
      </w:r>
    </w:p>
    <w:p w14:paraId="09263C90" w14:textId="77777777" w:rsidR="006651D0" w:rsidRPr="006651D0" w:rsidRDefault="006651D0" w:rsidP="00614E4C">
      <w:pPr>
        <w:pBdr>
          <w:top w:val="double" w:sz="12" w:space="0" w:color="984806"/>
          <w:left w:val="double" w:sz="12" w:space="4" w:color="984806"/>
          <w:bottom w:val="double" w:sz="12" w:space="1" w:color="984806"/>
          <w:right w:val="double" w:sz="12" w:space="4" w:color="984806"/>
        </w:pBdr>
        <w:spacing w:after="0" w:line="240" w:lineRule="auto"/>
        <w:rPr>
          <w:rFonts w:ascii="Arial" w:hAnsi="Arial" w:cs="Arial"/>
          <w:b/>
          <w:bCs/>
          <w:sz w:val="36"/>
          <w:szCs w:val="36"/>
        </w:rPr>
      </w:pPr>
      <w:r w:rsidRPr="006651D0">
        <w:rPr>
          <w:rFonts w:ascii="Arial" w:hAnsi="Arial" w:cs="Arial"/>
          <w:b/>
          <w:bCs/>
          <w:sz w:val="36"/>
          <w:szCs w:val="36"/>
        </w:rPr>
        <w:t>σημαίες, ξεδιπλωθείτε στον αέρα!</w:t>
      </w:r>
    </w:p>
    <w:p w14:paraId="1AEE063B" w14:textId="77777777" w:rsidR="006651D0" w:rsidRPr="006651D0" w:rsidRDefault="006651D0" w:rsidP="00614E4C">
      <w:pPr>
        <w:pBdr>
          <w:top w:val="double" w:sz="12" w:space="0" w:color="984806"/>
          <w:left w:val="double" w:sz="12" w:space="4" w:color="984806"/>
          <w:bottom w:val="double" w:sz="12" w:space="1" w:color="984806"/>
          <w:right w:val="double" w:sz="12" w:space="4" w:color="984806"/>
        </w:pBdr>
        <w:spacing w:after="0" w:line="240" w:lineRule="auto"/>
        <w:rPr>
          <w:rFonts w:ascii="Arial" w:hAnsi="Arial" w:cs="Arial"/>
          <w:b/>
          <w:bCs/>
          <w:sz w:val="36"/>
          <w:szCs w:val="36"/>
        </w:rPr>
      </w:pPr>
      <w:r w:rsidRPr="006651D0">
        <w:rPr>
          <w:rFonts w:ascii="Arial" w:hAnsi="Arial" w:cs="Arial"/>
          <w:b/>
          <w:bCs/>
          <w:sz w:val="36"/>
          <w:szCs w:val="36"/>
        </w:rPr>
        <w:t>Σ' αυτό το φέρετρο ακουμπά η Ελλάδα!</w:t>
      </w:r>
    </w:p>
    <w:p w14:paraId="3871B577" w14:textId="77777777" w:rsidR="006651D0" w:rsidRPr="006651D0" w:rsidRDefault="006651D0" w:rsidP="00614E4C">
      <w:pPr>
        <w:pBdr>
          <w:top w:val="double" w:sz="12" w:space="0" w:color="984806"/>
          <w:left w:val="double" w:sz="12" w:space="4" w:color="984806"/>
          <w:bottom w:val="double" w:sz="12" w:space="1" w:color="984806"/>
          <w:right w:val="double" w:sz="12" w:space="4" w:color="984806"/>
        </w:pBdr>
        <w:spacing w:after="0" w:line="240" w:lineRule="auto"/>
        <w:rPr>
          <w:rFonts w:ascii="Arial" w:hAnsi="Arial" w:cs="Arial"/>
          <w:b/>
          <w:bCs/>
          <w:sz w:val="36"/>
          <w:szCs w:val="36"/>
        </w:rPr>
      </w:pPr>
      <w:r w:rsidRPr="006651D0">
        <w:rPr>
          <w:rFonts w:ascii="Arial" w:hAnsi="Arial" w:cs="Arial"/>
          <w:b/>
          <w:bCs/>
          <w:sz w:val="36"/>
          <w:szCs w:val="36"/>
        </w:rPr>
        <w:t>Ένα βουνό με δάφνες αν υψώσουμε ως το Πήλιο κι</w:t>
      </w:r>
    </w:p>
    <w:p w14:paraId="7D4B5A43" w14:textId="77777777" w:rsidR="006651D0" w:rsidRPr="006651D0" w:rsidRDefault="006651D0" w:rsidP="00614E4C">
      <w:pPr>
        <w:pBdr>
          <w:top w:val="double" w:sz="12" w:space="0" w:color="984806"/>
          <w:left w:val="double" w:sz="12" w:space="4" w:color="984806"/>
          <w:bottom w:val="double" w:sz="12" w:space="1" w:color="984806"/>
          <w:right w:val="double" w:sz="12" w:space="4" w:color="984806"/>
        </w:pBdr>
        <w:spacing w:after="0" w:line="240" w:lineRule="auto"/>
        <w:rPr>
          <w:rFonts w:ascii="Arial" w:hAnsi="Arial" w:cs="Arial"/>
          <w:b/>
          <w:bCs/>
          <w:sz w:val="36"/>
          <w:szCs w:val="36"/>
        </w:rPr>
      </w:pPr>
      <w:r w:rsidRPr="006651D0">
        <w:rPr>
          <w:rFonts w:ascii="Arial" w:hAnsi="Arial" w:cs="Arial"/>
          <w:b/>
          <w:bCs/>
          <w:sz w:val="36"/>
          <w:szCs w:val="36"/>
        </w:rPr>
        <w:t>ως την Όσσα,</w:t>
      </w:r>
    </w:p>
    <w:p w14:paraId="4ED2B9D8" w14:textId="77777777" w:rsidR="006651D0" w:rsidRPr="006651D0" w:rsidRDefault="006651D0" w:rsidP="00614E4C">
      <w:pPr>
        <w:pBdr>
          <w:top w:val="double" w:sz="12" w:space="0" w:color="984806"/>
          <w:left w:val="double" w:sz="12" w:space="4" w:color="984806"/>
          <w:bottom w:val="double" w:sz="12" w:space="1" w:color="984806"/>
          <w:right w:val="double" w:sz="12" w:space="4" w:color="984806"/>
        </w:pBdr>
        <w:spacing w:after="0" w:line="240" w:lineRule="auto"/>
        <w:rPr>
          <w:rFonts w:ascii="Arial" w:hAnsi="Arial" w:cs="Arial"/>
          <w:b/>
          <w:bCs/>
          <w:sz w:val="36"/>
          <w:szCs w:val="36"/>
        </w:rPr>
      </w:pPr>
      <w:r w:rsidRPr="006651D0">
        <w:rPr>
          <w:rFonts w:ascii="Arial" w:hAnsi="Arial" w:cs="Arial"/>
          <w:b/>
          <w:bCs/>
          <w:sz w:val="36"/>
          <w:szCs w:val="36"/>
        </w:rPr>
        <w:t>κι αν το πυργώσουμε ως τον έβδομο ουρανό,</w:t>
      </w:r>
    </w:p>
    <w:p w14:paraId="053076E7" w14:textId="77777777" w:rsidR="006651D0" w:rsidRPr="006651D0" w:rsidRDefault="006651D0" w:rsidP="00614E4C">
      <w:pPr>
        <w:pBdr>
          <w:top w:val="double" w:sz="12" w:space="0" w:color="984806"/>
          <w:left w:val="double" w:sz="12" w:space="4" w:color="984806"/>
          <w:bottom w:val="double" w:sz="12" w:space="1" w:color="984806"/>
          <w:right w:val="double" w:sz="12" w:space="4" w:color="984806"/>
        </w:pBdr>
        <w:spacing w:after="0" w:line="240" w:lineRule="auto"/>
        <w:rPr>
          <w:rFonts w:ascii="Arial" w:hAnsi="Arial" w:cs="Arial"/>
          <w:b/>
          <w:bCs/>
          <w:sz w:val="36"/>
          <w:szCs w:val="36"/>
        </w:rPr>
      </w:pPr>
      <w:r w:rsidRPr="006651D0">
        <w:rPr>
          <w:rFonts w:ascii="Arial" w:hAnsi="Arial" w:cs="Arial"/>
          <w:b/>
          <w:bCs/>
          <w:sz w:val="36"/>
          <w:szCs w:val="36"/>
        </w:rPr>
        <w:t>ποιόν κλεί, τι κι αν το πεί η δικιά μου γλώσσα;</w:t>
      </w:r>
    </w:p>
    <w:p w14:paraId="2F4E30D2" w14:textId="77777777" w:rsidR="006651D0" w:rsidRPr="006651D0" w:rsidRDefault="006651D0" w:rsidP="00614E4C">
      <w:pPr>
        <w:pBdr>
          <w:top w:val="double" w:sz="12" w:space="0" w:color="984806"/>
          <w:left w:val="double" w:sz="12" w:space="4" w:color="984806"/>
          <w:bottom w:val="double" w:sz="12" w:space="1" w:color="984806"/>
          <w:right w:val="double" w:sz="12" w:space="4" w:color="984806"/>
        </w:pBdr>
        <w:spacing w:after="0" w:line="240" w:lineRule="auto"/>
        <w:rPr>
          <w:rFonts w:ascii="Arial" w:hAnsi="Arial" w:cs="Arial"/>
          <w:b/>
          <w:bCs/>
          <w:sz w:val="36"/>
          <w:szCs w:val="36"/>
        </w:rPr>
      </w:pPr>
      <w:r w:rsidRPr="006651D0">
        <w:rPr>
          <w:rFonts w:ascii="Arial" w:hAnsi="Arial" w:cs="Arial"/>
          <w:b/>
          <w:bCs/>
          <w:sz w:val="36"/>
          <w:szCs w:val="36"/>
        </w:rPr>
        <w:t>Μα εσύ Λαέ, που τη φτωχή σου τη μιλιά,</w:t>
      </w:r>
    </w:p>
    <w:p w14:paraId="65B3A4E7" w14:textId="77777777" w:rsidR="006651D0" w:rsidRPr="006651D0" w:rsidRDefault="006651D0" w:rsidP="00614E4C">
      <w:pPr>
        <w:pBdr>
          <w:top w:val="double" w:sz="12" w:space="0" w:color="984806"/>
          <w:left w:val="double" w:sz="12" w:space="4" w:color="984806"/>
          <w:bottom w:val="double" w:sz="12" w:space="1" w:color="984806"/>
          <w:right w:val="double" w:sz="12" w:space="4" w:color="984806"/>
        </w:pBdr>
        <w:spacing w:after="0" w:line="240" w:lineRule="auto"/>
        <w:rPr>
          <w:rFonts w:ascii="Arial" w:hAnsi="Arial" w:cs="Arial"/>
          <w:b/>
          <w:bCs/>
          <w:sz w:val="36"/>
          <w:szCs w:val="36"/>
        </w:rPr>
      </w:pPr>
      <w:r w:rsidRPr="006651D0">
        <w:rPr>
          <w:rFonts w:ascii="Arial" w:hAnsi="Arial" w:cs="Arial"/>
          <w:b/>
          <w:bCs/>
          <w:sz w:val="36"/>
          <w:szCs w:val="36"/>
        </w:rPr>
        <w:t>Ήρωας την πήρε και την ύψωσε ως τ' αστέρια,</w:t>
      </w:r>
    </w:p>
    <w:p w14:paraId="37CA3019" w14:textId="77777777" w:rsidR="006651D0" w:rsidRPr="006651D0" w:rsidRDefault="006651D0" w:rsidP="00614E4C">
      <w:pPr>
        <w:pBdr>
          <w:top w:val="double" w:sz="12" w:space="0" w:color="984806"/>
          <w:left w:val="double" w:sz="12" w:space="4" w:color="984806"/>
          <w:bottom w:val="double" w:sz="12" w:space="1" w:color="984806"/>
          <w:right w:val="double" w:sz="12" w:space="4" w:color="984806"/>
        </w:pBdr>
        <w:spacing w:after="0" w:line="240" w:lineRule="auto"/>
        <w:rPr>
          <w:rFonts w:ascii="Arial" w:hAnsi="Arial" w:cs="Arial"/>
          <w:b/>
          <w:bCs/>
          <w:sz w:val="36"/>
          <w:szCs w:val="36"/>
        </w:rPr>
      </w:pPr>
      <w:r w:rsidRPr="006651D0">
        <w:rPr>
          <w:rFonts w:ascii="Arial" w:hAnsi="Arial" w:cs="Arial"/>
          <w:b/>
          <w:bCs/>
          <w:sz w:val="36"/>
          <w:szCs w:val="36"/>
        </w:rPr>
        <w:t>μεράσου τώρα τη θεϊκή φεγγοβολιά</w:t>
      </w:r>
    </w:p>
    <w:p w14:paraId="62A4046C" w14:textId="77777777" w:rsidR="006651D0" w:rsidRPr="006651D0" w:rsidRDefault="006651D0" w:rsidP="00614E4C">
      <w:pPr>
        <w:pBdr>
          <w:top w:val="double" w:sz="12" w:space="0" w:color="984806"/>
          <w:left w:val="double" w:sz="12" w:space="4" w:color="984806"/>
          <w:bottom w:val="double" w:sz="12" w:space="1" w:color="984806"/>
          <w:right w:val="double" w:sz="12" w:space="4" w:color="984806"/>
        </w:pBdr>
        <w:spacing w:after="0" w:line="240" w:lineRule="auto"/>
        <w:rPr>
          <w:rFonts w:ascii="Arial" w:hAnsi="Arial" w:cs="Arial"/>
          <w:b/>
          <w:bCs/>
          <w:sz w:val="36"/>
          <w:szCs w:val="36"/>
        </w:rPr>
      </w:pPr>
      <w:r w:rsidRPr="006651D0">
        <w:rPr>
          <w:rFonts w:ascii="Arial" w:hAnsi="Arial" w:cs="Arial"/>
          <w:b/>
          <w:bCs/>
          <w:sz w:val="36"/>
          <w:szCs w:val="36"/>
        </w:rPr>
        <w:t>της τέλειας δόξας του, ανασήκωσ' τον στα χέρια</w:t>
      </w:r>
    </w:p>
    <w:p w14:paraId="494A9F2A" w14:textId="77777777" w:rsidR="006651D0" w:rsidRPr="006651D0" w:rsidRDefault="006651D0" w:rsidP="00614E4C">
      <w:pPr>
        <w:pBdr>
          <w:top w:val="double" w:sz="12" w:space="0" w:color="984806"/>
          <w:left w:val="double" w:sz="12" w:space="4" w:color="984806"/>
          <w:bottom w:val="double" w:sz="12" w:space="1" w:color="984806"/>
          <w:right w:val="double" w:sz="12" w:space="4" w:color="984806"/>
        </w:pBdr>
        <w:spacing w:after="0" w:line="240" w:lineRule="auto"/>
        <w:rPr>
          <w:rFonts w:ascii="Arial" w:hAnsi="Arial" w:cs="Arial"/>
          <w:b/>
          <w:bCs/>
          <w:sz w:val="36"/>
          <w:szCs w:val="36"/>
        </w:rPr>
      </w:pPr>
      <w:r w:rsidRPr="006651D0">
        <w:rPr>
          <w:rFonts w:ascii="Arial" w:hAnsi="Arial" w:cs="Arial"/>
          <w:b/>
          <w:bCs/>
          <w:sz w:val="36"/>
          <w:szCs w:val="36"/>
        </w:rPr>
        <w:t>γιγάντιο φλάμπουρο κι απάνω από μας</w:t>
      </w:r>
    </w:p>
    <w:p w14:paraId="4EC8F8BB" w14:textId="77777777" w:rsidR="006651D0" w:rsidRPr="006651D0" w:rsidRDefault="006651D0" w:rsidP="00614E4C">
      <w:pPr>
        <w:pBdr>
          <w:top w:val="double" w:sz="12" w:space="0" w:color="984806"/>
          <w:left w:val="double" w:sz="12" w:space="4" w:color="984806"/>
          <w:bottom w:val="double" w:sz="12" w:space="1" w:color="984806"/>
          <w:right w:val="double" w:sz="12" w:space="4" w:color="984806"/>
        </w:pBdr>
        <w:spacing w:after="0" w:line="240" w:lineRule="auto"/>
        <w:rPr>
          <w:rFonts w:ascii="Arial" w:hAnsi="Arial" w:cs="Arial"/>
          <w:b/>
          <w:bCs/>
          <w:sz w:val="36"/>
          <w:szCs w:val="36"/>
        </w:rPr>
      </w:pPr>
      <w:r w:rsidRPr="006651D0">
        <w:rPr>
          <w:rFonts w:ascii="Arial" w:hAnsi="Arial" w:cs="Arial"/>
          <w:b/>
          <w:bCs/>
          <w:sz w:val="36"/>
          <w:szCs w:val="36"/>
        </w:rPr>
        <w:t>που τον υμνούμε με καρδιά αναμμένη,</w:t>
      </w:r>
    </w:p>
    <w:p w14:paraId="0EFAFC0C" w14:textId="77777777" w:rsidR="006651D0" w:rsidRPr="006651D0" w:rsidRDefault="0060668E" w:rsidP="00614E4C">
      <w:pPr>
        <w:pBdr>
          <w:top w:val="double" w:sz="12" w:space="0" w:color="984806"/>
          <w:left w:val="double" w:sz="12" w:space="4" w:color="984806"/>
          <w:bottom w:val="double" w:sz="12" w:space="1" w:color="984806"/>
          <w:right w:val="double" w:sz="12" w:space="4" w:color="984806"/>
        </w:pBdr>
        <w:spacing w:after="0" w:line="240" w:lineRule="auto"/>
        <w:rPr>
          <w:rFonts w:ascii="Arial" w:hAnsi="Arial" w:cs="Arial"/>
          <w:b/>
          <w:bCs/>
          <w:sz w:val="36"/>
          <w:szCs w:val="36"/>
        </w:rPr>
      </w:pPr>
      <w:r>
        <w:rPr>
          <w:rFonts w:ascii="Arial" w:hAnsi="Arial" w:cs="Arial"/>
          <w:b/>
          <w:bCs/>
          <w:noProof/>
          <w:sz w:val="36"/>
          <w:szCs w:val="36"/>
        </w:rPr>
        <w:pict w14:anchorId="12BB1E81">
          <v:shape id="_x0000_s4575" type="#_x0000_t202" style="position:absolute;margin-left:0;margin-top:785.4pt;width:128.45pt;height:28.35pt;z-index:25355059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4575" inset="1.5mm,1.5mm,1.5mm,1.5mm">
              <w:txbxContent>
                <w:p w14:paraId="30CA62D3" w14:textId="3BF7C593" w:rsidR="00AB04A1" w:rsidRPr="00432B70" w:rsidRDefault="00AB04A1" w:rsidP="003C20A5">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104</w:t>
                  </w:r>
                  <w:r w:rsidRPr="00432B70">
                    <w:rPr>
                      <w:rFonts w:ascii="Arial" w:hAnsi="Arial"/>
                      <w:b/>
                      <w:sz w:val="36"/>
                      <w:szCs w:val="36"/>
                    </w:rPr>
                    <w:t xml:space="preserve"> / </w:t>
                  </w:r>
                  <w:r>
                    <w:rPr>
                      <w:rFonts w:ascii="Arial" w:hAnsi="Arial"/>
                      <w:b/>
                      <w:sz w:val="36"/>
                      <w:szCs w:val="36"/>
                      <w:lang w:val="en-US"/>
                    </w:rPr>
                    <w:t>214</w:t>
                  </w:r>
                </w:p>
              </w:txbxContent>
            </v:textbox>
            <w10:wrap anchorx="page" anchory="margin"/>
          </v:shape>
        </w:pict>
      </w:r>
      <w:r w:rsidR="006651D0" w:rsidRPr="006651D0">
        <w:rPr>
          <w:rFonts w:ascii="Arial" w:hAnsi="Arial" w:cs="Arial"/>
          <w:b/>
          <w:bCs/>
          <w:sz w:val="36"/>
          <w:szCs w:val="36"/>
        </w:rPr>
        <w:t>πες μ' ένα μόνο ανασασμόν: "Ο Παλαμάς!",</w:t>
      </w:r>
    </w:p>
    <w:p w14:paraId="4DA4113B" w14:textId="77777777" w:rsidR="006651D0" w:rsidRPr="006651D0" w:rsidRDefault="006651D0" w:rsidP="00614E4C">
      <w:pPr>
        <w:pBdr>
          <w:top w:val="double" w:sz="12" w:space="0" w:color="984806"/>
          <w:left w:val="double" w:sz="12" w:space="4" w:color="984806"/>
          <w:bottom w:val="double" w:sz="12" w:space="1" w:color="984806"/>
          <w:right w:val="double" w:sz="12" w:space="4" w:color="984806"/>
        </w:pBdr>
        <w:spacing w:after="0" w:line="240" w:lineRule="auto"/>
        <w:rPr>
          <w:rFonts w:ascii="Arial" w:hAnsi="Arial" w:cs="Arial"/>
          <w:b/>
          <w:bCs/>
          <w:sz w:val="36"/>
          <w:szCs w:val="36"/>
        </w:rPr>
      </w:pPr>
      <w:r w:rsidRPr="006651D0">
        <w:rPr>
          <w:rFonts w:ascii="Arial" w:hAnsi="Arial" w:cs="Arial"/>
          <w:b/>
          <w:bCs/>
          <w:sz w:val="36"/>
          <w:szCs w:val="36"/>
        </w:rPr>
        <w:t>ν' αντιβογκήσει τ' όνομά του η οικουμένη!</w:t>
      </w:r>
    </w:p>
    <w:p w14:paraId="2A35D91B" w14:textId="77777777" w:rsidR="006651D0" w:rsidRPr="006651D0" w:rsidRDefault="006651D0" w:rsidP="00614E4C">
      <w:pPr>
        <w:pBdr>
          <w:top w:val="double" w:sz="12" w:space="0" w:color="984806"/>
          <w:left w:val="double" w:sz="12" w:space="4" w:color="984806"/>
          <w:bottom w:val="double" w:sz="12" w:space="1" w:color="984806"/>
          <w:right w:val="double" w:sz="12" w:space="4" w:color="984806"/>
        </w:pBdr>
        <w:spacing w:after="0" w:line="240" w:lineRule="auto"/>
        <w:rPr>
          <w:rFonts w:ascii="Arial" w:hAnsi="Arial" w:cs="Arial"/>
          <w:b/>
          <w:bCs/>
          <w:sz w:val="36"/>
          <w:szCs w:val="36"/>
        </w:rPr>
      </w:pPr>
      <w:r w:rsidRPr="006651D0">
        <w:rPr>
          <w:rFonts w:ascii="Arial" w:hAnsi="Arial" w:cs="Arial"/>
          <w:b/>
          <w:bCs/>
          <w:sz w:val="36"/>
          <w:szCs w:val="36"/>
        </w:rPr>
        <w:t>Ηχήστε οι σάλπιγγες... Καμπάνες βροντερές,</w:t>
      </w:r>
    </w:p>
    <w:p w14:paraId="6ED69E06" w14:textId="77777777" w:rsidR="006651D0" w:rsidRPr="006651D0" w:rsidRDefault="006651D0" w:rsidP="00614E4C">
      <w:pPr>
        <w:pBdr>
          <w:top w:val="double" w:sz="12" w:space="0" w:color="984806"/>
          <w:left w:val="double" w:sz="12" w:space="4" w:color="984806"/>
          <w:bottom w:val="double" w:sz="12" w:space="1" w:color="984806"/>
          <w:right w:val="double" w:sz="12" w:space="4" w:color="984806"/>
        </w:pBdr>
        <w:spacing w:after="0" w:line="240" w:lineRule="auto"/>
        <w:rPr>
          <w:rFonts w:ascii="Arial" w:hAnsi="Arial" w:cs="Arial"/>
          <w:b/>
          <w:bCs/>
          <w:sz w:val="36"/>
          <w:szCs w:val="36"/>
        </w:rPr>
      </w:pPr>
      <w:r w:rsidRPr="006651D0">
        <w:rPr>
          <w:rFonts w:ascii="Arial" w:hAnsi="Arial" w:cs="Arial"/>
          <w:b/>
          <w:bCs/>
          <w:sz w:val="36"/>
          <w:szCs w:val="36"/>
        </w:rPr>
        <w:t>δονήστε σύγκορμη τη χώρα πέρα ως πέρα...</w:t>
      </w:r>
    </w:p>
    <w:p w14:paraId="3A793561" w14:textId="77777777" w:rsidR="006651D0" w:rsidRPr="006651D0" w:rsidRDefault="006651D0" w:rsidP="00614E4C">
      <w:pPr>
        <w:pBdr>
          <w:top w:val="double" w:sz="12" w:space="0" w:color="984806"/>
          <w:left w:val="double" w:sz="12" w:space="4" w:color="984806"/>
          <w:bottom w:val="double" w:sz="12" w:space="1" w:color="984806"/>
          <w:right w:val="double" w:sz="12" w:space="4" w:color="984806"/>
        </w:pBdr>
        <w:spacing w:after="0" w:line="240" w:lineRule="auto"/>
        <w:rPr>
          <w:rFonts w:ascii="Arial" w:hAnsi="Arial" w:cs="Arial"/>
          <w:b/>
          <w:bCs/>
          <w:sz w:val="36"/>
          <w:szCs w:val="36"/>
        </w:rPr>
      </w:pPr>
      <w:r w:rsidRPr="006651D0">
        <w:rPr>
          <w:rFonts w:ascii="Arial" w:hAnsi="Arial" w:cs="Arial"/>
          <w:b/>
          <w:bCs/>
          <w:sz w:val="36"/>
          <w:szCs w:val="36"/>
        </w:rPr>
        <w:t>Βογκήστε τύμπανα πολέμου... Οι φοβερές</w:t>
      </w:r>
    </w:p>
    <w:p w14:paraId="5701A4FA" w14:textId="77777777" w:rsidR="006651D0" w:rsidRPr="006651D0" w:rsidRDefault="006651D0" w:rsidP="00614E4C">
      <w:pPr>
        <w:pBdr>
          <w:top w:val="double" w:sz="12" w:space="0" w:color="984806"/>
          <w:left w:val="double" w:sz="12" w:space="4" w:color="984806"/>
          <w:bottom w:val="double" w:sz="12" w:space="1" w:color="984806"/>
          <w:right w:val="double" w:sz="12" w:space="4" w:color="984806"/>
        </w:pBdr>
        <w:spacing w:after="0" w:line="240" w:lineRule="auto"/>
        <w:rPr>
          <w:rFonts w:ascii="Arial" w:hAnsi="Arial" w:cs="Arial"/>
          <w:b/>
          <w:bCs/>
          <w:sz w:val="36"/>
          <w:szCs w:val="36"/>
        </w:rPr>
      </w:pPr>
      <w:r w:rsidRPr="006651D0">
        <w:rPr>
          <w:rFonts w:ascii="Arial" w:hAnsi="Arial" w:cs="Arial"/>
          <w:b/>
          <w:bCs/>
          <w:sz w:val="36"/>
          <w:szCs w:val="36"/>
        </w:rPr>
        <w:t>σημαίες, ξεδιπλωθείτε στον αέρα!</w:t>
      </w:r>
    </w:p>
    <w:p w14:paraId="7522E362" w14:textId="77777777" w:rsidR="006651D0" w:rsidRPr="006651D0" w:rsidRDefault="006651D0" w:rsidP="00614E4C">
      <w:pPr>
        <w:pBdr>
          <w:top w:val="double" w:sz="12" w:space="0" w:color="984806"/>
          <w:left w:val="double" w:sz="12" w:space="4" w:color="984806"/>
          <w:bottom w:val="double" w:sz="12" w:space="1" w:color="984806"/>
          <w:right w:val="double" w:sz="12" w:space="4" w:color="984806"/>
        </w:pBdr>
        <w:spacing w:after="0" w:line="240" w:lineRule="auto"/>
        <w:rPr>
          <w:rFonts w:ascii="Arial" w:hAnsi="Arial" w:cs="Arial"/>
          <w:b/>
          <w:bCs/>
          <w:sz w:val="36"/>
          <w:szCs w:val="36"/>
        </w:rPr>
      </w:pPr>
      <w:r w:rsidRPr="006651D0">
        <w:rPr>
          <w:rFonts w:ascii="Arial" w:hAnsi="Arial" w:cs="Arial"/>
          <w:b/>
          <w:bCs/>
          <w:sz w:val="36"/>
          <w:szCs w:val="36"/>
        </w:rPr>
        <w:t>Σ' αυτό το φέρετρο ακουμπά η Ελλάδα! Ένας λαός,</w:t>
      </w:r>
    </w:p>
    <w:p w14:paraId="567A1B44" w14:textId="77777777" w:rsidR="006651D0" w:rsidRPr="006651D0" w:rsidRDefault="006651D0" w:rsidP="00614E4C">
      <w:pPr>
        <w:pBdr>
          <w:top w:val="double" w:sz="12" w:space="0" w:color="984806"/>
          <w:left w:val="double" w:sz="12" w:space="4" w:color="984806"/>
          <w:bottom w:val="double" w:sz="12" w:space="1" w:color="984806"/>
          <w:right w:val="double" w:sz="12" w:space="4" w:color="984806"/>
        </w:pBdr>
        <w:spacing w:after="0" w:line="240" w:lineRule="auto"/>
        <w:rPr>
          <w:rFonts w:ascii="Arial" w:hAnsi="Arial" w:cs="Arial"/>
          <w:b/>
          <w:bCs/>
          <w:sz w:val="36"/>
          <w:szCs w:val="36"/>
        </w:rPr>
      </w:pPr>
      <w:r w:rsidRPr="006651D0">
        <w:rPr>
          <w:rFonts w:ascii="Arial" w:hAnsi="Arial" w:cs="Arial"/>
          <w:b/>
          <w:bCs/>
          <w:sz w:val="36"/>
          <w:szCs w:val="36"/>
        </w:rPr>
        <w:t>σηκώνοντας τα μάτια του τη βλέπει...</w:t>
      </w:r>
    </w:p>
    <w:p w14:paraId="2574D280" w14:textId="77777777" w:rsidR="006651D0" w:rsidRPr="006651D0" w:rsidRDefault="006651D0" w:rsidP="00614E4C">
      <w:pPr>
        <w:pBdr>
          <w:top w:val="double" w:sz="12" w:space="0" w:color="984806"/>
          <w:left w:val="double" w:sz="12" w:space="4" w:color="984806"/>
          <w:bottom w:val="double" w:sz="12" w:space="1" w:color="984806"/>
          <w:right w:val="double" w:sz="12" w:space="4" w:color="984806"/>
        </w:pBdr>
        <w:spacing w:after="0" w:line="240" w:lineRule="auto"/>
        <w:rPr>
          <w:rFonts w:ascii="Arial" w:hAnsi="Arial" w:cs="Arial"/>
          <w:b/>
          <w:bCs/>
          <w:sz w:val="36"/>
          <w:szCs w:val="36"/>
        </w:rPr>
      </w:pPr>
      <w:r w:rsidRPr="006651D0">
        <w:rPr>
          <w:rFonts w:ascii="Arial" w:hAnsi="Arial" w:cs="Arial"/>
          <w:b/>
          <w:bCs/>
          <w:sz w:val="36"/>
          <w:szCs w:val="36"/>
        </w:rPr>
        <w:t>κι ακέριος φλέγεται ως με τ' άδυτο ο Ναός,</w:t>
      </w:r>
    </w:p>
    <w:p w14:paraId="0DBC4754" w14:textId="77777777" w:rsidR="006651D0" w:rsidRPr="006651D0" w:rsidRDefault="006651D0" w:rsidP="00614E4C">
      <w:pPr>
        <w:pBdr>
          <w:top w:val="double" w:sz="12" w:space="0" w:color="984806"/>
          <w:left w:val="double" w:sz="12" w:space="4" w:color="984806"/>
          <w:bottom w:val="double" w:sz="12" w:space="1" w:color="984806"/>
          <w:right w:val="double" w:sz="12" w:space="4" w:color="984806"/>
        </w:pBdr>
        <w:spacing w:after="0" w:line="240" w:lineRule="auto"/>
        <w:rPr>
          <w:rFonts w:ascii="Arial" w:hAnsi="Arial" w:cs="Arial"/>
          <w:b/>
          <w:bCs/>
          <w:sz w:val="36"/>
          <w:szCs w:val="36"/>
        </w:rPr>
      </w:pPr>
      <w:r w:rsidRPr="006651D0">
        <w:rPr>
          <w:rFonts w:ascii="Arial" w:hAnsi="Arial" w:cs="Arial"/>
          <w:b/>
          <w:bCs/>
          <w:sz w:val="36"/>
          <w:szCs w:val="36"/>
        </w:rPr>
        <w:t>κι από ψηλά νεφέλη Δόξας τονε σκέπει.</w:t>
      </w:r>
    </w:p>
    <w:p w14:paraId="0B09184B" w14:textId="77777777" w:rsidR="006651D0" w:rsidRPr="006651D0" w:rsidRDefault="006651D0" w:rsidP="00614E4C">
      <w:pPr>
        <w:pBdr>
          <w:top w:val="double" w:sz="12" w:space="0" w:color="984806"/>
          <w:left w:val="double" w:sz="12" w:space="4" w:color="984806"/>
          <w:bottom w:val="double" w:sz="12" w:space="1" w:color="984806"/>
          <w:right w:val="double" w:sz="12" w:space="4" w:color="984806"/>
        </w:pBdr>
        <w:spacing w:after="0" w:line="240" w:lineRule="auto"/>
        <w:rPr>
          <w:rFonts w:ascii="Arial" w:hAnsi="Arial" w:cs="Arial"/>
          <w:b/>
          <w:bCs/>
          <w:sz w:val="36"/>
          <w:szCs w:val="36"/>
        </w:rPr>
      </w:pPr>
      <w:r w:rsidRPr="006651D0">
        <w:rPr>
          <w:rFonts w:ascii="Arial" w:hAnsi="Arial" w:cs="Arial"/>
          <w:b/>
          <w:bCs/>
          <w:sz w:val="36"/>
          <w:szCs w:val="36"/>
        </w:rPr>
        <w:t>Τι πάνωθέ μας, όπου ο άρρητος παλμός</w:t>
      </w:r>
    </w:p>
    <w:p w14:paraId="76F5A040" w14:textId="77777777" w:rsidR="008F4F46" w:rsidRPr="006651D0" w:rsidRDefault="006651D0" w:rsidP="00614E4C">
      <w:pPr>
        <w:pBdr>
          <w:top w:val="double" w:sz="12" w:space="0" w:color="984806"/>
          <w:left w:val="double" w:sz="12" w:space="4" w:color="984806"/>
          <w:bottom w:val="double" w:sz="12" w:space="1" w:color="984806"/>
          <w:right w:val="double" w:sz="12" w:space="4" w:color="984806"/>
        </w:pBdr>
        <w:spacing w:after="0" w:line="240" w:lineRule="auto"/>
        <w:rPr>
          <w:rFonts w:ascii="Arial" w:hAnsi="Arial" w:cs="Arial"/>
          <w:b/>
          <w:bCs/>
          <w:sz w:val="36"/>
          <w:szCs w:val="36"/>
        </w:rPr>
      </w:pPr>
      <w:r w:rsidRPr="006651D0">
        <w:rPr>
          <w:rFonts w:ascii="Arial" w:hAnsi="Arial" w:cs="Arial"/>
          <w:b/>
          <w:bCs/>
          <w:sz w:val="36"/>
          <w:szCs w:val="36"/>
        </w:rPr>
        <w:t>της αιωνιότητας, αστράφτει αυτήν την ώρα</w:t>
      </w:r>
    </w:p>
    <w:p w14:paraId="4811C17E" w14:textId="77777777" w:rsidR="006651D0" w:rsidRPr="006651D0" w:rsidRDefault="006651D0" w:rsidP="00614E4C">
      <w:pPr>
        <w:pBdr>
          <w:top w:val="double" w:sz="12" w:space="0" w:color="984806"/>
          <w:left w:val="double" w:sz="12" w:space="4" w:color="984806"/>
          <w:bottom w:val="double" w:sz="12" w:space="1" w:color="984806"/>
          <w:right w:val="double" w:sz="12" w:space="4" w:color="984806"/>
        </w:pBdr>
        <w:spacing w:after="0" w:line="240" w:lineRule="auto"/>
        <w:rPr>
          <w:rFonts w:ascii="Arial" w:hAnsi="Arial" w:cs="Arial"/>
          <w:b/>
          <w:bCs/>
          <w:sz w:val="36"/>
          <w:szCs w:val="36"/>
        </w:rPr>
      </w:pPr>
      <w:r w:rsidRPr="006651D0">
        <w:rPr>
          <w:rFonts w:ascii="Arial" w:hAnsi="Arial" w:cs="Arial"/>
          <w:b/>
          <w:bCs/>
          <w:sz w:val="36"/>
          <w:szCs w:val="36"/>
        </w:rPr>
        <w:t>Ορφέας, Ηράκλειτος, Αισχύλος, Σολωμός</w:t>
      </w:r>
    </w:p>
    <w:p w14:paraId="6C38DD8E" w14:textId="77777777" w:rsidR="006651D0" w:rsidRPr="006651D0" w:rsidRDefault="006651D0" w:rsidP="00614E4C">
      <w:pPr>
        <w:pBdr>
          <w:top w:val="double" w:sz="12" w:space="0" w:color="984806"/>
          <w:left w:val="double" w:sz="12" w:space="4" w:color="984806"/>
          <w:bottom w:val="double" w:sz="12" w:space="1" w:color="984806"/>
          <w:right w:val="double" w:sz="12" w:space="4" w:color="984806"/>
        </w:pBdr>
        <w:spacing w:after="0" w:line="240" w:lineRule="auto"/>
        <w:rPr>
          <w:rFonts w:ascii="Arial" w:hAnsi="Arial" w:cs="Arial"/>
          <w:b/>
          <w:bCs/>
          <w:sz w:val="36"/>
          <w:szCs w:val="36"/>
        </w:rPr>
      </w:pPr>
      <w:r w:rsidRPr="006651D0">
        <w:rPr>
          <w:rFonts w:ascii="Arial" w:hAnsi="Arial" w:cs="Arial"/>
          <w:b/>
          <w:bCs/>
          <w:sz w:val="36"/>
          <w:szCs w:val="36"/>
        </w:rPr>
        <w:lastRenderedPageBreak/>
        <w:t>την άγια δέχονται ψυχή την τροπαιοφόρα,</w:t>
      </w:r>
    </w:p>
    <w:p w14:paraId="5C98882C" w14:textId="77777777" w:rsidR="006651D0" w:rsidRPr="006651D0" w:rsidRDefault="006651D0" w:rsidP="00614E4C">
      <w:pPr>
        <w:pBdr>
          <w:top w:val="double" w:sz="12" w:space="0" w:color="984806"/>
          <w:left w:val="double" w:sz="12" w:space="4" w:color="984806"/>
          <w:bottom w:val="double" w:sz="12" w:space="1" w:color="984806"/>
          <w:right w:val="double" w:sz="12" w:space="4" w:color="984806"/>
        </w:pBdr>
        <w:spacing w:after="0" w:line="240" w:lineRule="auto"/>
        <w:rPr>
          <w:rFonts w:ascii="Arial" w:hAnsi="Arial" w:cs="Arial"/>
          <w:b/>
          <w:bCs/>
          <w:sz w:val="36"/>
          <w:szCs w:val="36"/>
        </w:rPr>
      </w:pPr>
      <w:r w:rsidRPr="006651D0">
        <w:rPr>
          <w:rFonts w:ascii="Arial" w:hAnsi="Arial" w:cs="Arial"/>
          <w:b/>
          <w:bCs/>
          <w:sz w:val="36"/>
          <w:szCs w:val="36"/>
        </w:rPr>
        <w:t>που αφού το έργο της θεμέλιωσε βαθιά</w:t>
      </w:r>
    </w:p>
    <w:p w14:paraId="62ACD5ED" w14:textId="77777777" w:rsidR="006651D0" w:rsidRPr="006651D0" w:rsidRDefault="006651D0" w:rsidP="00614E4C">
      <w:pPr>
        <w:pBdr>
          <w:top w:val="double" w:sz="12" w:space="0" w:color="984806"/>
          <w:left w:val="double" w:sz="12" w:space="4" w:color="984806"/>
          <w:bottom w:val="double" w:sz="12" w:space="1" w:color="984806"/>
          <w:right w:val="double" w:sz="12" w:space="4" w:color="984806"/>
        </w:pBdr>
        <w:spacing w:after="0" w:line="240" w:lineRule="auto"/>
        <w:rPr>
          <w:rFonts w:ascii="Arial" w:hAnsi="Arial" w:cs="Arial"/>
          <w:b/>
          <w:bCs/>
          <w:sz w:val="36"/>
          <w:szCs w:val="36"/>
        </w:rPr>
      </w:pPr>
      <w:r w:rsidRPr="006651D0">
        <w:rPr>
          <w:rFonts w:ascii="Arial" w:hAnsi="Arial" w:cs="Arial"/>
          <w:b/>
          <w:bCs/>
          <w:sz w:val="36"/>
          <w:szCs w:val="36"/>
        </w:rPr>
        <w:t>στη γην αυτήν με μιαν ισόθεη Σκέψη,</w:t>
      </w:r>
    </w:p>
    <w:p w14:paraId="1B97CC0D" w14:textId="77777777" w:rsidR="006651D0" w:rsidRPr="006651D0" w:rsidRDefault="006651D0" w:rsidP="00614E4C">
      <w:pPr>
        <w:pBdr>
          <w:top w:val="double" w:sz="12" w:space="0" w:color="984806"/>
          <w:left w:val="double" w:sz="12" w:space="4" w:color="984806"/>
          <w:bottom w:val="double" w:sz="12" w:space="1" w:color="984806"/>
          <w:right w:val="double" w:sz="12" w:space="4" w:color="984806"/>
        </w:pBdr>
        <w:spacing w:after="0" w:line="240" w:lineRule="auto"/>
        <w:rPr>
          <w:rFonts w:ascii="Arial" w:hAnsi="Arial" w:cs="Arial"/>
          <w:b/>
          <w:bCs/>
          <w:sz w:val="36"/>
          <w:szCs w:val="36"/>
        </w:rPr>
      </w:pPr>
      <w:r w:rsidRPr="006651D0">
        <w:rPr>
          <w:rFonts w:ascii="Arial" w:hAnsi="Arial" w:cs="Arial"/>
          <w:b/>
          <w:bCs/>
          <w:sz w:val="36"/>
          <w:szCs w:val="36"/>
        </w:rPr>
        <w:t>τον τρισμακάρι</w:t>
      </w:r>
      <w:r w:rsidR="0060668E">
        <w:rPr>
          <w:rFonts w:ascii="Arial" w:hAnsi="Arial" w:cs="Arial"/>
          <w:b/>
          <w:bCs/>
          <w:noProof/>
          <w:sz w:val="36"/>
          <w:szCs w:val="36"/>
        </w:rPr>
        <w:pict w14:anchorId="2F8E02F2">
          <v:shape id="_x0000_s4576" type="#_x0000_t202" style="position:absolute;margin-left:0;margin-top:785.3pt;width:99.2pt;height:28.35pt;z-index:25355264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4576" inset="1.5mm,1.5mm,1.5mm,1.5mm">
              <w:txbxContent>
                <w:p w14:paraId="67CBE64F" w14:textId="5BF147DA" w:rsidR="00AB04A1" w:rsidRPr="00432B70" w:rsidRDefault="00AB04A1" w:rsidP="003C20A5">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10</w:t>
                  </w:r>
                  <w:r>
                    <w:rPr>
                      <w:rFonts w:ascii="Arial" w:hAnsi="Arial"/>
                      <w:b/>
                      <w:sz w:val="36"/>
                      <w:szCs w:val="36"/>
                    </w:rPr>
                    <w:t>5</w:t>
                  </w:r>
                  <w:r w:rsidRPr="00432B70">
                    <w:rPr>
                      <w:rFonts w:ascii="Arial" w:hAnsi="Arial"/>
                      <w:b/>
                      <w:sz w:val="36"/>
                      <w:szCs w:val="36"/>
                    </w:rPr>
                    <w:t xml:space="preserve"> / </w:t>
                  </w:r>
                  <w:r>
                    <w:rPr>
                      <w:rFonts w:ascii="Arial" w:hAnsi="Arial"/>
                      <w:b/>
                      <w:sz w:val="36"/>
                      <w:szCs w:val="36"/>
                      <w:lang w:val="en-US"/>
                    </w:rPr>
                    <w:t>214</w:t>
                  </w:r>
                </w:p>
              </w:txbxContent>
            </v:textbox>
            <w10:wrap anchorx="page" anchory="margin"/>
          </v:shape>
        </w:pict>
      </w:r>
      <w:r w:rsidRPr="006651D0">
        <w:rPr>
          <w:rFonts w:ascii="Arial" w:hAnsi="Arial" w:cs="Arial"/>
          <w:b/>
          <w:bCs/>
          <w:sz w:val="36"/>
          <w:szCs w:val="36"/>
        </w:rPr>
        <w:t>ο τώρα πάει ψηλά τον Ίακχο</w:t>
      </w:r>
    </w:p>
    <w:p w14:paraId="297BD83B" w14:textId="77777777" w:rsidR="006651D0" w:rsidRPr="006651D0" w:rsidRDefault="006651D0" w:rsidP="00614E4C">
      <w:pPr>
        <w:pBdr>
          <w:top w:val="double" w:sz="12" w:space="0" w:color="984806"/>
          <w:left w:val="double" w:sz="12" w:space="4" w:color="984806"/>
          <w:bottom w:val="double" w:sz="12" w:space="1" w:color="984806"/>
          <w:right w:val="double" w:sz="12" w:space="4" w:color="984806"/>
        </w:pBdr>
        <w:spacing w:after="0" w:line="240" w:lineRule="auto"/>
        <w:rPr>
          <w:rFonts w:ascii="Arial" w:hAnsi="Arial" w:cs="Arial"/>
          <w:b/>
          <w:bCs/>
          <w:sz w:val="36"/>
          <w:szCs w:val="36"/>
        </w:rPr>
      </w:pPr>
      <w:r w:rsidRPr="006651D0">
        <w:rPr>
          <w:rFonts w:ascii="Arial" w:hAnsi="Arial" w:cs="Arial"/>
          <w:b/>
          <w:bCs/>
          <w:sz w:val="36"/>
          <w:szCs w:val="36"/>
        </w:rPr>
        <w:t>με τους αθάνατους θεούς για να χορέψει.</w:t>
      </w:r>
    </w:p>
    <w:p w14:paraId="0F230A2E" w14:textId="77777777" w:rsidR="006651D0" w:rsidRPr="006651D0" w:rsidRDefault="006651D0" w:rsidP="00614E4C">
      <w:pPr>
        <w:pBdr>
          <w:top w:val="double" w:sz="12" w:space="0" w:color="984806"/>
          <w:left w:val="double" w:sz="12" w:space="4" w:color="984806"/>
          <w:bottom w:val="double" w:sz="12" w:space="1" w:color="984806"/>
          <w:right w:val="double" w:sz="12" w:space="4" w:color="984806"/>
        </w:pBdr>
        <w:spacing w:after="0" w:line="240" w:lineRule="auto"/>
        <w:rPr>
          <w:rFonts w:ascii="Arial" w:hAnsi="Arial" w:cs="Arial"/>
          <w:b/>
          <w:bCs/>
          <w:sz w:val="36"/>
          <w:szCs w:val="36"/>
        </w:rPr>
      </w:pPr>
      <w:r w:rsidRPr="006651D0">
        <w:rPr>
          <w:rFonts w:ascii="Arial" w:hAnsi="Arial" w:cs="Arial"/>
          <w:b/>
          <w:bCs/>
          <w:sz w:val="36"/>
          <w:szCs w:val="36"/>
        </w:rPr>
        <w:t>Ηχήστε οι σάλπιγγες... Καμπάνες βροντερές,</w:t>
      </w:r>
    </w:p>
    <w:p w14:paraId="4E4A49C5" w14:textId="77777777" w:rsidR="006651D0" w:rsidRPr="006651D0" w:rsidRDefault="006651D0" w:rsidP="00614E4C">
      <w:pPr>
        <w:pBdr>
          <w:top w:val="double" w:sz="12" w:space="0" w:color="984806"/>
          <w:left w:val="double" w:sz="12" w:space="4" w:color="984806"/>
          <w:bottom w:val="double" w:sz="12" w:space="1" w:color="984806"/>
          <w:right w:val="double" w:sz="12" w:space="4" w:color="984806"/>
        </w:pBdr>
        <w:spacing w:after="0" w:line="240" w:lineRule="auto"/>
        <w:rPr>
          <w:rFonts w:ascii="Arial" w:hAnsi="Arial" w:cs="Arial"/>
          <w:b/>
          <w:bCs/>
          <w:sz w:val="36"/>
          <w:szCs w:val="36"/>
        </w:rPr>
      </w:pPr>
      <w:r w:rsidRPr="006651D0">
        <w:rPr>
          <w:rFonts w:ascii="Arial" w:hAnsi="Arial" w:cs="Arial"/>
          <w:b/>
          <w:bCs/>
          <w:sz w:val="36"/>
          <w:szCs w:val="36"/>
        </w:rPr>
        <w:t>δονήστε σύγκορμη τη χώρα πέρα ως πέρα...</w:t>
      </w:r>
    </w:p>
    <w:p w14:paraId="12FCFA36" w14:textId="77777777" w:rsidR="006651D0" w:rsidRPr="006651D0" w:rsidRDefault="006651D0" w:rsidP="00614E4C">
      <w:pPr>
        <w:pBdr>
          <w:top w:val="double" w:sz="12" w:space="0" w:color="984806"/>
          <w:left w:val="double" w:sz="12" w:space="4" w:color="984806"/>
          <w:bottom w:val="double" w:sz="12" w:space="1" w:color="984806"/>
          <w:right w:val="double" w:sz="12" w:space="4" w:color="984806"/>
        </w:pBdr>
        <w:spacing w:after="0" w:line="240" w:lineRule="auto"/>
        <w:rPr>
          <w:rFonts w:ascii="Arial" w:hAnsi="Arial" w:cs="Arial"/>
          <w:b/>
          <w:bCs/>
          <w:sz w:val="36"/>
          <w:szCs w:val="36"/>
        </w:rPr>
      </w:pPr>
      <w:r w:rsidRPr="006651D0">
        <w:rPr>
          <w:rFonts w:ascii="Arial" w:hAnsi="Arial" w:cs="Arial"/>
          <w:b/>
          <w:bCs/>
          <w:sz w:val="36"/>
          <w:szCs w:val="36"/>
        </w:rPr>
        <w:t>Βόγκα Παιάνα! Οι σημαίες οι φοβερές</w:t>
      </w:r>
    </w:p>
    <w:p w14:paraId="0E17B5D3" w14:textId="77777777" w:rsidR="006651D0" w:rsidRDefault="006651D0" w:rsidP="00614E4C">
      <w:pPr>
        <w:pBdr>
          <w:top w:val="double" w:sz="12" w:space="0" w:color="984806"/>
          <w:left w:val="double" w:sz="12" w:space="4" w:color="984806"/>
          <w:bottom w:val="double" w:sz="12" w:space="1" w:color="984806"/>
          <w:right w:val="double" w:sz="12" w:space="4" w:color="984806"/>
        </w:pBdr>
        <w:spacing w:after="0" w:line="240" w:lineRule="auto"/>
        <w:rPr>
          <w:rFonts w:ascii="Arial" w:hAnsi="Arial" w:cs="Arial"/>
          <w:b/>
          <w:bCs/>
          <w:sz w:val="36"/>
          <w:szCs w:val="36"/>
        </w:rPr>
      </w:pPr>
      <w:r w:rsidRPr="006651D0">
        <w:rPr>
          <w:rFonts w:ascii="Arial" w:hAnsi="Arial" w:cs="Arial"/>
          <w:b/>
          <w:bCs/>
          <w:sz w:val="36"/>
          <w:szCs w:val="36"/>
        </w:rPr>
        <w:t>της Λευτεριάς ξεδιπλωθείτε στον αέρα!».</w:t>
      </w:r>
    </w:p>
    <w:p w14:paraId="3EA708B7" w14:textId="77777777" w:rsidR="008F4F46" w:rsidRDefault="008F4F46" w:rsidP="00614E4C">
      <w:pPr>
        <w:pBdr>
          <w:top w:val="double" w:sz="12" w:space="0" w:color="984806"/>
          <w:left w:val="double" w:sz="12" w:space="4" w:color="984806"/>
          <w:bottom w:val="double" w:sz="12" w:space="1" w:color="984806"/>
          <w:right w:val="double" w:sz="12" w:space="4" w:color="984806"/>
        </w:pBdr>
        <w:spacing w:after="0" w:line="240" w:lineRule="auto"/>
        <w:rPr>
          <w:rFonts w:ascii="Arial" w:hAnsi="Arial" w:cs="Arial"/>
          <w:b/>
          <w:bCs/>
          <w:sz w:val="36"/>
          <w:szCs w:val="36"/>
        </w:rPr>
      </w:pPr>
    </w:p>
    <w:p w14:paraId="29061CA3" w14:textId="77777777" w:rsidR="001F233E" w:rsidRDefault="00051E10" w:rsidP="00614E4C">
      <w:pPr>
        <w:pBdr>
          <w:top w:val="double" w:sz="12" w:space="0" w:color="984806"/>
          <w:left w:val="double" w:sz="12" w:space="4" w:color="984806"/>
          <w:bottom w:val="double" w:sz="12" w:space="1" w:color="984806"/>
          <w:right w:val="double" w:sz="12" w:space="4" w:color="984806"/>
        </w:pBdr>
        <w:spacing w:line="240" w:lineRule="auto"/>
        <w:rPr>
          <w:rFonts w:ascii="Arial" w:hAnsi="Arial" w:cs="Arial"/>
          <w:b/>
          <w:bCs/>
          <w:sz w:val="36"/>
          <w:szCs w:val="36"/>
        </w:rPr>
      </w:pPr>
      <w:r w:rsidRPr="00051E10">
        <w:rPr>
          <w:rFonts w:ascii="Tahoma" w:hAnsi="Tahoma" w:cs="Tahoma"/>
          <w:b/>
          <w:bCs/>
          <w:sz w:val="36"/>
          <w:szCs w:val="36"/>
        </w:rPr>
        <w:t>2. Απόσπασμα από τον λόγο της Απελευθέρωσης που εκφώνησε ο πρωθυπουργός Γεώργιος Παπανδρέου στο Σ</w:t>
      </w:r>
      <w:r w:rsidR="008F4F46">
        <w:rPr>
          <w:rFonts w:ascii="Tahoma" w:hAnsi="Tahoma" w:cs="Tahoma"/>
          <w:b/>
          <w:bCs/>
          <w:sz w:val="36"/>
          <w:szCs w:val="36"/>
        </w:rPr>
        <w:t xml:space="preserve">ύνταγμα, στις 18 Οκτωβρίου 1944           </w:t>
      </w:r>
      <w:r w:rsidRPr="00051E10">
        <w:rPr>
          <w:rFonts w:ascii="Arial" w:hAnsi="Arial" w:cs="Arial"/>
          <w:b/>
          <w:bCs/>
          <w:sz w:val="36"/>
          <w:szCs w:val="36"/>
        </w:rPr>
        <w:t>«Ασπαζόμεθα την ιεράν γην της ελευθέρας πατρίδος! Οι βάρβαροι, αφο</w:t>
      </w:r>
      <w:r>
        <w:rPr>
          <w:rFonts w:ascii="Arial" w:hAnsi="Arial" w:cs="Arial"/>
          <w:b/>
          <w:bCs/>
          <w:sz w:val="36"/>
          <w:szCs w:val="36"/>
        </w:rPr>
        <w:t>ύ εβεβήλωσαν, επυρπόλησαν και ε</w:t>
      </w:r>
      <w:r w:rsidRPr="00051E10">
        <w:rPr>
          <w:rFonts w:ascii="Arial" w:hAnsi="Arial" w:cs="Arial"/>
          <w:b/>
          <w:bCs/>
          <w:sz w:val="36"/>
          <w:szCs w:val="36"/>
        </w:rPr>
        <w:t>δήωσαν, επί τρία και ήμισυ έτη, πιεζόμενοι πλέον από την γενικήν συμμαχικήν νίκην και την εθνικήν μας α-ντίστασιν, τρέπονται εις φυγήν. Και η κυανόλευκος κυματίζει μόνη εις τ</w:t>
      </w:r>
      <w:r>
        <w:rPr>
          <w:rFonts w:ascii="Arial" w:hAnsi="Arial" w:cs="Arial"/>
          <w:b/>
          <w:bCs/>
          <w:sz w:val="36"/>
          <w:szCs w:val="36"/>
        </w:rPr>
        <w:t>ην Ακρόπολιν. Από τα βάθη της ι</w:t>
      </w:r>
      <w:r w:rsidRPr="00051E10">
        <w:rPr>
          <w:rFonts w:ascii="Arial" w:hAnsi="Arial" w:cs="Arial"/>
          <w:b/>
          <w:bCs/>
          <w:sz w:val="36"/>
          <w:szCs w:val="36"/>
        </w:rPr>
        <w:t>στορίας οι Ελληνικοί αιώνες πανηγυρίζουν την επάνοδον της Ελευθερίας εις την αρχαίαν Πατρίδαν της. Και</w:t>
      </w:r>
      <w:r w:rsidR="00BE7761">
        <w:rPr>
          <w:rFonts w:ascii="Arial" w:hAnsi="Arial" w:cs="Arial"/>
          <w:b/>
          <w:bCs/>
          <w:sz w:val="36"/>
          <w:szCs w:val="36"/>
        </w:rPr>
        <w:t xml:space="preserve"> </w:t>
      </w:r>
      <w:r w:rsidRPr="00051E10">
        <w:rPr>
          <w:rFonts w:ascii="Arial" w:hAnsi="Arial" w:cs="Arial"/>
          <w:b/>
          <w:bCs/>
          <w:sz w:val="36"/>
          <w:szCs w:val="36"/>
        </w:rPr>
        <w:t xml:space="preserve">στεφανώνουν την Γενεάν μας. </w:t>
      </w:r>
    </w:p>
    <w:p w14:paraId="6A856FFB" w14:textId="77777777" w:rsidR="00051E10" w:rsidRPr="008F4F46" w:rsidRDefault="00051E10" w:rsidP="00614E4C">
      <w:pPr>
        <w:pBdr>
          <w:top w:val="double" w:sz="12" w:space="0" w:color="984806"/>
          <w:left w:val="double" w:sz="12" w:space="4" w:color="984806"/>
          <w:bottom w:val="double" w:sz="12" w:space="1" w:color="984806"/>
          <w:right w:val="double" w:sz="12" w:space="4" w:color="984806"/>
        </w:pBdr>
        <w:spacing w:line="240" w:lineRule="auto"/>
        <w:rPr>
          <w:rFonts w:ascii="Tahoma" w:hAnsi="Tahoma" w:cs="Tahoma"/>
          <w:b/>
          <w:bCs/>
          <w:sz w:val="36"/>
          <w:szCs w:val="36"/>
        </w:rPr>
      </w:pPr>
      <w:r w:rsidRPr="00051E10">
        <w:rPr>
          <w:rFonts w:ascii="Arial" w:hAnsi="Arial" w:cs="Arial"/>
          <w:b/>
          <w:bCs/>
          <w:sz w:val="36"/>
          <w:szCs w:val="36"/>
        </w:rPr>
        <w:t>Διότι ολόκληρος ο λαός μας υπήρξεν αγωνιστής της Ελευθερίας.</w:t>
      </w:r>
      <w:r w:rsidR="00BE7761">
        <w:rPr>
          <w:rFonts w:ascii="Arial" w:hAnsi="Arial" w:cs="Arial"/>
          <w:b/>
          <w:bCs/>
          <w:sz w:val="36"/>
          <w:szCs w:val="36"/>
        </w:rPr>
        <w:t xml:space="preserve"> Δεν ευρί</w:t>
      </w:r>
      <w:r w:rsidRPr="00051E10">
        <w:rPr>
          <w:rFonts w:ascii="Arial" w:hAnsi="Arial" w:cs="Arial"/>
          <w:b/>
          <w:bCs/>
          <w:sz w:val="36"/>
          <w:szCs w:val="36"/>
        </w:rPr>
        <w:t>σκεται ασφαλώς εις την κατεχόμενην Ευρώπην άλλο παράδειγμα τόσον καθολικής αντιστάσεως και τόσον</w:t>
      </w:r>
      <w:r w:rsidR="00BE7761">
        <w:rPr>
          <w:rFonts w:ascii="Arial" w:hAnsi="Arial" w:cs="Arial"/>
          <w:b/>
          <w:bCs/>
          <w:sz w:val="36"/>
          <w:szCs w:val="36"/>
        </w:rPr>
        <w:t xml:space="preserve"> </w:t>
      </w:r>
      <w:r w:rsidRPr="00051E10">
        <w:rPr>
          <w:rFonts w:ascii="Arial" w:hAnsi="Arial" w:cs="Arial"/>
          <w:b/>
          <w:bCs/>
          <w:sz w:val="36"/>
          <w:szCs w:val="36"/>
        </w:rPr>
        <w:t>ακλονήτου αισιοδοξίας διά την τελικήν Νίκην».</w:t>
      </w:r>
    </w:p>
    <w:p w14:paraId="7FABDD78" w14:textId="77777777" w:rsidR="008E6B3E" w:rsidRPr="003D2E42" w:rsidRDefault="00051E10" w:rsidP="00614E4C">
      <w:pPr>
        <w:pBdr>
          <w:top w:val="double" w:sz="12" w:space="0" w:color="984806"/>
          <w:left w:val="double" w:sz="12" w:space="4" w:color="984806"/>
          <w:bottom w:val="double" w:sz="12" w:space="1" w:color="984806"/>
          <w:right w:val="double" w:sz="12" w:space="4" w:color="984806"/>
        </w:pBdr>
        <w:spacing w:line="240" w:lineRule="auto"/>
        <w:rPr>
          <w:rFonts w:ascii="Arial" w:hAnsi="Arial" w:cs="Arial"/>
          <w:b/>
          <w:bCs/>
          <w:sz w:val="36"/>
          <w:szCs w:val="36"/>
        </w:rPr>
      </w:pPr>
      <w:r w:rsidRPr="00051E10">
        <w:rPr>
          <w:rFonts w:ascii="Tahoma" w:hAnsi="Tahoma" w:cs="Tahoma"/>
          <w:b/>
          <w:bCs/>
          <w:sz w:val="36"/>
          <w:szCs w:val="36"/>
        </w:rPr>
        <w:t>3. Μαρτυρία Γερμανού αξιωματικού για την καταστροφή του χωριού Χορτιάτης Θεσσαλονίκης από</w:t>
      </w:r>
      <w:r w:rsidR="00BE7761">
        <w:rPr>
          <w:rFonts w:ascii="Tahoma" w:hAnsi="Tahoma" w:cs="Tahoma"/>
          <w:b/>
          <w:bCs/>
          <w:sz w:val="36"/>
          <w:szCs w:val="36"/>
        </w:rPr>
        <w:t xml:space="preserve"> </w:t>
      </w:r>
      <w:r w:rsidR="00A41D8A">
        <w:rPr>
          <w:rFonts w:ascii="Tahoma" w:hAnsi="Tahoma" w:cs="Tahoma"/>
          <w:b/>
          <w:bCs/>
          <w:sz w:val="36"/>
          <w:szCs w:val="36"/>
        </w:rPr>
        <w:t xml:space="preserve">τους Γερμανούς                                               </w:t>
      </w:r>
      <w:r w:rsidRPr="00051E10">
        <w:rPr>
          <w:rFonts w:ascii="Arial" w:hAnsi="Arial" w:cs="Arial"/>
          <w:b/>
          <w:bCs/>
          <w:sz w:val="36"/>
          <w:szCs w:val="36"/>
        </w:rPr>
        <w:t>«...Ολόκληρο το χωριό μυρίζει πυρκαγιά και θάνατο. Κάποιες τέφρες βγάζουν ακόμα καπνούς. Είναι</w:t>
      </w:r>
      <w:r w:rsidR="00BE7761">
        <w:rPr>
          <w:rFonts w:ascii="Arial" w:hAnsi="Arial" w:cs="Arial"/>
          <w:b/>
          <w:bCs/>
          <w:sz w:val="36"/>
          <w:szCs w:val="36"/>
        </w:rPr>
        <w:t xml:space="preserve"> </w:t>
      </w:r>
      <w:r w:rsidRPr="00051E10">
        <w:rPr>
          <w:rFonts w:ascii="Arial" w:hAnsi="Arial" w:cs="Arial"/>
          <w:b/>
          <w:bCs/>
          <w:sz w:val="36"/>
          <w:szCs w:val="36"/>
        </w:rPr>
        <w:t>αδύνα</w:t>
      </w:r>
      <w:r w:rsidR="00BE7761">
        <w:rPr>
          <w:rFonts w:ascii="Arial" w:hAnsi="Arial" w:cs="Arial"/>
          <w:b/>
          <w:bCs/>
          <w:sz w:val="36"/>
          <w:szCs w:val="36"/>
        </w:rPr>
        <w:t>-</w:t>
      </w:r>
      <w:r w:rsidRPr="00051E10">
        <w:rPr>
          <w:rFonts w:ascii="Arial" w:hAnsi="Arial" w:cs="Arial"/>
          <w:b/>
          <w:bCs/>
          <w:sz w:val="36"/>
          <w:szCs w:val="36"/>
        </w:rPr>
        <w:t>το να γίνει ακριβής εκτίμηση του αριθμού των νεκρών.</w:t>
      </w:r>
    </w:p>
    <w:p w14:paraId="1C25D710" w14:textId="1101C0B5" w:rsidR="006651D0" w:rsidRPr="009C7205" w:rsidRDefault="00051E10" w:rsidP="00614E4C">
      <w:pPr>
        <w:pBdr>
          <w:top w:val="double" w:sz="12" w:space="0" w:color="984806"/>
          <w:left w:val="double" w:sz="12" w:space="4" w:color="984806"/>
          <w:bottom w:val="double" w:sz="12" w:space="1" w:color="984806"/>
          <w:right w:val="double" w:sz="12" w:space="4" w:color="984806"/>
        </w:pBdr>
        <w:spacing w:line="240" w:lineRule="auto"/>
        <w:rPr>
          <w:rFonts w:ascii="Arial" w:hAnsi="Arial" w:cs="Arial"/>
          <w:b/>
          <w:bCs/>
          <w:sz w:val="36"/>
          <w:szCs w:val="36"/>
        </w:rPr>
      </w:pPr>
      <w:r w:rsidRPr="00051E10">
        <w:rPr>
          <w:rFonts w:ascii="Arial" w:hAnsi="Arial" w:cs="Arial"/>
          <w:b/>
          <w:bCs/>
          <w:sz w:val="36"/>
          <w:szCs w:val="36"/>
        </w:rPr>
        <w:lastRenderedPageBreak/>
        <w:t>Εμείς τους υπολογίζουμε γύρω στους 200-300,ενώ οι χωρικοί μιλούν για 500-600».</w:t>
      </w:r>
      <w:r w:rsidR="00F24975">
        <w:rPr>
          <w:rFonts w:ascii="Arial" w:hAnsi="Arial" w:cs="Arial"/>
          <w:b/>
          <w:bCs/>
          <w:sz w:val="36"/>
          <w:szCs w:val="36"/>
        </w:rPr>
        <w:t xml:space="preserve">                                    </w:t>
      </w:r>
      <w:r w:rsidRPr="00051E10">
        <w:rPr>
          <w:rFonts w:ascii="Tahoma" w:hAnsi="Tahoma" w:cs="Tahoma"/>
          <w:b/>
          <w:bCs/>
          <w:sz w:val="36"/>
          <w:szCs w:val="36"/>
        </w:rPr>
        <w:t xml:space="preserve">Στράτος Ν. Δορδανάς, </w:t>
      </w:r>
      <w:r w:rsidRPr="009C7205">
        <w:rPr>
          <w:rFonts w:ascii="Microsoft Sans Serif" w:hAnsi="Microsoft Sans Serif" w:cs="Microsoft Sans Serif"/>
          <w:b/>
          <w:bCs/>
          <w:iCs/>
          <w:sz w:val="38"/>
          <w:szCs w:val="38"/>
        </w:rPr>
        <w:t>Το αίμα των αθώων: Αντίποινα των γερμανικών αρχών Κατοχής στη Μακεδονία, 1941-1944,</w:t>
      </w:r>
      <w:r w:rsidRPr="00051E10">
        <w:rPr>
          <w:rFonts w:ascii="Tahoma" w:hAnsi="Tahoma" w:cs="Tahoma"/>
          <w:b/>
          <w:bCs/>
          <w:sz w:val="36"/>
          <w:szCs w:val="36"/>
        </w:rPr>
        <w:t>Αθήνα 2007, σ. 540.</w:t>
      </w:r>
    </w:p>
    <w:p w14:paraId="72B84359" w14:textId="689F7C09" w:rsidR="00051E10" w:rsidRDefault="0060668E" w:rsidP="00614E4C">
      <w:pPr>
        <w:spacing w:line="240" w:lineRule="auto"/>
        <w:rPr>
          <w:rFonts w:ascii="Arial" w:hAnsi="Arial" w:cs="Arial"/>
          <w:b/>
          <w:sz w:val="36"/>
          <w:szCs w:val="36"/>
        </w:rPr>
      </w:pPr>
      <w:r>
        <w:rPr>
          <w:rFonts w:ascii="Arial" w:hAnsi="Arial" w:cs="Arial"/>
          <w:b/>
          <w:noProof/>
          <w:sz w:val="36"/>
          <w:szCs w:val="36"/>
          <w:lang w:eastAsia="el-GR"/>
        </w:rPr>
        <w:pict w14:anchorId="7613CDB6">
          <v:rect id="Rectangle 984" o:spid="_x0000_s1639" style="position:absolute;margin-left:-9.35pt;margin-top:.85pt;width:497.05pt;height:469.35pt;z-index:252181504;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" filled="f" strokecolor="#44546a [3215]" strokeweight="6pt">
            <v:stroke linestyle="thickThin"/>
          </v:rect>
        </w:pict>
      </w:r>
      <w:r w:rsidR="00EF6B99" w:rsidRPr="005D2549">
        <w:rPr>
          <w:color w:val="0000FF"/>
          <w:sz w:val="56"/>
          <w:szCs w:val="56"/>
        </w:rPr>
        <w:sym w:font="Webdings" w:char="F04E"/>
      </w:r>
      <w:r w:rsidR="00EF6B99" w:rsidRPr="00ED231A">
        <w:rPr>
          <w:rFonts w:ascii="Microsoft Sans Serif" w:hAnsi="Microsoft Sans Serif" w:cs="Microsoft Sans Serif"/>
          <w:b/>
          <w:sz w:val="38"/>
          <w:szCs w:val="38"/>
        </w:rPr>
        <w:t>Ματιά στο παρελθόν</w:t>
      </w:r>
      <w:r w:rsidR="00F24975">
        <w:rPr>
          <w:rFonts w:ascii="Microsoft Sans Serif" w:hAnsi="Microsoft Sans Serif" w:cs="Microsoft Sans Serif"/>
          <w:b/>
          <w:sz w:val="38"/>
          <w:szCs w:val="38"/>
        </w:rPr>
        <w:t xml:space="preserve">                                                                       </w:t>
      </w:r>
      <w:r w:rsidR="00051E10" w:rsidRPr="00051E10">
        <w:rPr>
          <w:rFonts w:ascii="Tahoma" w:hAnsi="Tahoma" w:cs="Tahoma"/>
          <w:b/>
          <w:bCs/>
          <w:sz w:val="36"/>
          <w:szCs w:val="36"/>
        </w:rPr>
        <w:t>Ο Εμφύλιος Πόλεμος</w:t>
      </w:r>
      <w:r w:rsidR="00F24975">
        <w:rPr>
          <w:rFonts w:ascii="Tahoma" w:hAnsi="Tahoma" w:cs="Tahoma"/>
          <w:b/>
          <w:bCs/>
          <w:sz w:val="36"/>
          <w:szCs w:val="36"/>
        </w:rPr>
        <w:t xml:space="preserve">                                                          </w:t>
      </w:r>
      <w:r w:rsidR="009B0800">
        <w:rPr>
          <w:rFonts w:ascii="Tahoma" w:hAnsi="Tahoma" w:cs="Tahoma"/>
          <w:b/>
          <w:bCs/>
          <w:sz w:val="36"/>
          <w:szCs w:val="36"/>
        </w:rPr>
        <w:t xml:space="preserve"> </w:t>
      </w:r>
      <w:r w:rsidR="00F24975">
        <w:rPr>
          <w:rFonts w:ascii="Tahoma" w:hAnsi="Tahoma" w:cs="Tahoma"/>
          <w:b/>
          <w:bCs/>
          <w:sz w:val="36"/>
          <w:szCs w:val="36"/>
        </w:rPr>
        <w:t xml:space="preserve"> </w:t>
      </w:r>
      <w:r w:rsidR="00051E10" w:rsidRPr="00051E10">
        <w:rPr>
          <w:rFonts w:ascii="Arial" w:hAnsi="Arial" w:cs="Arial"/>
          <w:b/>
          <w:sz w:val="36"/>
          <w:szCs w:val="36"/>
        </w:rPr>
        <w:t>Ο Εμφύλιος Πόλεμος υπήρξε μία από τις πιο τραγικές σελίδες της ελληνικής Ιστορίας. Χιλιάδες Έλληνες</w:t>
      </w:r>
      <w:r w:rsidR="00F24975">
        <w:rPr>
          <w:rFonts w:ascii="Arial" w:hAnsi="Arial" w:cs="Arial"/>
          <w:b/>
          <w:sz w:val="36"/>
          <w:szCs w:val="36"/>
        </w:rPr>
        <w:t xml:space="preserve"> </w:t>
      </w:r>
      <w:r w:rsidR="00051E10" w:rsidRPr="00051E10">
        <w:rPr>
          <w:rFonts w:ascii="Arial" w:hAnsi="Arial" w:cs="Arial"/>
          <w:b/>
          <w:sz w:val="36"/>
          <w:szCs w:val="36"/>
        </w:rPr>
        <w:t>αλληλοσκοτώθηκαν, πολλοί περισσότεροι πήραν το δρόμο της προσφυγιάς, ενώ οι πληγές του</w:t>
      </w:r>
      <w:r w:rsidR="00F24975">
        <w:rPr>
          <w:rFonts w:ascii="Arial" w:hAnsi="Arial" w:cs="Arial"/>
          <w:b/>
          <w:sz w:val="36"/>
          <w:szCs w:val="36"/>
        </w:rPr>
        <w:t xml:space="preserve"> </w:t>
      </w:r>
      <w:r w:rsidR="00051E10" w:rsidRPr="00051E10">
        <w:rPr>
          <w:rFonts w:ascii="Arial" w:hAnsi="Arial" w:cs="Arial"/>
          <w:b/>
          <w:sz w:val="36"/>
          <w:szCs w:val="36"/>
        </w:rPr>
        <w:t>αδελφοκτόνου πολέμου βασάνιζαν για πολλές δεκαετίες την ελ</w:t>
      </w:r>
      <w:r w:rsidR="009C7205">
        <w:rPr>
          <w:rFonts w:ascii="Arial" w:hAnsi="Arial" w:cs="Arial"/>
          <w:b/>
          <w:sz w:val="36"/>
          <w:szCs w:val="36"/>
        </w:rPr>
        <w:t xml:space="preserve">ληνική κοινωνία. Αυτόν τον βαθύ </w:t>
      </w:r>
      <w:r w:rsidR="00051E10" w:rsidRPr="00051E10">
        <w:rPr>
          <w:rFonts w:ascii="Arial" w:hAnsi="Arial" w:cs="Arial"/>
          <w:b/>
          <w:sz w:val="36"/>
          <w:szCs w:val="36"/>
        </w:rPr>
        <w:t>πό</w:t>
      </w:r>
      <w:r w:rsidR="009C7205">
        <w:rPr>
          <w:rFonts w:ascii="Arial" w:hAnsi="Arial" w:cs="Arial"/>
          <w:b/>
          <w:sz w:val="36"/>
          <w:szCs w:val="36"/>
        </w:rPr>
        <w:t>νο του ελλη</w:t>
      </w:r>
      <w:r w:rsidR="00051E10" w:rsidRPr="00051E10">
        <w:rPr>
          <w:rFonts w:ascii="Arial" w:hAnsi="Arial" w:cs="Arial"/>
          <w:b/>
          <w:sz w:val="36"/>
          <w:szCs w:val="36"/>
        </w:rPr>
        <w:t>νικού λαού αποτυπώ</w:t>
      </w:r>
      <w:r w:rsidR="009C7205">
        <w:rPr>
          <w:rFonts w:ascii="Arial" w:hAnsi="Arial" w:cs="Arial"/>
          <w:b/>
          <w:sz w:val="36"/>
          <w:szCs w:val="36"/>
        </w:rPr>
        <w:t xml:space="preserve">νει και το τραγούδι «του νεκρού </w:t>
      </w:r>
      <w:r w:rsidR="00051E10" w:rsidRPr="00051E10">
        <w:rPr>
          <w:rFonts w:ascii="Arial" w:hAnsi="Arial" w:cs="Arial"/>
          <w:b/>
          <w:sz w:val="36"/>
          <w:szCs w:val="36"/>
        </w:rPr>
        <w:t>αδελφού», που έγραψε και μελοποίησε ο συνθέτης</w:t>
      </w:r>
      <w:r w:rsidR="00F24975">
        <w:rPr>
          <w:rFonts w:ascii="Arial" w:hAnsi="Arial" w:cs="Arial"/>
          <w:b/>
          <w:sz w:val="36"/>
          <w:szCs w:val="36"/>
        </w:rPr>
        <w:t xml:space="preserve"> </w:t>
      </w:r>
      <w:r w:rsidR="00051E10" w:rsidRPr="00051E10">
        <w:rPr>
          <w:rFonts w:ascii="Arial" w:hAnsi="Arial" w:cs="Arial"/>
          <w:b/>
          <w:sz w:val="36"/>
          <w:szCs w:val="36"/>
        </w:rPr>
        <w:t>Μίκης</w:t>
      </w:r>
      <w:r w:rsidR="00F24975">
        <w:rPr>
          <w:rFonts w:ascii="Arial" w:hAnsi="Arial" w:cs="Arial"/>
          <w:b/>
          <w:sz w:val="36"/>
          <w:szCs w:val="36"/>
        </w:rPr>
        <w:t xml:space="preserve"> </w:t>
      </w:r>
      <w:r w:rsidR="00051E10" w:rsidRPr="00051E10">
        <w:rPr>
          <w:rFonts w:ascii="Arial" w:hAnsi="Arial" w:cs="Arial"/>
          <w:b/>
          <w:sz w:val="36"/>
          <w:szCs w:val="36"/>
        </w:rPr>
        <w:t>Θεοδωράκης:</w:t>
      </w:r>
    </w:p>
    <w:p w14:paraId="21FC9290" w14:textId="49664D92" w:rsidR="00DB3B46" w:rsidRPr="00DB3B46" w:rsidRDefault="008E6B3E" w:rsidP="00614E4C">
      <w:pPr>
        <w:spacing w:line="240" w:lineRule="auto"/>
        <w:rPr>
          <w:rFonts w:ascii="Arial" w:hAnsi="Arial" w:cs="Arial"/>
          <w:b/>
          <w:sz w:val="36"/>
          <w:szCs w:val="36"/>
        </w:rPr>
      </w:pPr>
      <w:r>
        <w:rPr>
          <w:rFonts w:ascii="Arial" w:hAnsi="Arial" w:cs="Arial"/>
          <w:b/>
          <w:noProof/>
          <w:sz w:val="36"/>
          <w:szCs w:val="36"/>
          <w:lang w:val="en-US"/>
        </w:rPr>
        <w:drawing>
          <wp:anchor distT="0" distB="0" distL="114300" distR="114300" simplePos="0" relativeHeight="251690496" behindDoc="1" locked="0" layoutInCell="1" allowOverlap="1" wp14:anchorId="70C7AA1D" wp14:editId="74BAADE2">
            <wp:simplePos x="0" y="0"/>
            <wp:positionH relativeFrom="margin">
              <wp:posOffset>2020570</wp:posOffset>
            </wp:positionH>
            <wp:positionV relativeFrom="margin">
              <wp:posOffset>4993005</wp:posOffset>
            </wp:positionV>
            <wp:extent cx="1814195" cy="2362200"/>
            <wp:effectExtent l="0" t="0" r="0" b="0"/>
            <wp:wrapThrough wrapText="bothSides">
              <wp:wrapPolygon edited="0">
                <wp:start x="0" y="0"/>
                <wp:lineTo x="0" y="21426"/>
                <wp:lineTo x="21320" y="21426"/>
                <wp:lineTo x="21320" y="0"/>
                <wp:lineTo x="0" y="0"/>
              </wp:wrapPolygon>
            </wp:wrapThrough>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814195" cy="2362200"/>
                    </a:xfrm>
                    <a:prstGeom prst="rect">
                      <a:avLst/>
                    </a:prstGeom>
                    <a:noFill/>
                    <a:ln>
                      <a:noFill/>
                    </a:ln>
                  </pic:spPr>
                </pic:pic>
              </a:graphicData>
            </a:graphic>
          </wp:anchor>
        </w:drawing>
      </w:r>
    </w:p>
    <w:p w14:paraId="718F6112" w14:textId="172433ED" w:rsidR="00DB3B46" w:rsidRPr="00071CC7" w:rsidRDefault="00DB3B46" w:rsidP="00614E4C">
      <w:pPr>
        <w:spacing w:line="240" w:lineRule="auto"/>
        <w:rPr>
          <w:rFonts w:ascii="Arial" w:hAnsi="Arial" w:cs="Arial"/>
          <w:b/>
          <w:sz w:val="36"/>
          <w:szCs w:val="36"/>
        </w:rPr>
      </w:pPr>
    </w:p>
    <w:p w14:paraId="248BE9AD" w14:textId="337D5667" w:rsidR="00DB3B46" w:rsidRPr="0015423A" w:rsidRDefault="00DB3B46" w:rsidP="00614E4C">
      <w:pPr>
        <w:spacing w:line="240" w:lineRule="auto"/>
        <w:rPr>
          <w:rFonts w:ascii="Arial" w:hAnsi="Arial" w:cs="Arial"/>
          <w:b/>
          <w:sz w:val="36"/>
          <w:szCs w:val="36"/>
        </w:rPr>
      </w:pPr>
    </w:p>
    <w:p w14:paraId="26904853" w14:textId="77777777" w:rsidR="00DB3B46" w:rsidRPr="00DB3B46" w:rsidRDefault="00DB3B46" w:rsidP="00614E4C">
      <w:pPr>
        <w:spacing w:line="240" w:lineRule="auto"/>
        <w:rPr>
          <w:rFonts w:ascii="Arial" w:hAnsi="Arial" w:cs="Arial"/>
          <w:b/>
          <w:sz w:val="36"/>
          <w:szCs w:val="36"/>
        </w:rPr>
      </w:pPr>
    </w:p>
    <w:p w14:paraId="08334DA8" w14:textId="77777777" w:rsidR="00DB3B46" w:rsidRPr="00DB3B46" w:rsidRDefault="00DB3B46" w:rsidP="00614E4C">
      <w:pPr>
        <w:spacing w:line="240" w:lineRule="auto"/>
        <w:rPr>
          <w:rFonts w:ascii="Arial" w:hAnsi="Arial" w:cs="Arial"/>
          <w:b/>
          <w:sz w:val="36"/>
          <w:szCs w:val="36"/>
        </w:rPr>
      </w:pPr>
    </w:p>
    <w:p w14:paraId="3336CDAB" w14:textId="77777777" w:rsidR="00DB3B46" w:rsidRPr="00DB3B46" w:rsidRDefault="00DB3B46" w:rsidP="00614E4C">
      <w:pPr>
        <w:spacing w:line="240" w:lineRule="auto"/>
        <w:rPr>
          <w:rFonts w:ascii="Arial" w:hAnsi="Arial" w:cs="Arial"/>
          <w:b/>
          <w:sz w:val="36"/>
          <w:szCs w:val="36"/>
        </w:rPr>
      </w:pPr>
    </w:p>
    <w:p w14:paraId="587CF655" w14:textId="77777777" w:rsidR="00DB3B46" w:rsidRPr="00DB3B46" w:rsidRDefault="00DB3B46" w:rsidP="00614E4C">
      <w:pPr>
        <w:spacing w:line="240" w:lineRule="auto"/>
        <w:rPr>
          <w:rFonts w:ascii="Arial" w:hAnsi="Arial" w:cs="Arial"/>
          <w:b/>
          <w:sz w:val="36"/>
          <w:szCs w:val="36"/>
        </w:rPr>
      </w:pPr>
    </w:p>
    <w:p w14:paraId="4D02F338" w14:textId="77777777" w:rsidR="00DB3B46" w:rsidRPr="00DB3B46" w:rsidRDefault="00DB3B46" w:rsidP="00614E4C">
      <w:pPr>
        <w:spacing w:line="240" w:lineRule="auto"/>
        <w:rPr>
          <w:rFonts w:ascii="Arial" w:hAnsi="Arial" w:cs="Arial"/>
          <w:b/>
          <w:sz w:val="36"/>
          <w:szCs w:val="36"/>
        </w:rPr>
      </w:pPr>
    </w:p>
    <w:p w14:paraId="05398B1B" w14:textId="77777777" w:rsidR="00DB3B46" w:rsidRPr="00DB3B46" w:rsidRDefault="00DB3B46" w:rsidP="00614E4C">
      <w:pPr>
        <w:spacing w:line="240" w:lineRule="auto"/>
        <w:rPr>
          <w:rFonts w:ascii="Arial" w:hAnsi="Arial" w:cs="Arial"/>
          <w:b/>
          <w:sz w:val="36"/>
          <w:szCs w:val="36"/>
        </w:rPr>
      </w:pPr>
    </w:p>
    <w:p w14:paraId="0B9A4388" w14:textId="77777777" w:rsidR="00DB3B46" w:rsidRPr="00DB3B46" w:rsidRDefault="00DB3B46" w:rsidP="00614E4C">
      <w:pPr>
        <w:spacing w:line="240" w:lineRule="auto"/>
        <w:rPr>
          <w:rFonts w:ascii="Arial" w:hAnsi="Arial" w:cs="Arial"/>
          <w:b/>
          <w:sz w:val="36"/>
          <w:szCs w:val="36"/>
        </w:rPr>
      </w:pPr>
    </w:p>
    <w:p w14:paraId="381D7F24" w14:textId="77777777" w:rsidR="00DB3B46" w:rsidRPr="00DB3B46" w:rsidRDefault="00DB3B46" w:rsidP="00614E4C">
      <w:pPr>
        <w:spacing w:line="240" w:lineRule="auto"/>
        <w:rPr>
          <w:rFonts w:ascii="Arial" w:hAnsi="Arial" w:cs="Arial"/>
          <w:b/>
          <w:sz w:val="36"/>
          <w:szCs w:val="36"/>
        </w:rPr>
      </w:pPr>
    </w:p>
    <w:p w14:paraId="5EA34D89" w14:textId="62E8CD42" w:rsidR="00DB3B46" w:rsidRPr="00DB3B46" w:rsidRDefault="0060668E" w:rsidP="00614E4C">
      <w:pPr>
        <w:spacing w:line="240" w:lineRule="auto"/>
        <w:rPr>
          <w:rFonts w:ascii="Arial" w:hAnsi="Arial" w:cs="Arial"/>
          <w:b/>
          <w:sz w:val="36"/>
          <w:szCs w:val="36"/>
        </w:rPr>
      </w:pPr>
      <w:r>
        <w:rPr>
          <w:rFonts w:ascii="Arial" w:hAnsi="Arial" w:cs="Arial"/>
          <w:b/>
          <w:noProof/>
          <w:sz w:val="36"/>
          <w:szCs w:val="36"/>
        </w:rPr>
        <w:pict w14:anchorId="4B403F46">
          <v:shape id="_x0000_s4577" type="#_x0000_t202" style="position:absolute;margin-left:162.8pt;margin-top:780.65pt;width:156.3pt;height:28.35pt;z-index:253554688;visibility:visible;mso-position-horizontal-relative:margin;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4577" inset="1.5mm,1.5mm,1.5mm,1.5mm">
              <w:txbxContent>
                <w:p w14:paraId="447D07FD" w14:textId="085BF9CA" w:rsidR="00AB04A1" w:rsidRPr="001C0CC1" w:rsidRDefault="00AB04A1" w:rsidP="003C20A5">
                  <w:pPr>
                    <w:suppressAutoHyphens/>
                    <w:autoSpaceDE w:val="0"/>
                    <w:autoSpaceDN w:val="0"/>
                    <w:adjustRightInd w:val="0"/>
                    <w:jc w:val="center"/>
                    <w:rPr>
                      <w:rFonts w:ascii="Arial" w:hAnsi="Arial"/>
                      <w:b/>
                      <w:sz w:val="36"/>
                      <w:szCs w:val="36"/>
                    </w:rPr>
                  </w:pPr>
                  <w:r>
                    <w:rPr>
                      <w:rFonts w:ascii="Arial" w:hAnsi="Arial"/>
                      <w:b/>
                      <w:sz w:val="36"/>
                      <w:szCs w:val="36"/>
                      <w:lang w:val="en-US"/>
                    </w:rPr>
                    <w:t>10</w:t>
                  </w:r>
                  <w:r>
                    <w:rPr>
                      <w:rFonts w:ascii="Arial" w:hAnsi="Arial"/>
                      <w:b/>
                      <w:sz w:val="36"/>
                      <w:szCs w:val="36"/>
                    </w:rPr>
                    <w:t>6</w:t>
                  </w:r>
                  <w:r w:rsidRPr="00432B70">
                    <w:rPr>
                      <w:rFonts w:ascii="Arial" w:hAnsi="Arial"/>
                      <w:b/>
                      <w:sz w:val="36"/>
                      <w:szCs w:val="36"/>
                    </w:rPr>
                    <w:t xml:space="preserve"> / </w:t>
                  </w:r>
                  <w:r>
                    <w:rPr>
                      <w:rFonts w:ascii="Arial" w:hAnsi="Arial"/>
                      <w:b/>
                      <w:sz w:val="36"/>
                      <w:szCs w:val="36"/>
                      <w:lang w:val="en-US"/>
                    </w:rPr>
                    <w:t>21</w:t>
                  </w:r>
                  <w:r>
                    <w:rPr>
                      <w:rFonts w:ascii="Arial" w:hAnsi="Arial"/>
                      <w:b/>
                      <w:sz w:val="36"/>
                      <w:szCs w:val="36"/>
                    </w:rPr>
                    <w:t>4-215</w:t>
                  </w:r>
                </w:p>
              </w:txbxContent>
            </v:textbox>
            <w10:wrap anchorx="margin" anchory="margin"/>
          </v:shape>
        </w:pict>
      </w:r>
    </w:p>
    <w:p w14:paraId="39E26938" w14:textId="6A6885D5" w:rsidR="00DB3B46" w:rsidRPr="00DB3B46" w:rsidRDefault="0060668E" w:rsidP="00614E4C">
      <w:pPr>
        <w:spacing w:line="240" w:lineRule="auto"/>
        <w:rPr>
          <w:rFonts w:ascii="Arial" w:hAnsi="Arial" w:cs="Arial"/>
          <w:b/>
          <w:sz w:val="36"/>
          <w:szCs w:val="36"/>
        </w:rPr>
      </w:pPr>
      <w:r>
        <w:rPr>
          <w:rFonts w:ascii="Arial" w:hAnsi="Arial" w:cs="Arial"/>
          <w:b/>
          <w:noProof/>
          <w:sz w:val="36"/>
          <w:szCs w:val="36"/>
          <w:lang w:eastAsia="el-GR"/>
        </w:rPr>
        <w:lastRenderedPageBreak/>
        <w:pict w14:anchorId="7AC83EB0">
          <v:rect id="Rectangle 987" o:spid="_x0000_s1638" style="position:absolute;margin-left:-.1pt;margin-top:3.95pt;width:489.75pt;height:718.1pt;z-index:25218355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" filled="f" strokecolor="#44546a [3215]" strokeweight="6pt">
            <v:stroke linestyle="thickThin"/>
          </v:rect>
        </w:pict>
      </w:r>
      <w:r>
        <w:rPr>
          <w:rFonts w:ascii="Arial" w:hAnsi="Arial" w:cs="Arial"/>
          <w:b/>
          <w:noProof/>
          <w:sz w:val="36"/>
          <w:szCs w:val="36"/>
          <w:lang w:eastAsia="el-GR"/>
        </w:rPr>
        <w:pict w14:anchorId="6F19D31B">
          <v:group id="_x0000_s3931" style="position:absolute;margin-left:-.1pt;margin-top:3.95pt;width:482.25pt;height:471.75pt;z-index:252775424" coordorigin="1170,1305" coordsize="9645,9435">
            <v:shape id="Text Box 937" o:spid="_x0000_s1466" type="#_x0000_t202" style="position:absolute;left:1170;top:1305;width:5505;height:768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nxccUA&#10;AADcAAAADwAAAGRycy9kb3ducmV2LnhtbESPQWvCQBSE74L/YXmF3uqmKlWjqwRLUapQqr309sg+&#10;k2D2bci+avz33ULB4zAz3zCLVedqdaE2VJ4NPA8SUMS5txUXBr6Ob09TUEGQLdaeycCNAqyW/d4C&#10;U+uv/EmXgxQqQjikaKAUaVKtQ16SwzDwDXH0Tr51KFG2hbYtXiPc1XqYJC/aYcVxocSG1iXl58OP&#10;M/A+/sbXkezoJtx9ZNlm2ozD3pjHhy6bgxLq5B7+b2+tgdloAn9n4hHQy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mfFxxQAAANwAAAAPAAAAAAAAAAAAAAAAAJgCAABkcnMv&#10;ZG93bnJldi54bWxQSwUGAAAAAAQABAD1AAAAigMAAAAA&#10;" fillcolor="white [3201]" strokecolor="white [3212]" strokeweight=".5pt">
              <v:textbox style="mso-next-textbox:#Text Box 937">
                <w:txbxContent>
                  <w:p w14:paraId="50D10538" w14:textId="77777777" w:rsidR="00AB04A1" w:rsidRPr="00DB3B46" w:rsidRDefault="00AB04A1" w:rsidP="00A40AF4">
                    <w:pPr>
                      <w:spacing w:line="240" w:lineRule="auto"/>
                      <w:rPr>
                        <w:rFonts w:ascii="Arial" w:hAnsi="Arial" w:cs="Arial"/>
                        <w:b/>
                        <w:sz w:val="36"/>
                        <w:szCs w:val="36"/>
                      </w:rPr>
                    </w:pPr>
                    <w:r w:rsidRPr="00DB3B46">
                      <w:rPr>
                        <w:rFonts w:ascii="Arial" w:hAnsi="Arial" w:cs="Arial"/>
                        <w:b/>
                        <w:sz w:val="36"/>
                        <w:szCs w:val="36"/>
                      </w:rPr>
                      <w:t xml:space="preserve">«Δυο γιους είχες μανούλα μου δυο δέντρα, δυο ποτάμια, </w:t>
                    </w:r>
                    <w:r>
                      <w:rPr>
                        <w:rFonts w:ascii="Arial" w:hAnsi="Arial" w:cs="Arial"/>
                        <w:b/>
                        <w:sz w:val="36"/>
                        <w:szCs w:val="36"/>
                      </w:rPr>
                      <w:t xml:space="preserve"> δυο κάστρα</w:t>
                    </w:r>
                    <w:r w:rsidRPr="00DB3B46">
                      <w:rPr>
                        <w:rFonts w:ascii="Arial" w:hAnsi="Arial" w:cs="Arial"/>
                        <w:b/>
                        <w:sz w:val="36"/>
                        <w:szCs w:val="36"/>
                      </w:rPr>
                      <w:t xml:space="preserve"> Βενετσιάνικα, δυο δυόσμους, δυο λαχτάρες.</w:t>
                    </w:r>
                  </w:p>
                  <w:p w14:paraId="7DC205BD" w14:textId="77777777" w:rsidR="00AB04A1" w:rsidRPr="00DB3B46" w:rsidRDefault="00AB04A1" w:rsidP="00A40AF4">
                    <w:pPr>
                      <w:spacing w:line="240" w:lineRule="auto"/>
                      <w:rPr>
                        <w:rFonts w:ascii="Arial" w:hAnsi="Arial" w:cs="Arial"/>
                        <w:b/>
                        <w:sz w:val="36"/>
                        <w:szCs w:val="36"/>
                      </w:rPr>
                    </w:pPr>
                    <w:r w:rsidRPr="00DB3B46">
                      <w:rPr>
                        <w:rFonts w:ascii="Arial" w:hAnsi="Arial" w:cs="Arial"/>
                        <w:b/>
                        <w:sz w:val="36"/>
                        <w:szCs w:val="36"/>
                      </w:rPr>
                      <w:t>Ένας για την ανατολή κι ο άλλος για τη δύση κι εσύ στη μ</w:t>
                    </w:r>
                    <w:r>
                      <w:rPr>
                        <w:rFonts w:ascii="Arial" w:hAnsi="Arial" w:cs="Arial"/>
                        <w:b/>
                        <w:sz w:val="36"/>
                        <w:szCs w:val="36"/>
                      </w:rPr>
                      <w:t xml:space="preserve">έση μοναχή μιλάς, ρωτάς, μιλάς, </w:t>
                    </w:r>
                    <w:r w:rsidRPr="00DB3B46">
                      <w:rPr>
                        <w:rFonts w:ascii="Arial" w:hAnsi="Arial" w:cs="Arial"/>
                        <w:b/>
                        <w:sz w:val="36"/>
                        <w:szCs w:val="36"/>
                      </w:rPr>
                      <w:t>ρωτάς τον ήλιο.</w:t>
                    </w:r>
                  </w:p>
                  <w:p w14:paraId="1763200B" w14:textId="77777777" w:rsidR="00AB04A1" w:rsidRDefault="00AB04A1" w:rsidP="00A40AF4">
                    <w:pPr>
                      <w:spacing w:line="240" w:lineRule="auto"/>
                      <w:rPr>
                        <w:rFonts w:ascii="Arial" w:hAnsi="Arial" w:cs="Arial"/>
                        <w:b/>
                        <w:sz w:val="36"/>
                        <w:szCs w:val="36"/>
                      </w:rPr>
                    </w:pPr>
                    <w:r w:rsidRPr="00DB3B46">
                      <w:rPr>
                        <w:rFonts w:ascii="Arial" w:hAnsi="Arial" w:cs="Arial"/>
                        <w:b/>
                        <w:sz w:val="36"/>
                        <w:szCs w:val="36"/>
                      </w:rPr>
                      <w:t>Ήλιε που βλέπεις τα βουνά που βλέπεις τα ποτάμια</w:t>
                    </w:r>
                    <w:r>
                      <w:rPr>
                        <w:rFonts w:ascii="Arial" w:hAnsi="Arial" w:cs="Arial"/>
                        <w:b/>
                        <w:sz w:val="36"/>
                        <w:szCs w:val="36"/>
                      </w:rPr>
                      <w:t xml:space="preserve"> </w:t>
                    </w:r>
                    <w:r w:rsidRPr="00DB3B46">
                      <w:rPr>
                        <w:rFonts w:ascii="Arial" w:hAnsi="Arial" w:cs="Arial"/>
                        <w:b/>
                        <w:sz w:val="36"/>
                        <w:szCs w:val="36"/>
                      </w:rPr>
                      <w:t>όπου θωρείς τα πάθη μας και τις φτωχές μανούλες.</w:t>
                    </w:r>
                  </w:p>
                  <w:p w14:paraId="50D10D8D" w14:textId="77777777" w:rsidR="00AB04A1" w:rsidRPr="00DB66B1" w:rsidRDefault="00AB04A1" w:rsidP="00A40AF4">
                    <w:pPr>
                      <w:spacing w:line="240" w:lineRule="auto"/>
                      <w:rPr>
                        <w:rFonts w:ascii="Arial" w:hAnsi="Arial" w:cs="Arial"/>
                        <w:b/>
                        <w:sz w:val="36"/>
                        <w:szCs w:val="36"/>
                      </w:rPr>
                    </w:pPr>
                    <w:r w:rsidRPr="00DB66B1">
                      <w:rPr>
                        <w:rFonts w:ascii="Arial" w:hAnsi="Arial" w:cs="Arial"/>
                        <w:b/>
                        <w:sz w:val="36"/>
                        <w:szCs w:val="36"/>
                      </w:rPr>
                      <w:t>Αν δεις τον Παύλο φώναξε</w:t>
                    </w:r>
                    <w:r>
                      <w:rPr>
                        <w:rFonts w:ascii="Arial" w:hAnsi="Arial" w:cs="Arial"/>
                        <w:b/>
                        <w:sz w:val="36"/>
                        <w:szCs w:val="36"/>
                      </w:rPr>
                      <w:t xml:space="preserve"> </w:t>
                    </w:r>
                    <w:r w:rsidRPr="00DB66B1">
                      <w:rPr>
                        <w:rFonts w:ascii="Arial" w:hAnsi="Arial" w:cs="Arial"/>
                        <w:b/>
                        <w:sz w:val="36"/>
                        <w:szCs w:val="36"/>
                      </w:rPr>
                      <w:t>και τον Ανδρέα πες μου.</w:t>
                    </w:r>
                    <w:r>
                      <w:rPr>
                        <w:rFonts w:ascii="Arial" w:hAnsi="Arial" w:cs="Arial"/>
                        <w:b/>
                        <w:sz w:val="36"/>
                        <w:szCs w:val="36"/>
                      </w:rPr>
                      <w:t xml:space="preserve"> </w:t>
                    </w:r>
                    <w:r w:rsidRPr="00DB66B1">
                      <w:rPr>
                        <w:rFonts w:ascii="Arial" w:hAnsi="Arial" w:cs="Arial"/>
                        <w:b/>
                        <w:sz w:val="36"/>
                        <w:szCs w:val="36"/>
                      </w:rPr>
                      <w:t>Μ'</w:t>
                    </w:r>
                    <w:r>
                      <w:rPr>
                        <w:rFonts w:ascii="Arial" w:hAnsi="Arial" w:cs="Arial"/>
                        <w:b/>
                        <w:sz w:val="36"/>
                        <w:szCs w:val="36"/>
                      </w:rPr>
                      <w:t xml:space="preserve"> έναν καημό τ' </w:t>
                    </w:r>
                    <w:r w:rsidRPr="00DB66B1">
                      <w:rPr>
                        <w:rFonts w:ascii="Arial" w:hAnsi="Arial" w:cs="Arial"/>
                        <w:b/>
                        <w:sz w:val="36"/>
                        <w:szCs w:val="36"/>
                      </w:rPr>
                      <w:t>ανάστησα</w:t>
                    </w:r>
                    <w:r>
                      <w:rPr>
                        <w:rFonts w:ascii="Arial" w:hAnsi="Arial" w:cs="Arial"/>
                        <w:b/>
                        <w:sz w:val="36"/>
                        <w:szCs w:val="36"/>
                      </w:rPr>
                      <w:t xml:space="preserve"> </w:t>
                    </w:r>
                    <w:r w:rsidRPr="00DB66B1">
                      <w:rPr>
                        <w:rFonts w:ascii="Arial" w:hAnsi="Arial" w:cs="Arial"/>
                        <w:b/>
                        <w:sz w:val="36"/>
                        <w:szCs w:val="36"/>
                      </w:rPr>
                      <w:t>μ' έναν λυγμό τα γέννου.</w:t>
                    </w:r>
                  </w:p>
                  <w:p w14:paraId="7F01C5F7" w14:textId="77777777" w:rsidR="00AB04A1" w:rsidRDefault="00AB04A1" w:rsidP="008A7104">
                    <w:pPr>
                      <w:rPr>
                        <w:rFonts w:ascii="Arial" w:hAnsi="Arial" w:cs="Arial"/>
                        <w:b/>
                        <w:sz w:val="36"/>
                        <w:szCs w:val="36"/>
                      </w:rPr>
                    </w:pPr>
                  </w:p>
                  <w:p w14:paraId="02149C94" w14:textId="77777777" w:rsidR="00AB04A1" w:rsidRPr="00DB3B46" w:rsidRDefault="00AB04A1" w:rsidP="00DB3B46">
                    <w:pPr>
                      <w:rPr>
                        <w:rFonts w:ascii="Arial" w:hAnsi="Arial" w:cs="Arial"/>
                        <w:b/>
                        <w:sz w:val="36"/>
                        <w:szCs w:val="36"/>
                      </w:rPr>
                    </w:pPr>
                  </w:p>
                  <w:p w14:paraId="6BC79961" w14:textId="77777777" w:rsidR="00AB04A1" w:rsidRPr="00DB3B46" w:rsidRDefault="00AB04A1">
                    <w:pPr>
                      <w:rPr>
                        <w:rFonts w:ascii="Arial" w:hAnsi="Arial" w:cs="Arial"/>
                        <w:sz w:val="36"/>
                        <w:szCs w:val="36"/>
                      </w:rPr>
                    </w:pPr>
                  </w:p>
                </w:txbxContent>
              </v:textbox>
            </v:shape>
            <v:shape id="Text Box 973" o:spid="_x0000_s1467" type="#_x0000_t202" style="position:absolute;left:6600;top:1305;width:4215;height:943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hOssUA&#10;AADcAAAADwAAAGRycy9kb3ducmV2LnhtbESPQWvCQBSE74L/YXmF3uqmKlWjqwRLUapQqr309sg+&#10;k2D2bci+avz33ULB4zAz3zCLVedqdaE2VJ4NPA8SUMS5txUXBr6Ob09TUEGQLdaeycCNAqyW/d4C&#10;U+uv/EmXgxQqQjikaKAUaVKtQ16SwzDwDXH0Tr51KFG2hbYtXiPc1XqYJC/aYcVxocSG1iXl58OP&#10;M/A+/sbXkezoJtx9ZNlm2ozD3pjHhy6bgxLq5B7+b2+tgdlkBH9n4hHQy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yE6yxQAAANwAAAAPAAAAAAAAAAAAAAAAAJgCAABkcnMv&#10;ZG93bnJldi54bWxQSwUGAAAAAAQABAD1AAAAigMAAAAA&#10;" fillcolor="white [3201]" strokecolor="white [3212]" strokeweight=".5pt">
              <v:textbox style="mso-next-textbox:#Text Box 973">
                <w:txbxContent>
                  <w:p w14:paraId="289A51EC" w14:textId="77777777" w:rsidR="00AB04A1" w:rsidRPr="00DB3B46" w:rsidRDefault="00AB04A1" w:rsidP="00A40AF4">
                    <w:pPr>
                      <w:spacing w:line="240" w:lineRule="auto"/>
                      <w:rPr>
                        <w:rFonts w:ascii="Arial" w:hAnsi="Arial" w:cs="Arial"/>
                        <w:b/>
                        <w:sz w:val="36"/>
                        <w:szCs w:val="36"/>
                      </w:rPr>
                    </w:pPr>
                    <w:r w:rsidRPr="00DB3B46">
                      <w:rPr>
                        <w:rFonts w:ascii="Arial" w:hAnsi="Arial" w:cs="Arial"/>
                        <w:b/>
                        <w:sz w:val="36"/>
                        <w:szCs w:val="36"/>
                      </w:rPr>
                      <w:t>Μα κείνοι παίρνουνε βουνά διαβαίνουνε ποτάμια ο ένας τον άλλο ψάχνουνε για ν' αλληλοσφαγούνε.</w:t>
                    </w:r>
                  </w:p>
                  <w:p w14:paraId="434586D4" w14:textId="77777777" w:rsidR="00AB04A1" w:rsidRPr="00DB3B46" w:rsidRDefault="00AB04A1" w:rsidP="00A40AF4">
                    <w:pPr>
                      <w:spacing w:line="240" w:lineRule="auto"/>
                      <w:rPr>
                        <w:rFonts w:ascii="Arial" w:hAnsi="Arial" w:cs="Arial"/>
                        <w:b/>
                        <w:sz w:val="36"/>
                        <w:szCs w:val="36"/>
                      </w:rPr>
                    </w:pPr>
                    <w:r w:rsidRPr="00DB3B46">
                      <w:rPr>
                        <w:rFonts w:ascii="Arial" w:hAnsi="Arial" w:cs="Arial"/>
                        <w:b/>
                        <w:sz w:val="36"/>
                        <w:szCs w:val="36"/>
                      </w:rPr>
                      <w:t>Κι εκεί στο πιο ψηλό βουνό, στην πιο ψηλή ραχούλα σιμά κοντά πλαγιάζουνε κι όνειρο κι όνειρο ίδιο βλέπουν. Στης μάνας τρέχουνε</w:t>
                    </w:r>
                    <w:r>
                      <w:rPr>
                        <w:rFonts w:ascii="Arial" w:hAnsi="Arial" w:cs="Arial"/>
                        <w:b/>
                        <w:sz w:val="36"/>
                        <w:szCs w:val="36"/>
                      </w:rPr>
                      <w:t xml:space="preserve"> κι οι δυο το νεκρικό κρεβάτι. Μαζί τα χέρια </w:t>
                    </w:r>
                    <w:r w:rsidRPr="00DB3B46">
                      <w:rPr>
                        <w:rFonts w:ascii="Arial" w:hAnsi="Arial" w:cs="Arial"/>
                        <w:b/>
                        <w:sz w:val="36"/>
                        <w:szCs w:val="36"/>
                      </w:rPr>
                      <w:t>δίνουνε της κλείνουνε τα μάτια.</w:t>
                    </w:r>
                  </w:p>
                  <w:p w14:paraId="5D52406A" w14:textId="77777777" w:rsidR="00AB04A1" w:rsidRPr="00DB3B46" w:rsidRDefault="00AB04A1" w:rsidP="00A40AF4">
                    <w:pPr>
                      <w:spacing w:line="240" w:lineRule="auto"/>
                      <w:rPr>
                        <w:rFonts w:ascii="Arial" w:hAnsi="Arial" w:cs="Arial"/>
                        <w:b/>
                        <w:sz w:val="36"/>
                        <w:szCs w:val="36"/>
                      </w:rPr>
                    </w:pPr>
                    <w:r w:rsidRPr="00DB3B46">
                      <w:rPr>
                        <w:rFonts w:ascii="Arial" w:hAnsi="Arial" w:cs="Arial"/>
                        <w:b/>
                        <w:sz w:val="36"/>
                        <w:szCs w:val="36"/>
                      </w:rPr>
                      <w:t>Και τα μαχαίρια</w:t>
                    </w:r>
                    <w:r>
                      <w:rPr>
                        <w:rFonts w:ascii="Arial" w:hAnsi="Arial" w:cs="Arial"/>
                        <w:b/>
                        <w:sz w:val="36"/>
                        <w:szCs w:val="36"/>
                      </w:rPr>
                      <w:t xml:space="preserve"> </w:t>
                    </w:r>
                    <w:r w:rsidRPr="00DB3B46">
                      <w:rPr>
                        <w:rFonts w:ascii="Arial" w:hAnsi="Arial" w:cs="Arial"/>
                        <w:b/>
                        <w:sz w:val="36"/>
                        <w:szCs w:val="36"/>
                      </w:rPr>
                      <w:t>μπήγουνε βαθιά μέσα στο χώμα. Κι απέκει ανέβλυσε νερό να πιεις</w:t>
                    </w:r>
                    <w:r>
                      <w:rPr>
                        <w:rFonts w:ascii="Arial" w:hAnsi="Arial" w:cs="Arial"/>
                        <w:b/>
                        <w:sz w:val="36"/>
                        <w:szCs w:val="36"/>
                      </w:rPr>
                      <w:t xml:space="preserve"> </w:t>
                    </w:r>
                    <w:r w:rsidRPr="00DB3B46">
                      <w:rPr>
                        <w:rFonts w:ascii="Arial" w:hAnsi="Arial" w:cs="Arial"/>
                        <w:b/>
                        <w:sz w:val="36"/>
                        <w:szCs w:val="36"/>
                      </w:rPr>
                      <w:t>να ξεδιψάσεις».</w:t>
                    </w:r>
                  </w:p>
                  <w:p w14:paraId="377E14B3" w14:textId="77777777" w:rsidR="00AB04A1" w:rsidRDefault="00AB04A1"/>
                </w:txbxContent>
              </v:textbox>
            </v:shape>
          </v:group>
        </w:pict>
      </w:r>
    </w:p>
    <w:p w14:paraId="3DEB6B20" w14:textId="77777777" w:rsidR="00DB3B46" w:rsidRPr="00DB3B46" w:rsidRDefault="00DB3B46" w:rsidP="00614E4C">
      <w:pPr>
        <w:spacing w:line="240" w:lineRule="auto"/>
        <w:rPr>
          <w:rFonts w:ascii="Arial" w:hAnsi="Arial" w:cs="Arial"/>
          <w:b/>
          <w:sz w:val="36"/>
          <w:szCs w:val="36"/>
        </w:rPr>
      </w:pPr>
    </w:p>
    <w:p w14:paraId="0B79860B" w14:textId="77777777" w:rsidR="00DB3B46" w:rsidRPr="00DB3B46" w:rsidRDefault="00DB3B46" w:rsidP="00614E4C">
      <w:pPr>
        <w:spacing w:line="240" w:lineRule="auto"/>
        <w:rPr>
          <w:rFonts w:ascii="Arial" w:hAnsi="Arial" w:cs="Arial"/>
          <w:b/>
          <w:sz w:val="36"/>
          <w:szCs w:val="36"/>
        </w:rPr>
      </w:pPr>
    </w:p>
    <w:p w14:paraId="5017F830" w14:textId="77777777" w:rsidR="00DB3B46" w:rsidRPr="00DB3B46" w:rsidRDefault="00DB3B46" w:rsidP="00614E4C">
      <w:pPr>
        <w:spacing w:line="240" w:lineRule="auto"/>
        <w:rPr>
          <w:rFonts w:ascii="Arial" w:hAnsi="Arial" w:cs="Arial"/>
          <w:b/>
          <w:sz w:val="36"/>
          <w:szCs w:val="36"/>
        </w:rPr>
      </w:pPr>
    </w:p>
    <w:p w14:paraId="42991903" w14:textId="77777777" w:rsidR="00DB3B46" w:rsidRPr="00DB3B46" w:rsidRDefault="00DB3B46" w:rsidP="00614E4C">
      <w:pPr>
        <w:spacing w:line="240" w:lineRule="auto"/>
        <w:rPr>
          <w:rFonts w:ascii="Arial" w:hAnsi="Arial" w:cs="Arial"/>
          <w:b/>
          <w:sz w:val="36"/>
          <w:szCs w:val="36"/>
        </w:rPr>
      </w:pPr>
    </w:p>
    <w:p w14:paraId="06615E30" w14:textId="77777777" w:rsidR="00EF6B99" w:rsidRPr="003450FE" w:rsidRDefault="00EF6B99" w:rsidP="00614E4C">
      <w:pPr>
        <w:spacing w:line="240" w:lineRule="auto"/>
        <w:rPr>
          <w:rFonts w:ascii="Arial" w:hAnsi="Arial" w:cs="Arial"/>
          <w:b/>
          <w:sz w:val="36"/>
          <w:szCs w:val="36"/>
        </w:rPr>
      </w:pPr>
    </w:p>
    <w:p w14:paraId="6066FF99" w14:textId="4CBA80C7" w:rsidR="0015423A" w:rsidRPr="003450FE" w:rsidRDefault="0015423A" w:rsidP="00614E4C">
      <w:pPr>
        <w:spacing w:line="240" w:lineRule="auto"/>
        <w:rPr>
          <w:rFonts w:ascii="Arial" w:hAnsi="Arial" w:cs="Arial"/>
          <w:b/>
          <w:sz w:val="36"/>
          <w:szCs w:val="36"/>
        </w:rPr>
      </w:pPr>
    </w:p>
    <w:p w14:paraId="6A687835" w14:textId="77777777" w:rsidR="00EE1BDE" w:rsidRPr="003450FE" w:rsidRDefault="00EE1BDE" w:rsidP="00614E4C">
      <w:pPr>
        <w:spacing w:line="240" w:lineRule="auto"/>
        <w:rPr>
          <w:rFonts w:ascii="Arial" w:hAnsi="Arial" w:cs="Arial"/>
          <w:sz w:val="36"/>
          <w:szCs w:val="36"/>
        </w:rPr>
      </w:pPr>
    </w:p>
    <w:p w14:paraId="44D86B1C" w14:textId="77777777" w:rsidR="00EE1BDE" w:rsidRPr="003450FE" w:rsidRDefault="00EE1BDE" w:rsidP="00614E4C">
      <w:pPr>
        <w:spacing w:line="240" w:lineRule="auto"/>
        <w:rPr>
          <w:rFonts w:ascii="Arial" w:hAnsi="Arial" w:cs="Arial"/>
          <w:sz w:val="36"/>
          <w:szCs w:val="36"/>
        </w:rPr>
      </w:pPr>
    </w:p>
    <w:p w14:paraId="3D91F38E" w14:textId="6A14F8D3" w:rsidR="00EE1BDE" w:rsidRPr="003450FE" w:rsidRDefault="0060668E" w:rsidP="00614E4C">
      <w:pPr>
        <w:spacing w:line="240" w:lineRule="auto"/>
        <w:rPr>
          <w:rFonts w:ascii="Arial" w:hAnsi="Arial" w:cs="Arial"/>
          <w:sz w:val="36"/>
          <w:szCs w:val="36"/>
        </w:rPr>
      </w:pPr>
      <w:r>
        <w:rPr>
          <w:rFonts w:ascii="Arial" w:hAnsi="Arial" w:cs="Arial"/>
          <w:noProof/>
          <w:sz w:val="36"/>
          <w:szCs w:val="36"/>
        </w:rPr>
        <w:pict w14:anchorId="2F14A2DC">
          <v:shape id="_x0000_s4578" type="#_x0000_t202" style="position:absolute;margin-left:0;margin-top:785.3pt;width:99.2pt;height:28.35pt;z-index:25355673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4578" inset="1.5mm,1.5mm,1.5mm,1.5mm">
              <w:txbxContent>
                <w:p w14:paraId="6DD8D237" w14:textId="59B8710F" w:rsidR="00AB04A1" w:rsidRPr="00432B70" w:rsidRDefault="00AB04A1" w:rsidP="003C20A5">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10</w:t>
                  </w:r>
                  <w:r>
                    <w:rPr>
                      <w:rFonts w:ascii="Arial" w:hAnsi="Arial"/>
                      <w:b/>
                      <w:sz w:val="36"/>
                      <w:szCs w:val="36"/>
                    </w:rPr>
                    <w:t>7</w:t>
                  </w:r>
                  <w:r w:rsidRPr="00432B70">
                    <w:rPr>
                      <w:rFonts w:ascii="Arial" w:hAnsi="Arial"/>
                      <w:b/>
                      <w:sz w:val="36"/>
                      <w:szCs w:val="36"/>
                    </w:rPr>
                    <w:t xml:space="preserve"> / </w:t>
                  </w:r>
                  <w:r>
                    <w:rPr>
                      <w:rFonts w:ascii="Arial" w:hAnsi="Arial"/>
                      <w:b/>
                      <w:sz w:val="36"/>
                      <w:szCs w:val="36"/>
                      <w:lang w:val="en-US"/>
                    </w:rPr>
                    <w:t>215</w:t>
                  </w:r>
                </w:p>
              </w:txbxContent>
            </v:textbox>
            <w10:wrap anchorx="page" anchory="margin"/>
          </v:shape>
        </w:pict>
      </w:r>
    </w:p>
    <w:p w14:paraId="23395505" w14:textId="77777777" w:rsidR="00EE1BDE" w:rsidRPr="003450FE" w:rsidRDefault="00EE1BDE" w:rsidP="00614E4C">
      <w:pPr>
        <w:spacing w:line="240" w:lineRule="auto"/>
        <w:rPr>
          <w:rFonts w:ascii="Arial" w:hAnsi="Arial" w:cs="Arial"/>
          <w:sz w:val="36"/>
          <w:szCs w:val="36"/>
        </w:rPr>
      </w:pPr>
    </w:p>
    <w:p w14:paraId="697F70C3" w14:textId="290C8B9C" w:rsidR="007E6EAB" w:rsidRDefault="0060668E">
      <w:pPr>
        <w:rPr>
          <w:rFonts w:ascii="Arial" w:hAnsi="Arial" w:cs="Arial"/>
          <w:sz w:val="36"/>
          <w:szCs w:val="36"/>
        </w:rPr>
      </w:pPr>
      <w:r>
        <w:rPr>
          <w:rFonts w:ascii="Arial" w:hAnsi="Arial" w:cs="Arial"/>
          <w:b/>
          <w:noProof/>
          <w:sz w:val="36"/>
          <w:szCs w:val="36"/>
          <w:lang w:eastAsia="el-GR"/>
        </w:rPr>
        <w:pict w14:anchorId="4CC4A5AC">
          <v:group id="_x0000_s3930" style="position:absolute;margin-left:11.3pt;margin-top:54.2pt;width:457.85pt;height:340.75pt;z-index:253802496" coordorigin="1335,8821" coordsize="9157,6815">
            <v:shape id="Picture 977" o:spid="_x0000_s1637" type="#_x0000_t75" style="position:absolute;left:1335;top:8821;width:4755;height:365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STW6rFAAAA3AAAAA8AAABkcnMvZG93bnJldi54bWxEj0FrwkAUhO9C/8PyCr3ppkXUxqwiBaX0&#10;UDCxeH3JPpPQ7Nuwu2rqr+8WCh6HmfmGydaD6cSFnG8tK3ieJCCIK6tbrhUciu14AcIHZI2dZVLw&#10;Qx7Wq4dRhqm2V97TJQ+1iBD2KSpoQuhTKX3VkEE/sT1x9E7WGQxRulpqh9cIN518SZKZNNhyXGiw&#10;p7eGqu/8bBTwND8eP75suXM36stiM3y6dq/U0+OwWYIINIR7+L/9rhW8zufwdyYeAbn6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Ek1uqxQAAANwAAAAPAAAAAAAAAAAAAAAA&#10;AJ8CAABkcnMvZG93bnJldi54bWxQSwUGAAAAAAQABAD3AAAAkQMAAAAA&#10;">
              <v:imagedata r:id="rId134" o:title=""/>
              <v:path arrowok="t"/>
            </v:shape>
            <v:shape id="Picture 978" o:spid="_x0000_s1636" type="#_x0000_t75" style="position:absolute;left:5610;top:12476;width:4882;height:316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R1FL3BAAAA3AAAAA8AAABkcnMvZG93bnJldi54bWxET01rAjEQvRf8D2EKvRTN6sHq1ihiKUhP&#10;VkXobdhMN4ubSUjS3fXfNwfB4+N9rzaDbUVHITaOFUwnBQjiyumGawXn0+d4ASImZI2tY1Jwowib&#10;9ehphaV2PX9Td0y1yCEcS1RgUvKllLEyZDFOnCfO3K8LFlOGoZY6YJ/DbStnRTGXFhvODQY97QxV&#10;1+OfVWBnXeE+rluTLmHne3f4+XptvVIvz8P2HUSiIT3Ed/deK1i+5bX5TD4Ccv0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R1FL3BAAAA3AAAAA8AAAAAAAAAAAAAAAAAnwIA&#10;AGRycy9kb3ducmV2LnhtbFBLBQYAAAAABAAEAPcAAACNAwAAAAA=&#10;">
              <v:imagedata r:id="rId135" o:title=""/>
              <v:path arrowok="t"/>
            </v:shape>
          </v:group>
        </w:pict>
      </w:r>
      <w:r w:rsidR="007E6EAB">
        <w:rPr>
          <w:rFonts w:ascii="Arial" w:hAnsi="Arial" w:cs="Arial"/>
          <w:sz w:val="36"/>
          <w:szCs w:val="36"/>
        </w:rPr>
        <w:br w:type="page"/>
      </w:r>
    </w:p>
    <w:p w14:paraId="5915E1C6" w14:textId="77777777" w:rsidR="00D651A2" w:rsidRPr="003450FE" w:rsidRDefault="00D651A2" w:rsidP="00614E4C">
      <w:pPr>
        <w:spacing w:line="240" w:lineRule="auto"/>
        <w:rPr>
          <w:rFonts w:ascii="Arial" w:hAnsi="Arial" w:cs="Arial"/>
          <w:sz w:val="36"/>
          <w:szCs w:val="36"/>
        </w:rPr>
      </w:pPr>
    </w:p>
    <w:p w14:paraId="37834937" w14:textId="77777777" w:rsidR="00D651A2" w:rsidRPr="003450FE" w:rsidRDefault="0060668E" w:rsidP="00614E4C">
      <w:pPr>
        <w:spacing w:line="240" w:lineRule="auto"/>
        <w:rPr>
          <w:rFonts w:ascii="Arial" w:hAnsi="Arial" w:cs="Arial"/>
          <w:sz w:val="36"/>
          <w:szCs w:val="36"/>
        </w:rPr>
      </w:pPr>
      <w:r>
        <w:rPr>
          <w:rFonts w:ascii="Arial" w:hAnsi="Arial" w:cs="Arial"/>
          <w:noProof/>
          <w:sz w:val="36"/>
          <w:szCs w:val="36"/>
          <w:lang w:eastAsia="el-GR"/>
        </w:rPr>
        <w:pict w14:anchorId="45B89090">
          <v:group id="_x0000_s4407" style="position:absolute;margin-left:5.55pt;margin-top:5.75pt;width:482.25pt;height:643.2pt;z-index:252190720" coordorigin="1245,1249" coordsize="9645,12864">
            <v:group id="Ομάδα 916" o:spid="_x0000_s1471" style="position:absolute;left:1260;top:1249;width:9630;height:4260" coordsize="61150,270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">
              <v:shape id="Picture 988" o:spid="_x0000_s1472" type="#_x0000_t75" style="position:absolute;width:38576;height:2609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Tvh93EAAAA3AAAAA8AAABkcnMvZG93bnJldi54bWxEj19rwjAUxd8Hfodwhb3NtA7EdkaRwXAP&#10;Q9TJ+nrX3LVlzU1Joq3f3giCj4fz58dZrAbTijM531hWkE4SEMSl1Q1XCo7fHy9zED4ga2wtk4IL&#10;eVgtR08LzLXteU/nQ6hEHGGfo4I6hC6X0pc1GfQT2xFH7886gyFKV0ntsI/jppXTJJlJgw1HQo0d&#10;vddU/h9OJkK2m6wvvgqbumy72xzXxa/5YaWex8P6DUSgITzC9/anVpClr3A7E4+AXF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Tvh93EAAAA3AAAAA8AAAAAAAAAAAAAAAAA&#10;nwIAAGRycy9kb3ducmV2LnhtbFBLBQYAAAAABAAEAPcAAACQAwAAAAA=&#10;">
                <v:imagedata r:id="rId136" o:title=""/>
                <v:path arrowok="t"/>
              </v:shape>
              <v:shape id="Text Box 989" o:spid="_x0000_s1473" type="#_x0000_t202" style="position:absolute;top:190;width:3594;height:359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3eoG8UA&#10;AADcAAAADwAAAGRycy9kb3ducmV2LnhtbESPT2vCQBTE7wW/w/KE3uomtYqJrmKlherNP+D1kX0m&#10;wezbsLtq9NN3hUKPw8z8hpktOtOIKzlfW1aQDhIQxIXVNZcKDvvvtwkIH5A1NpZJwZ08LOa9lxnm&#10;2t54S9ddKEWEsM9RQRVCm0vpi4oM+oFtiaN3ss5giNKVUju8Rbhp5HuSjKXBmuNChS2tKirOu4tR&#10;8PW5yYbr+7o9PMrHRxOG6dGNUqVe+91yCiJQF/7Df+0frSCbZPA8E4+An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d6gbxQAAANwAAAAPAAAAAAAAAAAAAAAAAJgCAABkcnMv&#10;ZG93bnJldi54bWxQSwUGAAAAAAQABAD1AAAAigMAAAAA&#10;" fillcolor="white [3201]" strokeweight="1.5pt">
                <v:textbox style="mso-next-textbox:#Text Box 989">
                  <w:txbxContent>
                    <w:p w14:paraId="188E4D1A" w14:textId="77777777" w:rsidR="00AB04A1" w:rsidRPr="0015423A" w:rsidRDefault="00AB04A1">
                      <w:pPr>
                        <w:rPr>
                          <w:rFonts w:ascii="Arial" w:hAnsi="Arial" w:cs="Arial"/>
                          <w:b/>
                          <w:sz w:val="36"/>
                          <w:szCs w:val="36"/>
                          <w:lang w:val="en-US"/>
                        </w:rPr>
                      </w:pPr>
                      <w:r w:rsidRPr="0015423A">
                        <w:rPr>
                          <w:rFonts w:ascii="Arial" w:hAnsi="Arial" w:cs="Arial"/>
                          <w:b/>
                          <w:sz w:val="36"/>
                          <w:szCs w:val="36"/>
                          <w:lang w:val="en-US"/>
                        </w:rPr>
                        <w:t>1</w:t>
                      </w:r>
                    </w:p>
                  </w:txbxContent>
                </v:textbox>
              </v:shape>
              <v:shape id="Text Box 990" o:spid="_x0000_s1474" type="#_x0000_t202" style="position:absolute;left:38671;top:6762;width:22479;height:2028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TzSsMA&#10;AADcAAAADwAAAGRycy9kb3ducmV2LnhtbERPTWvCQBC9F/wPywheSt2oaGt0FZG2lt40VfE2ZMck&#10;mJ0N2W0S/717KPT4eN/LdWdK0VDtCssKRsMIBHFqdcGZgp/k4+UNhPPIGkvLpOBODtar3tMSY21b&#10;3lNz8JkIIexiVJB7X8VSujQng25oK+LAXW1t0AdYZ1LX2IZwU8pxFM2kwYJDQ44VbXNKb4dfo+Dy&#10;nJ2/Xfd5bCfTSfW+a5LXk06UGvS7zQKEp87/i//cX1rBfB7mhzPhCMjV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STzSsMAAADcAAAADwAAAAAAAAAAAAAAAACYAgAAZHJzL2Rv&#10;d25yZXYueG1sUEsFBgAAAAAEAAQA9QAAAIgDAAAAAA==&#10;" fillcolor="white [3201]" stroked="f" strokeweight=".5pt">
                <v:textbox style="mso-next-textbox:#Text Box 990">
                  <w:txbxContent>
                    <w:p w14:paraId="309CF96F" w14:textId="77777777" w:rsidR="00AB04A1" w:rsidRPr="007556D2" w:rsidRDefault="00AB04A1" w:rsidP="00A40AF4">
                      <w:pPr>
                        <w:autoSpaceDE w:val="0"/>
                        <w:autoSpaceDN w:val="0"/>
                        <w:adjustRightInd w:val="0"/>
                        <w:spacing w:after="0" w:line="240" w:lineRule="auto"/>
                        <w:rPr>
                          <w:rFonts w:ascii="Arial" w:hAnsi="Arial" w:cs="Arial"/>
                          <w:b/>
                          <w:sz w:val="36"/>
                          <w:szCs w:val="36"/>
                        </w:rPr>
                      </w:pPr>
                      <w:r w:rsidRPr="0091433E">
                        <w:rPr>
                          <w:rFonts w:ascii="Arial" w:hAnsi="Arial" w:cs="Arial"/>
                          <w:b/>
                          <w:color w:val="FF0000"/>
                          <w:sz w:val="36"/>
                          <w:szCs w:val="36"/>
                        </w:rPr>
                        <w:t>◄</w:t>
                      </w:r>
                      <w:r>
                        <w:rPr>
                          <w:rFonts w:ascii="Arial" w:hAnsi="Arial" w:cs="Arial"/>
                          <w:b/>
                          <w:color w:val="FF0000"/>
                          <w:sz w:val="36"/>
                          <w:szCs w:val="36"/>
                        </w:rPr>
                        <w:t xml:space="preserve"> </w:t>
                      </w:r>
                      <w:r w:rsidRPr="00EE1BDE">
                        <w:rPr>
                          <w:rFonts w:ascii="Arial" w:hAnsi="Arial" w:cs="Arial"/>
                          <w:b/>
                          <w:sz w:val="36"/>
                          <w:szCs w:val="36"/>
                        </w:rPr>
                        <w:t>Διαδήλωση στην Αθήνα ενα</w:t>
                      </w:r>
                      <w:r w:rsidRPr="00C5400B">
                        <w:rPr>
                          <w:rFonts w:ascii="Arial" w:hAnsi="Arial" w:cs="Arial"/>
                          <w:b/>
                          <w:sz w:val="36"/>
                          <w:szCs w:val="36"/>
                        </w:rPr>
                        <w:t>-</w:t>
                      </w:r>
                      <w:r w:rsidRPr="00EE1BDE">
                        <w:rPr>
                          <w:rFonts w:ascii="Arial" w:hAnsi="Arial" w:cs="Arial"/>
                          <w:b/>
                          <w:sz w:val="36"/>
                          <w:szCs w:val="36"/>
                        </w:rPr>
                        <w:t>ντί</w:t>
                      </w:r>
                      <w:r>
                        <w:rPr>
                          <w:rFonts w:ascii="Arial" w:hAnsi="Arial" w:cs="Arial"/>
                          <w:b/>
                          <w:sz w:val="36"/>
                          <w:szCs w:val="36"/>
                        </w:rPr>
                        <w:t xml:space="preserve">ον </w:t>
                      </w:r>
                      <w:r w:rsidRPr="00EE1BDE">
                        <w:rPr>
                          <w:rFonts w:ascii="Arial" w:hAnsi="Arial" w:cs="Arial"/>
                          <w:b/>
                          <w:sz w:val="36"/>
                          <w:szCs w:val="36"/>
                        </w:rPr>
                        <w:t>των δυνάμε</w:t>
                      </w:r>
                      <w:r w:rsidRPr="00C5400B">
                        <w:rPr>
                          <w:rFonts w:ascii="Arial" w:hAnsi="Arial" w:cs="Arial"/>
                          <w:b/>
                          <w:sz w:val="36"/>
                          <w:szCs w:val="36"/>
                        </w:rPr>
                        <w:t>-</w:t>
                      </w:r>
                      <w:r>
                        <w:rPr>
                          <w:rFonts w:ascii="Arial" w:hAnsi="Arial" w:cs="Arial"/>
                          <w:b/>
                          <w:sz w:val="36"/>
                          <w:szCs w:val="36"/>
                        </w:rPr>
                        <w:t xml:space="preserve">ων Κατοχής </w:t>
                      </w:r>
                      <w:r w:rsidRPr="007556D2">
                        <w:rPr>
                          <w:rFonts w:ascii="Arial" w:hAnsi="Arial" w:cs="Arial"/>
                          <w:b/>
                          <w:sz w:val="36"/>
                          <w:szCs w:val="36"/>
                        </w:rPr>
                        <w:t>στις 25 Μαρτίου 1942,</w:t>
                      </w:r>
                    </w:p>
                    <w:p w14:paraId="1119DEA9" w14:textId="77777777" w:rsidR="00AB04A1" w:rsidRPr="00EE1BDE" w:rsidRDefault="00AB04A1" w:rsidP="00A40AF4">
                      <w:pPr>
                        <w:spacing w:line="240" w:lineRule="auto"/>
                        <w:rPr>
                          <w:rFonts w:ascii="Arial" w:hAnsi="Arial" w:cs="Arial"/>
                          <w:b/>
                          <w:sz w:val="36"/>
                          <w:szCs w:val="36"/>
                        </w:rPr>
                      </w:pPr>
                      <w:r w:rsidRPr="007556D2">
                        <w:rPr>
                          <w:rFonts w:ascii="Arial" w:hAnsi="Arial" w:cs="Arial"/>
                          <w:b/>
                          <w:sz w:val="36"/>
                          <w:szCs w:val="36"/>
                        </w:rPr>
                        <w:t>φωτ. Κ. Μεγαλο</w:t>
                      </w:r>
                      <w:r>
                        <w:rPr>
                          <w:rFonts w:ascii="Arial" w:hAnsi="Arial" w:cs="Arial"/>
                          <w:b/>
                          <w:sz w:val="36"/>
                          <w:szCs w:val="36"/>
                          <w:lang w:val="en-US"/>
                        </w:rPr>
                        <w:t>-</w:t>
                      </w:r>
                      <w:r w:rsidRPr="007556D2">
                        <w:rPr>
                          <w:rFonts w:ascii="Arial" w:hAnsi="Arial" w:cs="Arial"/>
                          <w:b/>
                          <w:sz w:val="36"/>
                          <w:szCs w:val="36"/>
                        </w:rPr>
                        <w:t>κονόμ</w:t>
                      </w:r>
                      <w:r>
                        <w:rPr>
                          <w:rFonts w:ascii="Arial" w:hAnsi="Arial" w:cs="Arial"/>
                          <w:b/>
                          <w:sz w:val="36"/>
                          <w:szCs w:val="36"/>
                          <w:lang w:val="en-US"/>
                        </w:rPr>
                        <w:t>o</w:t>
                      </w:r>
                      <w:r w:rsidRPr="007556D2">
                        <w:rPr>
                          <w:rFonts w:ascii="Arial" w:hAnsi="Arial" w:cs="Arial"/>
                          <w:b/>
                          <w:sz w:val="36"/>
                          <w:szCs w:val="36"/>
                        </w:rPr>
                        <w:t>υ</w:t>
                      </w:r>
                    </w:p>
                  </w:txbxContent>
                </v:textbox>
              </v:shape>
            </v:group>
            <v:group id="Ομάδα 854" o:spid="_x0000_s1475" style="position:absolute;left:1245;top:6133;width:9030;height:3435" coordsize="57340,218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">
              <v:shape id="Picture 991" o:spid="_x0000_s1476" type="#_x0000_t75" style="position:absolute;width:33242;height:2162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vg+DLEAAAA3AAAAA8AAABkcnMvZG93bnJldi54bWxEj19rwjAUxd8Hfodwhb2taUXKrEYRwWHZ&#10;KKwTfL0017bY3JQm0/bbL4PBHg/nz4+z2Y2mE3caXGtZQRLFIIgrq1uuFZy/ji+vIJxH1thZJgUT&#10;OdhtZ08bzLR98CfdS1+LMMIuQwWN930mpasaMugi2xMH72oHgz7IoZZ6wEcYN51cxHEqDbYcCA32&#10;dGioupXfJnDfp0v+MRa3Agvzltplkk+Ho1LP83G/BuFp9P/hv/ZJK1itEvg9E46A3P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vg+DLEAAAA3AAAAA8AAAAAAAAAAAAAAAAA&#10;nwIAAGRycy9kb3ducmV2LnhtbFBLBQYAAAAABAAEAPcAAACQAwAAAAA=&#10;">
                <v:imagedata r:id="rId137" o:title=""/>
                <v:path arrowok="t"/>
              </v:shape>
              <v:shape id="Text Box 447" o:spid="_x0000_s1477" type="#_x0000_t202" style="position:absolute;left:95;top:285;width:3600;height:36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3Z38UA&#10;AADcAAAADwAAAGRycy9kb3ducmV2LnhtbESPQWvCQBSE7wX/w/IEb3UTTa1NXUVLheqtKvT6yL4m&#10;wezbsLtq9Ne7BaHHYWa+YWaLzjTiTM7XlhWkwwQEcWF1zaWCw379PAXhA7LGxjIpuJKHxbz3NMNc&#10;2wt/03kXShEh7HNUUIXQ5lL6oiKDfmhb4uj9WmcwROlKqR1eItw0cpQkE2mw5rhQYUsfFRXH3cko&#10;+Fxt38ab66Y93Mpb1oRx+uNeUqUG/W75DiJQF/7Dj/aXVpBlr/B3Jh4BOb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bdnfxQAAANwAAAAPAAAAAAAAAAAAAAAAAJgCAABkcnMv&#10;ZG93bnJldi54bWxQSwUGAAAAAAQABAD1AAAAigMAAAAA&#10;" fillcolor="white [3201]" strokeweight="1.5pt">
                <v:textbox style="mso-next-textbox:#Text Box 447">
                  <w:txbxContent>
                    <w:p w14:paraId="44A4BDDB" w14:textId="77777777" w:rsidR="00AB04A1" w:rsidRPr="00EE1BDE" w:rsidRDefault="00AB04A1">
                      <w:pPr>
                        <w:rPr>
                          <w:rFonts w:ascii="Arial" w:hAnsi="Arial" w:cs="Arial"/>
                          <w:b/>
                          <w:sz w:val="36"/>
                          <w:szCs w:val="36"/>
                          <w:lang w:val="en-US"/>
                        </w:rPr>
                      </w:pPr>
                      <w:r>
                        <w:rPr>
                          <w:rFonts w:ascii="Arial" w:hAnsi="Arial" w:cs="Arial"/>
                          <w:b/>
                          <w:sz w:val="36"/>
                          <w:szCs w:val="36"/>
                          <w:lang w:val="en-US"/>
                        </w:rPr>
                        <w:t>2</w:t>
                      </w:r>
                    </w:p>
                  </w:txbxContent>
                </v:textbox>
              </v:shape>
              <v:shape id="Text Box 495" o:spid="_x0000_s1478" type="#_x0000_t202" style="position:absolute;left:33242;top:4095;width:24098;height:1771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OqZccA&#10;AADcAAAADwAAAGRycy9kb3ducmV2LnhtbESPT2vCQBTE74LfYXkFL0U3/m+jq0hpbelNoy3eHtnX&#10;JJh9G7LbJP323ULB4zAzv2HW286UoqHaFZYVjEcRCOLU6oIzBafkZfgAwnlkjaVlUvBDDrabfm+N&#10;sbYtH6g5+kwECLsYFeTeV7GULs3JoBvZijh4X7Y26IOsM6lrbAPclHISRQtpsOCwkGNFTzml1+O3&#10;UXC5zz7fXbc/t9P5tHp+bZLlh06UGtx1uxUIT52/hf/bb1rB7HEOf2fCEZCb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IjqmXHAAAA3AAAAA8AAAAAAAAAAAAAAAAAmAIAAGRy&#10;cy9kb3ducmV2LnhtbFBLBQYAAAAABAAEAPUAAACMAwAAAAA=&#10;" fillcolor="white [3201]" stroked="f" strokeweight=".5pt">
                <v:textbox style="mso-next-textbox:#Text Box 495">
                  <w:txbxContent>
                    <w:p w14:paraId="4B9A4BD8" w14:textId="77777777" w:rsidR="00AB04A1" w:rsidRPr="00EE1BDE" w:rsidRDefault="00AB04A1" w:rsidP="00A40AF4">
                      <w:pPr>
                        <w:spacing w:line="240" w:lineRule="auto"/>
                        <w:rPr>
                          <w:rFonts w:ascii="Arial" w:hAnsi="Arial" w:cs="Arial"/>
                          <w:b/>
                          <w:sz w:val="36"/>
                          <w:szCs w:val="36"/>
                        </w:rPr>
                      </w:pPr>
                      <w:r w:rsidRPr="0091433E">
                        <w:rPr>
                          <w:rFonts w:ascii="Arial" w:hAnsi="Arial" w:cs="Arial"/>
                          <w:b/>
                          <w:color w:val="FF0000"/>
                          <w:sz w:val="36"/>
                          <w:szCs w:val="36"/>
                        </w:rPr>
                        <w:t>◄</w:t>
                      </w:r>
                      <w:r>
                        <w:rPr>
                          <w:rFonts w:ascii="Arial" w:hAnsi="Arial" w:cs="Arial"/>
                          <w:b/>
                          <w:color w:val="FF0000"/>
                          <w:sz w:val="36"/>
                          <w:szCs w:val="36"/>
                        </w:rPr>
                        <w:t xml:space="preserve"> </w:t>
                      </w:r>
                      <w:r w:rsidRPr="00EE1BDE">
                        <w:rPr>
                          <w:rFonts w:ascii="Arial" w:hAnsi="Arial" w:cs="Arial"/>
                          <w:b/>
                          <w:sz w:val="36"/>
                          <w:szCs w:val="36"/>
                        </w:rPr>
                        <w:t>Η γέφυρα του Γοργοποτάμου που ανατινάχθηκε από τις αντιστασιακές δυνάμεις, φωτ. Αρχείο ΔΟΛ</w:t>
                      </w:r>
                    </w:p>
                  </w:txbxContent>
                </v:textbox>
              </v:shape>
            </v:group>
            <v:group id="Ομάδα 910" o:spid="_x0000_s1479" style="position:absolute;left:1245;top:10393;width:9645;height:3720" coordsize="61245,236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">
              <v:shape id="Picture 446" o:spid="_x0000_s1480" type="#_x0000_t75" style="position:absolute;width:35337;height:2305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R4Vt3FAAAA3AAAAA8AAABkcnMvZG93bnJldi54bWxEj0FrwkAUhO9C/8PyCr2ZTT1Um7oJUij0&#10;IFRjiddH9jUbzL6N2VVTf71bKHgcZuYbZlmMthNnGnzrWMFzkoIgrp1uuVHwvfuYLkD4gKyxc0wK&#10;fslDkT9Mlphpd+EtncvQiAhhn6ECE0KfSelrQxZ94nri6P24wWKIcmikHvAS4baTszR9kRZbjgsG&#10;e3o3VB/Kk1Wwqb4qX7JpRtkfZ0e93m+u1V6pp8dx9QYi0Bju4f/2p1bwms7h70w8AjK/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0eFbdxQAAANwAAAAPAAAAAAAAAAAAAAAA&#10;AJ8CAABkcnMvZG93bnJldi54bWxQSwUGAAAAAAQABAD3AAAAkQMAAAAA&#10;">
                <v:imagedata r:id="rId138" o:title=""/>
                <v:path arrowok="t"/>
              </v:shape>
              <v:shape id="Text Box 494" o:spid="_x0000_s1481" type="#_x0000_t202" style="position:absolute;left:285;width:3594;height:359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9r78UA&#10;AADcAAAADwAAAGRycy9kb3ducmV2LnhtbESPT2vCQBTE74LfYXmCt7qJpqLRVay0UL35B7w+sq9J&#10;aPZt2N1q9NN3CwWPw8z8hlmuO9OIKzlfW1aQjhIQxIXVNZcKzqePlxkIH5A1NpZJwZ08rFf93hJz&#10;bW98oOsxlCJC2OeooAqhzaX0RUUG/ci2xNH7ss5giNKVUju8Rbhp5DhJptJgzXGhwpa2FRXfxx+j&#10;4P1tP5/s7rv2/CgfWRMm6cW9pkoNB91mASJQF57h//anVpDNM/g7E4+AX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732vvxQAAANwAAAAPAAAAAAAAAAAAAAAAAJgCAABkcnMv&#10;ZG93bnJldi54bWxQSwUGAAAAAAQABAD1AAAAigMAAAAA&#10;" fillcolor="white [3201]" strokeweight="1.5pt">
                <v:textbox style="mso-next-textbox:#Text Box 494">
                  <w:txbxContent>
                    <w:p w14:paraId="6D1A4F32" w14:textId="77777777" w:rsidR="00AB04A1" w:rsidRPr="00EE1BDE" w:rsidRDefault="00AB04A1">
                      <w:pPr>
                        <w:rPr>
                          <w:rFonts w:ascii="Arial" w:hAnsi="Arial" w:cs="Arial"/>
                          <w:b/>
                          <w:sz w:val="36"/>
                          <w:szCs w:val="36"/>
                          <w:lang w:val="en-US"/>
                        </w:rPr>
                      </w:pPr>
                      <w:r w:rsidRPr="00EE1BDE">
                        <w:rPr>
                          <w:rFonts w:ascii="Arial" w:hAnsi="Arial" w:cs="Arial"/>
                          <w:b/>
                          <w:sz w:val="36"/>
                          <w:szCs w:val="36"/>
                          <w:lang w:val="en-US"/>
                        </w:rPr>
                        <w:t>3</w:t>
                      </w:r>
                    </w:p>
                  </w:txbxContent>
                </v:textbox>
              </v:shape>
              <v:shape id="Text Box 496" o:spid="_x0000_s1482" type="#_x0000_t202" style="position:absolute;left:35337;top:5048;width:25908;height:1857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E0EscA&#10;AADcAAAADwAAAGRycy9kb3ducmV2LnhtbESPQWvCQBSE74X+h+UVvBTdVG20qauI2Cq9abSlt0f2&#10;NQnNvg3ZbRL/fVco9DjMzDfMYtWbSrTUuNKygodRBII4s7rkXMEpfRnOQTiPrLGyTAou5GC1vL1Z&#10;YKJtxwdqjz4XAcIuQQWF93UipcsKMuhGtiYO3pdtDPogm1zqBrsAN5UcR1EsDZYcFgqsaVNQ9n38&#10;MQo+7/OPN9e/nrvJ46Te7tp09q5TpQZ3/foZhKfe/4f/2nutYPoUw/VMOAJy+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LxNBLHAAAA3AAAAA8AAAAAAAAAAAAAAAAAmAIAAGRy&#10;cy9kb3ducmV2LnhtbFBLBQYAAAAABAAEAPUAAACMAwAAAAA=&#10;" fillcolor="white [3201]" stroked="f" strokeweight=".5pt">
                <v:textbox style="mso-next-textbox:#Text Box 496">
                  <w:txbxContent>
                    <w:p w14:paraId="7ED4E796" w14:textId="77777777" w:rsidR="00AB04A1" w:rsidRDefault="00AB04A1" w:rsidP="00FD07EE">
                      <w:pPr>
                        <w:rPr>
                          <w:rFonts w:ascii="Arial" w:hAnsi="Arial" w:cs="Arial"/>
                          <w:b/>
                          <w:color w:val="FF0000"/>
                          <w:sz w:val="36"/>
                          <w:szCs w:val="36"/>
                          <w:lang w:val="en-US"/>
                        </w:rPr>
                      </w:pPr>
                    </w:p>
                    <w:p w14:paraId="48C57069" w14:textId="77777777" w:rsidR="00AB04A1" w:rsidRPr="00EE1BDE" w:rsidRDefault="00AB04A1" w:rsidP="00A40AF4">
                      <w:pPr>
                        <w:spacing w:line="240" w:lineRule="auto"/>
                        <w:rPr>
                          <w:rFonts w:ascii="Arial" w:hAnsi="Arial" w:cs="Arial"/>
                          <w:b/>
                          <w:sz w:val="36"/>
                          <w:szCs w:val="36"/>
                        </w:rPr>
                      </w:pPr>
                      <w:r w:rsidRPr="0091433E">
                        <w:rPr>
                          <w:rFonts w:ascii="Arial" w:hAnsi="Arial" w:cs="Arial"/>
                          <w:b/>
                          <w:color w:val="FF0000"/>
                          <w:sz w:val="36"/>
                          <w:szCs w:val="36"/>
                        </w:rPr>
                        <w:t>◄</w:t>
                      </w:r>
                      <w:r>
                        <w:rPr>
                          <w:rFonts w:ascii="Arial" w:hAnsi="Arial" w:cs="Arial"/>
                          <w:b/>
                          <w:color w:val="FF0000"/>
                          <w:sz w:val="36"/>
                          <w:szCs w:val="36"/>
                        </w:rPr>
                        <w:t xml:space="preserve"> </w:t>
                      </w:r>
                      <w:r w:rsidRPr="00EE1BDE">
                        <w:rPr>
                          <w:rFonts w:ascii="Arial" w:hAnsi="Arial" w:cs="Arial"/>
                          <w:b/>
                          <w:sz w:val="36"/>
                          <w:szCs w:val="36"/>
                        </w:rPr>
                        <w:t>Γερμανοί στρατιώτες στο κατεστραμμένο Δίστομο, συλλογή Σπ. Μελετζή</w:t>
                      </w:r>
                    </w:p>
                  </w:txbxContent>
                </v:textbox>
              </v:shape>
            </v:group>
          </v:group>
        </w:pict>
      </w:r>
    </w:p>
    <w:p w14:paraId="429C861E" w14:textId="77777777" w:rsidR="00D651A2" w:rsidRPr="003450FE" w:rsidRDefault="00D651A2" w:rsidP="00614E4C">
      <w:pPr>
        <w:spacing w:line="240" w:lineRule="auto"/>
        <w:rPr>
          <w:rFonts w:ascii="Arial" w:hAnsi="Arial" w:cs="Arial"/>
          <w:sz w:val="36"/>
          <w:szCs w:val="36"/>
        </w:rPr>
      </w:pPr>
    </w:p>
    <w:p w14:paraId="09D1FD26" w14:textId="77777777" w:rsidR="00D651A2" w:rsidRPr="003450FE" w:rsidRDefault="00D651A2" w:rsidP="00614E4C">
      <w:pPr>
        <w:spacing w:line="240" w:lineRule="auto"/>
        <w:rPr>
          <w:rFonts w:ascii="Arial" w:hAnsi="Arial" w:cs="Arial"/>
          <w:sz w:val="36"/>
          <w:szCs w:val="36"/>
        </w:rPr>
      </w:pPr>
    </w:p>
    <w:p w14:paraId="57E962E2" w14:textId="77777777" w:rsidR="00D651A2" w:rsidRPr="003450FE" w:rsidRDefault="00D651A2" w:rsidP="00614E4C">
      <w:pPr>
        <w:spacing w:line="240" w:lineRule="auto"/>
        <w:rPr>
          <w:rFonts w:ascii="Arial" w:hAnsi="Arial" w:cs="Arial"/>
          <w:sz w:val="36"/>
          <w:szCs w:val="36"/>
        </w:rPr>
      </w:pPr>
    </w:p>
    <w:p w14:paraId="2F836E44" w14:textId="77777777" w:rsidR="00D651A2" w:rsidRPr="003450FE" w:rsidRDefault="00D651A2" w:rsidP="00614E4C">
      <w:pPr>
        <w:spacing w:line="240" w:lineRule="auto"/>
        <w:rPr>
          <w:rFonts w:ascii="Arial" w:hAnsi="Arial" w:cs="Arial"/>
          <w:sz w:val="36"/>
          <w:szCs w:val="36"/>
        </w:rPr>
      </w:pPr>
    </w:p>
    <w:p w14:paraId="6029EB56" w14:textId="77777777" w:rsidR="00D651A2" w:rsidRPr="003450FE" w:rsidRDefault="00D651A2" w:rsidP="00614E4C">
      <w:pPr>
        <w:spacing w:line="240" w:lineRule="auto"/>
        <w:rPr>
          <w:rFonts w:ascii="Arial" w:hAnsi="Arial" w:cs="Arial"/>
          <w:sz w:val="36"/>
          <w:szCs w:val="36"/>
        </w:rPr>
      </w:pPr>
    </w:p>
    <w:p w14:paraId="43362AC4" w14:textId="77777777" w:rsidR="00D651A2" w:rsidRPr="003450FE" w:rsidRDefault="00D651A2" w:rsidP="00614E4C">
      <w:pPr>
        <w:spacing w:line="240" w:lineRule="auto"/>
        <w:rPr>
          <w:rFonts w:ascii="Arial" w:hAnsi="Arial" w:cs="Arial"/>
          <w:sz w:val="36"/>
          <w:szCs w:val="36"/>
        </w:rPr>
      </w:pPr>
    </w:p>
    <w:p w14:paraId="101389F5" w14:textId="77777777" w:rsidR="00D651A2" w:rsidRPr="003450FE" w:rsidRDefault="00D651A2" w:rsidP="00614E4C">
      <w:pPr>
        <w:spacing w:line="240" w:lineRule="auto"/>
        <w:ind w:firstLine="720"/>
        <w:rPr>
          <w:rFonts w:ascii="Arial" w:hAnsi="Arial" w:cs="Arial"/>
          <w:sz w:val="36"/>
          <w:szCs w:val="36"/>
        </w:rPr>
      </w:pPr>
    </w:p>
    <w:p w14:paraId="58A02CEE" w14:textId="77777777" w:rsidR="00D651A2" w:rsidRPr="003450FE" w:rsidRDefault="00D651A2" w:rsidP="00614E4C">
      <w:pPr>
        <w:spacing w:line="240" w:lineRule="auto"/>
        <w:rPr>
          <w:rFonts w:ascii="Arial" w:hAnsi="Arial" w:cs="Arial"/>
          <w:sz w:val="36"/>
          <w:szCs w:val="36"/>
        </w:rPr>
      </w:pPr>
    </w:p>
    <w:p w14:paraId="13E897C1" w14:textId="77777777" w:rsidR="00D651A2" w:rsidRPr="003450FE" w:rsidRDefault="00D651A2" w:rsidP="00614E4C">
      <w:pPr>
        <w:spacing w:line="240" w:lineRule="auto"/>
        <w:rPr>
          <w:rFonts w:ascii="Arial" w:hAnsi="Arial" w:cs="Arial"/>
          <w:sz w:val="36"/>
          <w:szCs w:val="36"/>
        </w:rPr>
      </w:pPr>
    </w:p>
    <w:p w14:paraId="5D12932A" w14:textId="77777777" w:rsidR="00D651A2" w:rsidRPr="003450FE" w:rsidRDefault="00D651A2" w:rsidP="00614E4C">
      <w:pPr>
        <w:spacing w:line="240" w:lineRule="auto"/>
        <w:rPr>
          <w:rFonts w:ascii="Arial" w:hAnsi="Arial" w:cs="Arial"/>
          <w:sz w:val="36"/>
          <w:szCs w:val="36"/>
        </w:rPr>
      </w:pPr>
    </w:p>
    <w:p w14:paraId="2CA49A1C" w14:textId="77777777" w:rsidR="00D651A2" w:rsidRPr="003450FE" w:rsidRDefault="00D651A2" w:rsidP="00614E4C">
      <w:pPr>
        <w:spacing w:line="240" w:lineRule="auto"/>
        <w:rPr>
          <w:rFonts w:ascii="Arial" w:hAnsi="Arial" w:cs="Arial"/>
          <w:sz w:val="36"/>
          <w:szCs w:val="36"/>
        </w:rPr>
      </w:pPr>
    </w:p>
    <w:p w14:paraId="41B8F492" w14:textId="77777777" w:rsidR="00D651A2" w:rsidRPr="003450FE" w:rsidRDefault="00D651A2" w:rsidP="00614E4C">
      <w:pPr>
        <w:spacing w:line="240" w:lineRule="auto"/>
        <w:rPr>
          <w:rFonts w:ascii="Arial" w:hAnsi="Arial" w:cs="Arial"/>
          <w:sz w:val="36"/>
          <w:szCs w:val="36"/>
        </w:rPr>
      </w:pPr>
    </w:p>
    <w:p w14:paraId="6F8B5B0E" w14:textId="77777777" w:rsidR="00D651A2" w:rsidRPr="003450FE" w:rsidRDefault="00D651A2" w:rsidP="00614E4C">
      <w:pPr>
        <w:spacing w:line="240" w:lineRule="auto"/>
        <w:rPr>
          <w:rFonts w:ascii="Arial" w:hAnsi="Arial" w:cs="Arial"/>
          <w:sz w:val="36"/>
          <w:szCs w:val="36"/>
        </w:rPr>
      </w:pPr>
    </w:p>
    <w:p w14:paraId="50311601" w14:textId="77777777" w:rsidR="00D651A2" w:rsidRPr="003450FE" w:rsidRDefault="00D651A2" w:rsidP="00614E4C">
      <w:pPr>
        <w:spacing w:line="240" w:lineRule="auto"/>
        <w:rPr>
          <w:rFonts w:ascii="Arial" w:hAnsi="Arial" w:cs="Arial"/>
          <w:sz w:val="36"/>
          <w:szCs w:val="36"/>
        </w:rPr>
      </w:pPr>
      <w:r w:rsidRPr="003450FE">
        <w:rPr>
          <w:rFonts w:ascii="Arial" w:hAnsi="Arial" w:cs="Arial"/>
          <w:sz w:val="36"/>
          <w:szCs w:val="36"/>
        </w:rPr>
        <w:br w:type="page"/>
      </w:r>
      <w:r w:rsidR="0060668E">
        <w:rPr>
          <w:rFonts w:ascii="Arial" w:hAnsi="Arial" w:cs="Arial"/>
          <w:noProof/>
          <w:sz w:val="36"/>
          <w:szCs w:val="36"/>
        </w:rPr>
        <w:pict w14:anchorId="548EB875">
          <v:shape id="_x0000_s4579" type="#_x0000_t202" style="position:absolute;margin-left:0;margin-top:785.3pt;width:99.2pt;height:28.35pt;z-index:25355878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4579" inset="1.5mm,1.5mm,1.5mm,1.5mm">
              <w:txbxContent>
                <w:p w14:paraId="280EB5BD" w14:textId="3BA0014E" w:rsidR="00AB04A1" w:rsidRPr="00432B70" w:rsidRDefault="00AB04A1" w:rsidP="003C20A5">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10</w:t>
                  </w:r>
                  <w:r>
                    <w:rPr>
                      <w:rFonts w:ascii="Arial" w:hAnsi="Arial"/>
                      <w:b/>
                      <w:sz w:val="36"/>
                      <w:szCs w:val="36"/>
                    </w:rPr>
                    <w:t>8</w:t>
                  </w:r>
                  <w:r w:rsidRPr="00432B70">
                    <w:rPr>
                      <w:rFonts w:ascii="Arial" w:hAnsi="Arial"/>
                      <w:b/>
                      <w:sz w:val="36"/>
                      <w:szCs w:val="36"/>
                    </w:rPr>
                    <w:t xml:space="preserve"> / </w:t>
                  </w:r>
                  <w:r>
                    <w:rPr>
                      <w:rFonts w:ascii="Arial" w:hAnsi="Arial"/>
                      <w:b/>
                      <w:sz w:val="36"/>
                      <w:szCs w:val="36"/>
                      <w:lang w:val="en-US"/>
                    </w:rPr>
                    <w:t>216</w:t>
                  </w:r>
                </w:p>
              </w:txbxContent>
            </v:textbox>
            <w10:wrap anchorx="page" anchory="margin"/>
          </v:shape>
        </w:pict>
      </w:r>
    </w:p>
    <w:p w14:paraId="06261030" w14:textId="77777777" w:rsidR="00FD4893" w:rsidRPr="00221098" w:rsidRDefault="0060668E" w:rsidP="00614E4C">
      <w:pPr>
        <w:spacing w:line="240" w:lineRule="auto"/>
        <w:jc w:val="right"/>
        <w:rPr>
          <w:rFonts w:ascii="Arial" w:hAnsi="Arial" w:cs="Arial"/>
          <w:sz w:val="36"/>
          <w:szCs w:val="36"/>
        </w:rPr>
      </w:pPr>
      <w:r>
        <w:rPr>
          <w:rFonts w:ascii="Arial" w:hAnsi="Arial" w:cs="Arial"/>
          <w:noProof/>
          <w:sz w:val="36"/>
          <w:szCs w:val="36"/>
          <w:lang w:eastAsia="el-GR"/>
        </w:rPr>
        <w:lastRenderedPageBreak/>
        <w:pict w14:anchorId="024739AC">
          <v:group id="_x0000_s4408" style="position:absolute;left:0;text-align:left;margin-left:-6.45pt;margin-top:1.3pt;width:483.75pt;height:640.25pt;z-index:252781568" coordorigin="1005,1160" coordsize="9675,12805">
            <v:group id="Ομάδα 985" o:spid="_x0000_s1487" style="position:absolute;left:1005;top:9690;width:9675;height:4275" coordsize="61436,271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">
              <v:shape id="Picture 500" o:spid="_x0000_s1488" type="#_x0000_t75" style="position:absolute;left:21621;width:39815;height:2590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KWRAbDAAAA3AAAAA8AAABkcnMvZG93bnJldi54bWxEj0uLwkAQhO+C/2FoYW86SRZ8REeRXZfV&#10;ow/w2mbaJJjpCZlR4793BMFjUVVfUbNFaypxo8aVlhXEgwgEcWZ1ybmCw/6vPwbhPLLGyjIpeJCD&#10;xbzbmWGq7Z23dNv5XAQIuxQVFN7XqZQuK8igG9iaOHhn2xj0QTa51A3eA9xUMomioTRYclgosKaf&#10;grLL7moU2M0+/k7kYxyf2mN0WZvk939llPrqtcspCE+t/4Tf7bVWMIlH8DoTjoCcP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pZEBsMAAADcAAAADwAAAAAAAAAAAAAAAACf&#10;AgAAZHJzL2Rvd25yZXYueG1sUEsFBgAAAAAEAAQA9wAAAI8DAAAAAA==&#10;">
                <v:imagedata r:id="rId139" o:title=""/>
                <v:path arrowok="t"/>
              </v:shape>
              <v:shape id="Text Box 501" o:spid="_x0000_s1489" type="#_x0000_t202" style="position:absolute;left:21621;width:3600;height:36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NSbcUA&#10;AADcAAAADwAAAGRycy9kb3ducmV2LnhtbESPQWvCQBSE70L/w/IKvekmVUuN2UgtLVRvpkKvj+xr&#10;Epp9G3ZXjf56tyB4HGbmGyZfDaYTR3K+tawgnSQgiCurW64V7L8/x68gfEDW2FkmBWfysCoeRjlm&#10;2p54R8cy1CJC2GeooAmhz6T0VUMG/cT2xNH7tc5giNLVUjs8Rbjp5HOSvEiDLceFBnt6b6j6Kw9G&#10;wcd6u5huzpt+f6kvsy5M0x83T5V6ehzeliACDeEevrW/tIJ5ksL/mXgEZHE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Q1JtxQAAANwAAAAPAAAAAAAAAAAAAAAAAJgCAABkcnMv&#10;ZG93bnJldi54bWxQSwUGAAAAAAQABAD1AAAAigMAAAAA&#10;" fillcolor="white [3201]" strokeweight="1.5pt">
                <v:textbox style="mso-next-textbox:#Text Box 501">
                  <w:txbxContent>
                    <w:p w14:paraId="6F17E130" w14:textId="77777777" w:rsidR="00AB04A1" w:rsidRPr="00FD4893" w:rsidRDefault="00AB04A1">
                      <w:pPr>
                        <w:rPr>
                          <w:rFonts w:ascii="Arial" w:hAnsi="Arial" w:cs="Arial"/>
                          <w:b/>
                          <w:sz w:val="36"/>
                          <w:szCs w:val="36"/>
                          <w:lang w:val="en-US"/>
                        </w:rPr>
                      </w:pPr>
                      <w:r>
                        <w:rPr>
                          <w:rFonts w:ascii="Arial" w:hAnsi="Arial" w:cs="Arial"/>
                          <w:b/>
                          <w:sz w:val="36"/>
                          <w:szCs w:val="36"/>
                          <w:lang w:val="en-US"/>
                        </w:rPr>
                        <w:t>5</w:t>
                      </w:r>
                    </w:p>
                  </w:txbxContent>
                </v:textbox>
              </v:shape>
              <v:shape id="Text Box 504" o:spid="_x0000_s1490" type="#_x0000_t202" style="position:absolute;top:3619;width:21812;height:2352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4SV5MYA&#10;AADcAAAADwAAAGRycy9kb3ducmV2LnhtbESPT2vCQBTE74V+h+UVvIhu6t8SXUWkteJNoy29PbLP&#10;JDT7NmS3Sfz23YLQ4zAzv2GW686UoqHaFZYVPA8jEMSp1QVnCs7J2+AFhPPIGkvLpOBGDtarx4cl&#10;xtq2fKTm5DMRIOxiVJB7X8VSujQng25oK+LgXW1t0AdZZ1LX2Aa4KeUoimbSYMFhIceKtjml36cf&#10;o+Crn30eXLe7tOPpuHp9b5L5h06U6j11mwUIT53/D9/be61gGk3g70w4AnL1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4SV5MYAAADcAAAADwAAAAAAAAAAAAAAAACYAgAAZHJz&#10;L2Rvd25yZXYueG1sUEsFBgAAAAAEAAQA9QAAAIsDAAAAAA==&#10;" fillcolor="white [3201]" stroked="f" strokeweight=".5pt">
                <v:textbox style="mso-next-textbox:#Text Box 504">
                  <w:txbxContent>
                    <w:p w14:paraId="2898729B" w14:textId="77777777" w:rsidR="00AB04A1" w:rsidRPr="00CB550E" w:rsidRDefault="00AB04A1" w:rsidP="00071CC7">
                      <w:pPr>
                        <w:jc w:val="right"/>
                        <w:rPr>
                          <w:rFonts w:ascii="Arial" w:hAnsi="Arial" w:cs="Arial"/>
                          <w:b/>
                          <w:color w:val="FF0000"/>
                          <w:sz w:val="36"/>
                          <w:szCs w:val="36"/>
                        </w:rPr>
                      </w:pPr>
                      <w:r w:rsidRPr="0067214B">
                        <w:rPr>
                          <w:rFonts w:ascii="Arial" w:hAnsi="Arial" w:cs="Arial"/>
                          <w:b/>
                          <w:color w:val="FF0000"/>
                          <w:sz w:val="36"/>
                          <w:szCs w:val="36"/>
                        </w:rPr>
                        <w:t>►</w:t>
                      </w:r>
                    </w:p>
                    <w:p w14:paraId="7B716B31" w14:textId="77777777" w:rsidR="00AB04A1" w:rsidRPr="00FD4893" w:rsidRDefault="00AB04A1" w:rsidP="007E6EAB">
                      <w:pPr>
                        <w:autoSpaceDE w:val="0"/>
                        <w:autoSpaceDN w:val="0"/>
                        <w:adjustRightInd w:val="0"/>
                        <w:spacing w:after="0" w:line="240" w:lineRule="auto"/>
                        <w:rPr>
                          <w:rFonts w:ascii="Arial" w:hAnsi="Arial" w:cs="Arial"/>
                          <w:b/>
                          <w:sz w:val="36"/>
                          <w:szCs w:val="36"/>
                        </w:rPr>
                      </w:pPr>
                      <w:r w:rsidRPr="00FD4893">
                        <w:rPr>
                          <w:rFonts w:ascii="Arial" w:hAnsi="Arial" w:cs="Arial"/>
                          <w:b/>
                          <w:sz w:val="36"/>
                          <w:szCs w:val="36"/>
                        </w:rPr>
                        <w:t>Συσσίτιο</w:t>
                      </w:r>
                    </w:p>
                    <w:p w14:paraId="492A2133" w14:textId="77777777" w:rsidR="00AB04A1" w:rsidRPr="00FD4893" w:rsidRDefault="00AB04A1" w:rsidP="007E6EAB">
                      <w:pPr>
                        <w:autoSpaceDE w:val="0"/>
                        <w:autoSpaceDN w:val="0"/>
                        <w:adjustRightInd w:val="0"/>
                        <w:spacing w:after="0" w:line="240" w:lineRule="auto"/>
                        <w:rPr>
                          <w:rFonts w:ascii="Arial" w:hAnsi="Arial" w:cs="Arial"/>
                          <w:b/>
                          <w:sz w:val="36"/>
                          <w:szCs w:val="36"/>
                        </w:rPr>
                      </w:pPr>
                      <w:r w:rsidRPr="00FD4893">
                        <w:rPr>
                          <w:rFonts w:ascii="Arial" w:hAnsi="Arial" w:cs="Arial"/>
                          <w:b/>
                          <w:sz w:val="36"/>
                          <w:szCs w:val="36"/>
                        </w:rPr>
                        <w:t>για τα πεινασμένα παιδιά</w:t>
                      </w:r>
                      <w:r>
                        <w:rPr>
                          <w:rFonts w:ascii="Arial" w:hAnsi="Arial" w:cs="Arial"/>
                          <w:b/>
                          <w:sz w:val="36"/>
                          <w:szCs w:val="36"/>
                        </w:rPr>
                        <w:t xml:space="preserve"> </w:t>
                      </w:r>
                      <w:r w:rsidRPr="00FD4893">
                        <w:rPr>
                          <w:rFonts w:ascii="Arial" w:hAnsi="Arial" w:cs="Arial"/>
                          <w:b/>
                          <w:sz w:val="36"/>
                          <w:szCs w:val="36"/>
                        </w:rPr>
                        <w:t>της Αθήνας το 1943,</w:t>
                      </w:r>
                    </w:p>
                    <w:p w14:paraId="704878AB" w14:textId="77777777" w:rsidR="00AB04A1" w:rsidRPr="00FD4893" w:rsidRDefault="00AB04A1" w:rsidP="007E6EAB">
                      <w:pPr>
                        <w:autoSpaceDE w:val="0"/>
                        <w:autoSpaceDN w:val="0"/>
                        <w:adjustRightInd w:val="0"/>
                        <w:spacing w:after="0" w:line="240" w:lineRule="auto"/>
                        <w:rPr>
                          <w:rFonts w:ascii="Arial" w:hAnsi="Arial" w:cs="Arial"/>
                          <w:b/>
                          <w:sz w:val="36"/>
                          <w:szCs w:val="36"/>
                          <w:lang w:val="en-US"/>
                        </w:rPr>
                      </w:pPr>
                      <w:r w:rsidRPr="00FD4893">
                        <w:rPr>
                          <w:rFonts w:ascii="Arial" w:hAnsi="Arial" w:cs="Arial"/>
                          <w:b/>
                          <w:sz w:val="36"/>
                          <w:szCs w:val="36"/>
                          <w:lang w:val="en-US"/>
                        </w:rPr>
                        <w:t>Αθήνα,</w:t>
                      </w:r>
                      <w:r>
                        <w:rPr>
                          <w:rFonts w:ascii="Arial" w:hAnsi="Arial" w:cs="Arial"/>
                          <w:b/>
                          <w:sz w:val="36"/>
                          <w:szCs w:val="36"/>
                        </w:rPr>
                        <w:t xml:space="preserve"> </w:t>
                      </w:r>
                      <w:r w:rsidRPr="00FD4893">
                        <w:rPr>
                          <w:rFonts w:ascii="Arial" w:hAnsi="Arial" w:cs="Arial"/>
                          <w:b/>
                          <w:sz w:val="36"/>
                          <w:szCs w:val="36"/>
                          <w:lang w:val="en-US"/>
                        </w:rPr>
                        <w:t>φωτ. Ι. Ευαγγελίδη,</w:t>
                      </w:r>
                    </w:p>
                    <w:p w14:paraId="274A1B7A" w14:textId="77777777" w:rsidR="00AB04A1" w:rsidRPr="00FD4893" w:rsidRDefault="00AB04A1" w:rsidP="007E6EAB">
                      <w:pPr>
                        <w:spacing w:line="240" w:lineRule="auto"/>
                        <w:rPr>
                          <w:rFonts w:ascii="Arial" w:hAnsi="Arial" w:cs="Arial"/>
                          <w:b/>
                          <w:sz w:val="36"/>
                          <w:szCs w:val="36"/>
                        </w:rPr>
                      </w:pPr>
                      <w:r w:rsidRPr="00FD4893">
                        <w:rPr>
                          <w:rFonts w:ascii="Arial" w:hAnsi="Arial" w:cs="Arial"/>
                          <w:b/>
                          <w:sz w:val="36"/>
                          <w:szCs w:val="36"/>
                          <w:lang w:val="en-US"/>
                        </w:rPr>
                        <w:t>ΕΛΙΑ</w:t>
                      </w:r>
                    </w:p>
                  </w:txbxContent>
                </v:textbox>
              </v:shape>
            </v:group>
            <v:group id="_x0000_s3932" style="position:absolute;left:2070;top:1160;width:7545;height:8020" coordorigin="2070,1160" coordsize="7545,8020">
              <v:shape id="Picture 497" o:spid="_x0000_s1484" type="#_x0000_t75" style="position:absolute;left:2205;top:1160;width:7125;height:487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RgGvTIAAAA3AAAAA8AAABkcnMvZG93bnJldi54bWxEj0FLAzEQhe+C/yGM0IvYbKXYujYtKhR7&#10;KeIq4nG6GTfbbiZLErvb/vqmIPT4ePO+N2+26G0j9uRD7VjBaJiBIC6drrlS8PW5vJuCCBFZY+OY&#10;FBwowGJ+fTXDXLuOP2hfxEokCIccFZgY21zKUBqyGIauJU7er/MWY5K+ktpjl+C2kfdZ9iAt1pwa&#10;DLb0aqjcFX82vfG2mn5vjt60m+42W/9sTTF6f1FqcNM/P4GI1MfL8X96pRWMHydwHpMIIOcn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kYBr0yAAAANwAAAAPAAAAAAAAAAAA&#10;AAAAAJ8CAABkcnMvZG93bnJldi54bWxQSwUGAAAAAAQABAD3AAAAlAMAAAAA&#10;">
                <v:imagedata r:id="rId140" o:title=""/>
                <v:path arrowok="t"/>
              </v:shape>
              <v:shape id="Text Box 498" o:spid="_x0000_s1485" type="#_x0000_t202" style="position:absolute;left:2205;top:1160;width:585;height:63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Jh6sMA&#10;AADcAAAADwAAAGRycy9kb3ducmV2LnhtbERPz2vCMBS+D/wfwhN2m2lnN9ZqFCcb6G5zhV0fzbMt&#10;Ni8lidr61y8HYceP7/dyPZhOXMj51rKCdJaAIK6sbrlWUP58Pr2B8AFZY2eZFIzkYb2aPCyx0PbK&#10;33Q5hFrEEPYFKmhC6AspfdWQQT+zPXHkjtYZDBG6WmqH1xhuOvmcJK/SYMuxocGetg1Vp8PZKPh4&#10;/8rn+3Hfl7f6lnVhnv66l1Spx+mwWYAINIR/8d290wqyPK6NZ+IRkK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pJh6sMAAADcAAAADwAAAAAAAAAAAAAAAACYAgAAZHJzL2Rv&#10;d25yZXYueG1sUEsFBgAAAAAEAAQA9QAAAIgDAAAAAA==&#10;" fillcolor="white [3201]" strokeweight="1.5pt">
                <v:textbox style="mso-next-textbox:#Text Box 498">
                  <w:txbxContent>
                    <w:p w14:paraId="47BD8CE1" w14:textId="77777777" w:rsidR="00AB04A1" w:rsidRPr="00D651A2" w:rsidRDefault="00AB04A1">
                      <w:pPr>
                        <w:rPr>
                          <w:rFonts w:ascii="Arial" w:hAnsi="Arial" w:cs="Arial"/>
                          <w:b/>
                          <w:sz w:val="36"/>
                          <w:szCs w:val="36"/>
                          <w:lang w:val="en-US"/>
                        </w:rPr>
                      </w:pPr>
                      <w:r w:rsidRPr="00D651A2">
                        <w:rPr>
                          <w:rFonts w:ascii="Arial" w:hAnsi="Arial" w:cs="Arial"/>
                          <w:b/>
                          <w:sz w:val="36"/>
                          <w:szCs w:val="36"/>
                          <w:lang w:val="en-US"/>
                        </w:rPr>
                        <w:t>4</w:t>
                      </w:r>
                    </w:p>
                  </w:txbxContent>
                </v:textbox>
              </v:shape>
              <v:shape id="Text Box 499" o:spid="_x0000_s1486" type="#_x0000_t202" style="position:absolute;left:2070;top:6035;width:7545;height:314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26gYMcA&#10;AADcAAAADwAAAGRycy9kb3ducmV2LnhtbESPT2vCQBTE74V+h+UVvBTdWFut0VWK1D/0ptGW3h7Z&#10;ZxLMvg3ZNUm/vVso9DjMzG+Y+bIzpWiodoVlBcNBBII4tbrgTMExWfdfQTiPrLG0TAp+yMFycX83&#10;x1jblvfUHHwmAoRdjApy76tYSpfmZNANbEUcvLOtDfog60zqGtsAN6V8iqKxNFhwWMixolVO6eVw&#10;NQq+H7OvD9dtTu3oZVS9b5tk8qkTpXoP3dsMhKfO/4f/2jut4Hk6hd8z4QjIx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NuoGDHAAAA3AAAAA8AAAAAAAAAAAAAAAAAmAIAAGRy&#10;cy9kb3ducmV2LnhtbFBLBQYAAAAABAAEAPUAAACMAwAAAAA=&#10;" fillcolor="white [3201]" stroked="f" strokeweight=".5pt">
                <v:textbox style="mso-next-textbox:#Text Box 499">
                  <w:txbxContent>
                    <w:p w14:paraId="1B2A6ACE" w14:textId="77777777" w:rsidR="00AB04A1" w:rsidRPr="00D651A2" w:rsidRDefault="00AB04A1" w:rsidP="00A40AF4">
                      <w:pPr>
                        <w:spacing w:line="240" w:lineRule="auto"/>
                        <w:rPr>
                          <w:rFonts w:ascii="Arial" w:hAnsi="Arial" w:cs="Arial"/>
                          <w:b/>
                          <w:sz w:val="36"/>
                          <w:szCs w:val="36"/>
                        </w:rPr>
                      </w:pPr>
                      <w:r>
                        <w:rPr>
                          <w:rFonts w:ascii="Arial" w:hAnsi="Arial" w:cs="Arial"/>
                          <w:b/>
                          <w:noProof/>
                          <w:sz w:val="36"/>
                          <w:szCs w:val="36"/>
                          <w:lang w:val="en-US"/>
                        </w:rPr>
                        <w:drawing>
                          <wp:inline distT="0" distB="0" distL="0" distR="0" wp14:anchorId="633FF086" wp14:editId="26FB2125">
                            <wp:extent cx="171450" cy="200025"/>
                            <wp:effectExtent l="0" t="0" r="0" b="9525"/>
                            <wp:docPr id="47"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71450" cy="200025"/>
                                    </a:xfrm>
                                    <a:prstGeom prst="rect">
                                      <a:avLst/>
                                    </a:prstGeom>
                                    <a:noFill/>
                                    <a:ln>
                                      <a:noFill/>
                                    </a:ln>
                                  </pic:spPr>
                                </pic:pic>
                              </a:graphicData>
                            </a:graphic>
                          </wp:inline>
                        </w:drawing>
                      </w:r>
                      <w:r w:rsidRPr="00D651A2">
                        <w:rPr>
                          <w:rFonts w:ascii="Arial" w:hAnsi="Arial" w:cs="Arial"/>
                          <w:b/>
                          <w:sz w:val="36"/>
                          <w:szCs w:val="36"/>
                        </w:rPr>
                        <w:t>Η κηδεία του Κωστή Παλαμά, στις 28 Φεβρουαρίου 1943, εξελίχθηκε σε κορυ</w:t>
                      </w:r>
                      <w:r>
                        <w:rPr>
                          <w:rFonts w:ascii="Arial" w:hAnsi="Arial" w:cs="Arial"/>
                          <w:b/>
                          <w:sz w:val="36"/>
                          <w:szCs w:val="36"/>
                        </w:rPr>
                        <w:t>-</w:t>
                      </w:r>
                      <w:r w:rsidRPr="00D651A2">
                        <w:rPr>
                          <w:rFonts w:ascii="Arial" w:hAnsi="Arial" w:cs="Arial"/>
                          <w:b/>
                          <w:sz w:val="36"/>
                          <w:szCs w:val="36"/>
                        </w:rPr>
                        <w:t>φαία αντιστασιακή πράξη εναντίον των κατακτητών. Τρίτος από αριστερά δια</w:t>
                      </w:r>
                      <w:r>
                        <w:rPr>
                          <w:rFonts w:ascii="Arial" w:hAnsi="Arial" w:cs="Arial"/>
                          <w:b/>
                          <w:sz w:val="36"/>
                          <w:szCs w:val="36"/>
                        </w:rPr>
                        <w:t>-</w:t>
                      </w:r>
                      <w:r w:rsidRPr="00D651A2">
                        <w:rPr>
                          <w:rFonts w:ascii="Arial" w:hAnsi="Arial" w:cs="Arial"/>
                          <w:b/>
                          <w:sz w:val="36"/>
                          <w:szCs w:val="36"/>
                        </w:rPr>
                        <w:t>κρί</w:t>
                      </w:r>
                      <w:r>
                        <w:rPr>
                          <w:rFonts w:ascii="Arial" w:hAnsi="Arial" w:cs="Arial"/>
                          <w:b/>
                          <w:sz w:val="36"/>
                          <w:szCs w:val="36"/>
                        </w:rPr>
                        <w:t xml:space="preserve">νεται ο ποιητής Άγγελος </w:t>
                      </w:r>
                      <w:r w:rsidRPr="00D651A2">
                        <w:rPr>
                          <w:rFonts w:ascii="Arial" w:hAnsi="Arial" w:cs="Arial"/>
                          <w:b/>
                          <w:sz w:val="36"/>
                          <w:szCs w:val="36"/>
                        </w:rPr>
                        <w:t>Σικελιανός,</w:t>
                      </w:r>
                      <w:r>
                        <w:rPr>
                          <w:rFonts w:ascii="Arial" w:hAnsi="Arial" w:cs="Arial"/>
                          <w:b/>
                          <w:sz w:val="36"/>
                          <w:szCs w:val="36"/>
                        </w:rPr>
                        <w:t xml:space="preserve"> </w:t>
                      </w:r>
                      <w:r w:rsidRPr="00D651A2">
                        <w:rPr>
                          <w:rFonts w:ascii="Arial" w:hAnsi="Arial" w:cs="Arial"/>
                          <w:b/>
                          <w:sz w:val="36"/>
                          <w:szCs w:val="36"/>
                        </w:rPr>
                        <w:t>φωτ. Κ. Μεγαλοκονόμου</w:t>
                      </w:r>
                    </w:p>
                  </w:txbxContent>
                </v:textbox>
              </v:shape>
            </v:group>
          </v:group>
        </w:pict>
      </w:r>
    </w:p>
    <w:p w14:paraId="7D47C385" w14:textId="77777777" w:rsidR="00FD4893" w:rsidRPr="00221098" w:rsidRDefault="00FD4893" w:rsidP="00614E4C">
      <w:pPr>
        <w:spacing w:line="240" w:lineRule="auto"/>
        <w:rPr>
          <w:rFonts w:ascii="Arial" w:hAnsi="Arial" w:cs="Arial"/>
          <w:sz w:val="36"/>
          <w:szCs w:val="36"/>
        </w:rPr>
      </w:pPr>
    </w:p>
    <w:p w14:paraId="4524CD76" w14:textId="77777777" w:rsidR="00FD4893" w:rsidRPr="00221098" w:rsidRDefault="00FD4893" w:rsidP="00614E4C">
      <w:pPr>
        <w:spacing w:line="240" w:lineRule="auto"/>
        <w:rPr>
          <w:rFonts w:ascii="Arial" w:hAnsi="Arial" w:cs="Arial"/>
          <w:sz w:val="36"/>
          <w:szCs w:val="36"/>
        </w:rPr>
      </w:pPr>
    </w:p>
    <w:p w14:paraId="2FEB035B" w14:textId="77777777" w:rsidR="00071CC7" w:rsidRPr="00221098" w:rsidRDefault="00FD4893" w:rsidP="00614E4C">
      <w:pPr>
        <w:tabs>
          <w:tab w:val="left" w:pos="990"/>
        </w:tabs>
        <w:spacing w:line="240" w:lineRule="auto"/>
        <w:rPr>
          <w:rFonts w:ascii="Arial" w:hAnsi="Arial" w:cs="Arial"/>
          <w:sz w:val="36"/>
          <w:szCs w:val="36"/>
        </w:rPr>
      </w:pPr>
      <w:r w:rsidRPr="00221098">
        <w:rPr>
          <w:rFonts w:ascii="Arial" w:hAnsi="Arial" w:cs="Arial"/>
          <w:sz w:val="36"/>
          <w:szCs w:val="36"/>
        </w:rPr>
        <w:tab/>
      </w:r>
    </w:p>
    <w:p w14:paraId="65EC8B94" w14:textId="77777777" w:rsidR="00071CC7" w:rsidRPr="00221098" w:rsidRDefault="00071CC7" w:rsidP="00614E4C">
      <w:pPr>
        <w:spacing w:line="240" w:lineRule="auto"/>
        <w:rPr>
          <w:rFonts w:ascii="Arial" w:hAnsi="Arial" w:cs="Arial"/>
          <w:sz w:val="36"/>
          <w:szCs w:val="36"/>
        </w:rPr>
      </w:pPr>
    </w:p>
    <w:p w14:paraId="3EB39E95" w14:textId="77777777" w:rsidR="00071CC7" w:rsidRPr="00221098" w:rsidRDefault="00071CC7" w:rsidP="00614E4C">
      <w:pPr>
        <w:spacing w:line="240" w:lineRule="auto"/>
        <w:rPr>
          <w:rFonts w:ascii="Arial" w:hAnsi="Arial" w:cs="Arial"/>
          <w:sz w:val="36"/>
          <w:szCs w:val="36"/>
        </w:rPr>
      </w:pPr>
    </w:p>
    <w:p w14:paraId="0BD7909A" w14:textId="77777777" w:rsidR="00071CC7" w:rsidRPr="00221098" w:rsidRDefault="00071CC7" w:rsidP="00614E4C">
      <w:pPr>
        <w:spacing w:line="240" w:lineRule="auto"/>
        <w:rPr>
          <w:rFonts w:ascii="Arial" w:hAnsi="Arial" w:cs="Arial"/>
          <w:sz w:val="36"/>
          <w:szCs w:val="36"/>
        </w:rPr>
      </w:pPr>
    </w:p>
    <w:p w14:paraId="67D30895" w14:textId="77777777" w:rsidR="00071CC7" w:rsidRPr="00221098" w:rsidRDefault="00071CC7" w:rsidP="00614E4C">
      <w:pPr>
        <w:spacing w:line="240" w:lineRule="auto"/>
        <w:rPr>
          <w:rFonts w:ascii="Arial" w:hAnsi="Arial" w:cs="Arial"/>
          <w:sz w:val="36"/>
          <w:szCs w:val="36"/>
        </w:rPr>
      </w:pPr>
    </w:p>
    <w:p w14:paraId="25FD3584" w14:textId="77777777" w:rsidR="00071CC7" w:rsidRPr="00221098" w:rsidRDefault="00071CC7" w:rsidP="00614E4C">
      <w:pPr>
        <w:spacing w:line="240" w:lineRule="auto"/>
        <w:rPr>
          <w:rFonts w:ascii="Arial" w:hAnsi="Arial" w:cs="Arial"/>
          <w:sz w:val="36"/>
          <w:szCs w:val="36"/>
        </w:rPr>
      </w:pPr>
    </w:p>
    <w:p w14:paraId="7DFAC651" w14:textId="77777777" w:rsidR="00071CC7" w:rsidRPr="00221098" w:rsidRDefault="00071CC7" w:rsidP="00614E4C">
      <w:pPr>
        <w:spacing w:line="240" w:lineRule="auto"/>
        <w:rPr>
          <w:rFonts w:ascii="Arial" w:hAnsi="Arial" w:cs="Arial"/>
          <w:sz w:val="36"/>
          <w:szCs w:val="36"/>
        </w:rPr>
      </w:pPr>
    </w:p>
    <w:p w14:paraId="18970891" w14:textId="77777777" w:rsidR="00071CC7" w:rsidRPr="00221098" w:rsidRDefault="00071CC7" w:rsidP="00614E4C">
      <w:pPr>
        <w:spacing w:line="240" w:lineRule="auto"/>
        <w:rPr>
          <w:rFonts w:ascii="Arial" w:hAnsi="Arial" w:cs="Arial"/>
          <w:sz w:val="36"/>
          <w:szCs w:val="36"/>
        </w:rPr>
      </w:pPr>
    </w:p>
    <w:p w14:paraId="75304EF5" w14:textId="77777777" w:rsidR="00071CC7" w:rsidRPr="00221098" w:rsidRDefault="00071CC7" w:rsidP="00614E4C">
      <w:pPr>
        <w:spacing w:line="240" w:lineRule="auto"/>
        <w:rPr>
          <w:rFonts w:ascii="Arial" w:hAnsi="Arial" w:cs="Arial"/>
          <w:sz w:val="36"/>
          <w:szCs w:val="36"/>
        </w:rPr>
      </w:pPr>
    </w:p>
    <w:p w14:paraId="5951F441" w14:textId="77777777" w:rsidR="00071CC7" w:rsidRPr="00221098" w:rsidRDefault="00071CC7" w:rsidP="00614E4C">
      <w:pPr>
        <w:spacing w:line="240" w:lineRule="auto"/>
        <w:rPr>
          <w:rFonts w:ascii="Arial" w:hAnsi="Arial" w:cs="Arial"/>
          <w:sz w:val="36"/>
          <w:szCs w:val="36"/>
        </w:rPr>
      </w:pPr>
    </w:p>
    <w:p w14:paraId="38144724" w14:textId="77777777" w:rsidR="00071CC7" w:rsidRPr="00221098" w:rsidRDefault="00071CC7" w:rsidP="00614E4C">
      <w:pPr>
        <w:spacing w:line="240" w:lineRule="auto"/>
        <w:rPr>
          <w:rFonts w:ascii="Arial" w:hAnsi="Arial" w:cs="Arial"/>
          <w:sz w:val="36"/>
          <w:szCs w:val="36"/>
        </w:rPr>
      </w:pPr>
    </w:p>
    <w:p w14:paraId="7CFA0EA2" w14:textId="77777777" w:rsidR="00071CC7" w:rsidRPr="00221098" w:rsidRDefault="00071CC7" w:rsidP="00614E4C">
      <w:pPr>
        <w:spacing w:line="240" w:lineRule="auto"/>
        <w:rPr>
          <w:rFonts w:ascii="Arial" w:hAnsi="Arial" w:cs="Arial"/>
          <w:sz w:val="36"/>
          <w:szCs w:val="36"/>
        </w:rPr>
      </w:pPr>
    </w:p>
    <w:p w14:paraId="201065E6" w14:textId="77777777" w:rsidR="00071CC7" w:rsidRPr="00221098" w:rsidRDefault="00071CC7" w:rsidP="00614E4C">
      <w:pPr>
        <w:spacing w:line="240" w:lineRule="auto"/>
        <w:rPr>
          <w:rFonts w:ascii="Arial" w:hAnsi="Arial" w:cs="Arial"/>
          <w:sz w:val="36"/>
          <w:szCs w:val="36"/>
        </w:rPr>
      </w:pPr>
    </w:p>
    <w:p w14:paraId="3021E493" w14:textId="77777777" w:rsidR="00071CC7" w:rsidRPr="00221098" w:rsidRDefault="0060668E" w:rsidP="00614E4C">
      <w:pPr>
        <w:spacing w:line="240" w:lineRule="auto"/>
        <w:rPr>
          <w:rFonts w:ascii="Arial" w:hAnsi="Arial" w:cs="Arial"/>
          <w:sz w:val="36"/>
          <w:szCs w:val="36"/>
        </w:rPr>
      </w:pPr>
      <w:r>
        <w:rPr>
          <w:rFonts w:ascii="Arial" w:hAnsi="Arial" w:cs="Arial"/>
          <w:noProof/>
          <w:sz w:val="36"/>
          <w:szCs w:val="36"/>
        </w:rPr>
        <w:pict w14:anchorId="017C34CF">
          <v:shape id="_x0000_s4580" type="#_x0000_t202" style="position:absolute;margin-left:0;margin-top:785.4pt;width:125.45pt;height:28.35pt;z-index:25356083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4580" inset="1.5mm,1.5mm,1.5mm,1.5mm">
              <w:txbxContent>
                <w:p w14:paraId="2D8C82B3" w14:textId="75D4F6CA" w:rsidR="00AB04A1" w:rsidRPr="00432B70" w:rsidRDefault="00AB04A1" w:rsidP="003C20A5">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10</w:t>
                  </w:r>
                  <w:r>
                    <w:rPr>
                      <w:rFonts w:ascii="Arial" w:hAnsi="Arial"/>
                      <w:b/>
                      <w:sz w:val="36"/>
                      <w:szCs w:val="36"/>
                    </w:rPr>
                    <w:t>9</w:t>
                  </w:r>
                  <w:r w:rsidRPr="00432B70">
                    <w:rPr>
                      <w:rFonts w:ascii="Arial" w:hAnsi="Arial"/>
                      <w:b/>
                      <w:sz w:val="36"/>
                      <w:szCs w:val="36"/>
                    </w:rPr>
                    <w:t xml:space="preserve"> / </w:t>
                  </w:r>
                  <w:r>
                    <w:rPr>
                      <w:rFonts w:ascii="Arial" w:hAnsi="Arial"/>
                      <w:b/>
                      <w:sz w:val="36"/>
                      <w:szCs w:val="36"/>
                      <w:lang w:val="en-US"/>
                    </w:rPr>
                    <w:t>216-217</w:t>
                  </w:r>
                </w:p>
              </w:txbxContent>
            </v:textbox>
            <w10:wrap anchorx="page" anchory="margin"/>
          </v:shape>
        </w:pict>
      </w:r>
      <w:r w:rsidR="00071CC7" w:rsidRPr="00221098">
        <w:rPr>
          <w:rFonts w:ascii="Arial" w:hAnsi="Arial" w:cs="Arial"/>
          <w:sz w:val="36"/>
          <w:szCs w:val="36"/>
        </w:rPr>
        <w:br w:type="page"/>
      </w:r>
    </w:p>
    <w:p w14:paraId="1F4AA1D6" w14:textId="77777777" w:rsidR="00923912" w:rsidRPr="00221098" w:rsidRDefault="0060668E" w:rsidP="00614E4C">
      <w:pPr>
        <w:spacing w:line="240" w:lineRule="auto"/>
        <w:jc w:val="right"/>
        <w:rPr>
          <w:rFonts w:ascii="Arial" w:hAnsi="Arial" w:cs="Arial"/>
          <w:sz w:val="36"/>
          <w:szCs w:val="36"/>
        </w:rPr>
      </w:pPr>
      <w:r>
        <w:rPr>
          <w:rFonts w:ascii="Arial" w:hAnsi="Arial" w:cs="Arial"/>
          <w:noProof/>
          <w:sz w:val="36"/>
          <w:szCs w:val="36"/>
          <w:lang w:eastAsia="el-GR"/>
        </w:rPr>
        <w:lastRenderedPageBreak/>
        <w:pict w14:anchorId="15029AF5">
          <v:group id="_x0000_s4409" style="position:absolute;left:0;text-align:left;margin-left:2.55pt;margin-top:1.8pt;width:492.75pt;height:726pt;z-index:252198400" coordorigin="1185,1170" coordsize="9855,14520">
            <v:group id="Ομάδα 1172" o:spid="_x0000_s1491" style="position:absolute;left:1185;top:1170;width:9600;height:4425" coordsize="60960,280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">
              <v:shape id="Picture 502" o:spid="_x0000_s1492" type="#_x0000_t75" style="position:absolute;width:39433;height:2733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gaZP7GAAAA3AAAAA8AAABkcnMvZG93bnJldi54bWxEj0FrwkAUhO+C/2F5hd50t2LFpq4iihCo&#10;FbSC10f2mYRm38bsNsb++m5B8DjMzDfMbNHZSrTU+NKxhpehAkGcOVNyruH4tRlMQfiAbLByTBpu&#10;5GEx7/dmmBh35T21h5CLCGGfoIYihDqR0mcFWfRDVxNH7+waiyHKJpemwWuE20qOlJpIiyXHhQJr&#10;WhWUfR9+rIZxutmdL+nvSa1v0rfb7Wf2MXnT+vmpW76DCNSFR/jeTo2GVzWC/zPxCMj5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Bpk/sYAAADcAAAADwAAAAAAAAAAAAAA&#10;AACfAgAAZHJzL2Rvd25yZXYueG1sUEsFBgAAAAAEAAQA9wAAAJIDAAAAAA==&#10;">
                <v:imagedata r:id="rId141" o:title=""/>
                <v:path arrowok="t"/>
              </v:shape>
              <v:shape id="Text Box 503" o:spid="_x0000_s1493" type="#_x0000_t202" style="position:absolute;width:3594;height:359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t1pgcUA&#10;AADcAAAADwAAAGRycy9kb3ducmV2LnhtbESPT2vCQBTE7wW/w/KE3uomjYpGV2lLC+rNP+D1kX0m&#10;wezbsLvV6Kd3hUKPw8z8hpkvO9OICzlfW1aQDhIQxIXVNZcKDvuftwkIH5A1NpZJwY08LBe9lznm&#10;2l55S5ddKEWEsM9RQRVCm0vpi4oM+oFtiaN3ss5giNKVUju8Rrhp5HuSjKXBmuNChS19VVScd79G&#10;wffnZpqtb+v2cC/vwyZk6dGNUqVe+93HDESgLvyH/9orrWCUZPA8E4+AX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3WmBxQAAANwAAAAPAAAAAAAAAAAAAAAAAJgCAABkcnMv&#10;ZG93bnJldi54bWxQSwUGAAAAAAQABAD1AAAAigMAAAAA&#10;" fillcolor="white [3201]" strokeweight="1.5pt">
                <v:textbox style="mso-next-textbox:#Text Box 503">
                  <w:txbxContent>
                    <w:p w14:paraId="5782FA4E" w14:textId="77777777" w:rsidR="00AB04A1" w:rsidRPr="00FD4893" w:rsidRDefault="00AB04A1">
                      <w:pPr>
                        <w:rPr>
                          <w:rFonts w:ascii="Arial" w:hAnsi="Arial" w:cs="Arial"/>
                          <w:b/>
                          <w:sz w:val="36"/>
                          <w:szCs w:val="36"/>
                          <w:lang w:val="en-US"/>
                        </w:rPr>
                      </w:pPr>
                      <w:r w:rsidRPr="00FD4893">
                        <w:rPr>
                          <w:rFonts w:ascii="Arial" w:hAnsi="Arial" w:cs="Arial"/>
                          <w:b/>
                          <w:sz w:val="36"/>
                          <w:szCs w:val="36"/>
                          <w:lang w:val="en-US"/>
                        </w:rPr>
                        <w:t>6</w:t>
                      </w:r>
                    </w:p>
                  </w:txbxContent>
                </v:textbox>
              </v:shape>
              <v:shape id="Text Box 505" o:spid="_x0000_s1494" type="#_x0000_t202" style="position:absolute;left:39338;top:4381;width:21622;height:2371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Mgwf8YA&#10;AADcAAAADwAAAGRycy9kb3ducmV2LnhtbESPQWvCQBSE70L/w/IKXkQ3KmkluoqIbaW3Gm3x9si+&#10;JqHZtyG7TdJ/3xUEj8PMfMOsNr2pREuNKy0rmE4iEMSZ1SXnCk7py3gBwnlkjZVlUvBHDjbrh8EK&#10;E207/qD26HMRIOwSVFB4XydSuqwgg25ia+LgfdvGoA+yyaVusAtwU8lZFD1JgyWHhQJr2hWU/Rx/&#10;jYLLKP96d/3ruZvH83r/1qbPnzpVavjYb5cgPPX+Hr61D1pBHMVwPROOgF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Mgwf8YAAADcAAAADwAAAAAAAAAAAAAAAACYAgAAZHJz&#10;L2Rvd25yZXYueG1sUEsFBgAAAAAEAAQA9QAAAIsDAAAAAA==&#10;" fillcolor="white [3201]" stroked="f" strokeweight=".5pt">
                <v:textbox style="mso-next-textbox:#Text Box 505">
                  <w:txbxContent>
                    <w:p w14:paraId="07520279" w14:textId="77777777" w:rsidR="00AB04A1" w:rsidRPr="00FD4893" w:rsidRDefault="00AB04A1" w:rsidP="00A40AF4">
                      <w:pPr>
                        <w:spacing w:line="240" w:lineRule="auto"/>
                        <w:rPr>
                          <w:rFonts w:ascii="Arial" w:hAnsi="Arial" w:cs="Arial"/>
                          <w:b/>
                          <w:sz w:val="36"/>
                          <w:szCs w:val="36"/>
                        </w:rPr>
                      </w:pPr>
                      <w:r w:rsidRPr="0091433E">
                        <w:rPr>
                          <w:rFonts w:ascii="Arial" w:hAnsi="Arial" w:cs="Arial"/>
                          <w:b/>
                          <w:color w:val="FF0000"/>
                          <w:sz w:val="36"/>
                          <w:szCs w:val="36"/>
                        </w:rPr>
                        <w:t>◄</w:t>
                      </w:r>
                      <w:r>
                        <w:rPr>
                          <w:rFonts w:ascii="Arial" w:hAnsi="Arial" w:cs="Arial"/>
                          <w:b/>
                          <w:color w:val="FF0000"/>
                          <w:sz w:val="36"/>
                          <w:szCs w:val="36"/>
                        </w:rPr>
                        <w:t xml:space="preserve"> </w:t>
                      </w:r>
                      <w:r>
                        <w:rPr>
                          <w:rFonts w:ascii="Arial" w:hAnsi="Arial" w:cs="Arial"/>
                          <w:b/>
                          <w:sz w:val="36"/>
                          <w:szCs w:val="36"/>
                        </w:rPr>
                        <w:t>Η απελευθέρω</w:t>
                      </w:r>
                      <w:r w:rsidRPr="00AF6B86">
                        <w:rPr>
                          <w:rFonts w:ascii="Arial" w:hAnsi="Arial" w:cs="Arial"/>
                          <w:b/>
                          <w:sz w:val="36"/>
                          <w:szCs w:val="36"/>
                        </w:rPr>
                        <w:t>-</w:t>
                      </w:r>
                      <w:r>
                        <w:rPr>
                          <w:rFonts w:ascii="Arial" w:hAnsi="Arial" w:cs="Arial"/>
                          <w:b/>
                          <w:sz w:val="36"/>
                          <w:szCs w:val="36"/>
                        </w:rPr>
                        <w:t>ση των Δωδεκα</w:t>
                      </w:r>
                      <w:r w:rsidRPr="00AF6B86">
                        <w:rPr>
                          <w:rFonts w:ascii="Arial" w:hAnsi="Arial" w:cs="Arial"/>
                          <w:b/>
                          <w:sz w:val="36"/>
                          <w:szCs w:val="36"/>
                        </w:rPr>
                        <w:t>-</w:t>
                      </w:r>
                      <w:r>
                        <w:rPr>
                          <w:rFonts w:ascii="Arial" w:hAnsi="Arial" w:cs="Arial"/>
                          <w:b/>
                          <w:sz w:val="36"/>
                          <w:szCs w:val="36"/>
                        </w:rPr>
                        <w:t xml:space="preserve">νήσων. Τμήμα της Βασιλικής </w:t>
                      </w:r>
                      <w:r w:rsidRPr="00FD4893">
                        <w:rPr>
                          <w:rFonts w:ascii="Arial" w:hAnsi="Arial" w:cs="Arial"/>
                          <w:b/>
                          <w:sz w:val="36"/>
                          <w:szCs w:val="36"/>
                        </w:rPr>
                        <w:t>Φρουράς παρε</w:t>
                      </w:r>
                      <w:r w:rsidRPr="00AF6B86">
                        <w:rPr>
                          <w:rFonts w:ascii="Arial" w:hAnsi="Arial" w:cs="Arial"/>
                          <w:b/>
                          <w:sz w:val="36"/>
                          <w:szCs w:val="36"/>
                        </w:rPr>
                        <w:t>-</w:t>
                      </w:r>
                      <w:r w:rsidRPr="00FD4893">
                        <w:rPr>
                          <w:rFonts w:ascii="Arial" w:hAnsi="Arial" w:cs="Arial"/>
                          <w:b/>
                          <w:sz w:val="36"/>
                          <w:szCs w:val="36"/>
                        </w:rPr>
                        <w:t>λαύνει στη Ρόδο, φωτ. Κ. Μεγαλο</w:t>
                      </w:r>
                      <w:r w:rsidRPr="00062F1D">
                        <w:rPr>
                          <w:rFonts w:ascii="Arial" w:hAnsi="Arial" w:cs="Arial"/>
                          <w:b/>
                          <w:sz w:val="36"/>
                          <w:szCs w:val="36"/>
                        </w:rPr>
                        <w:t>-</w:t>
                      </w:r>
                      <w:r w:rsidRPr="00FD4893">
                        <w:rPr>
                          <w:rFonts w:ascii="Arial" w:hAnsi="Arial" w:cs="Arial"/>
                          <w:b/>
                          <w:sz w:val="36"/>
                          <w:szCs w:val="36"/>
                        </w:rPr>
                        <w:t>κονόμου</w:t>
                      </w:r>
                    </w:p>
                  </w:txbxContent>
                </v:textbox>
              </v:shape>
            </v:group>
            <v:group id="Ομάδα 1173" o:spid="_x0000_s1495" style="position:absolute;left:1185;top:5595;width:9855;height:5445" coordsize="62579,345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">
              <v:shape id="Picture 506" o:spid="_x0000_s1496" type="#_x0000_t75" style="position:absolute;width:24574;height:3457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9OYnLEAAAA3AAAAA8AAABkcnMvZG93bnJldi54bWxEj0+LwjAUxO+C3yE8YW+aKlqka5RFcBE9&#10;rH/vj+bZdrd5KU1s67c3C4LHYWZ+wyxWnSlFQ7UrLCsYjyIQxKnVBWcKLufNcA7CeWSNpWVS8CAH&#10;q2W/t8BE25aP1Jx8JgKEXYIKcu+rREqX5mTQjWxFHLybrQ36IOtM6hrbADelnERRLA0WHBZyrGid&#10;U/p3uhsF9tBe95P7dD79/f7JNo9bfG62O6U+Bt3XJwhPnX+HX+2tVjCLYvg/E46AXD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9OYnLEAAAA3AAAAA8AAAAAAAAAAAAAAAAA&#10;nwIAAGRycy9kb3ducmV2LnhtbFBLBQYAAAAABAAEAPcAAACQAwAAAAA=&#10;">
                <v:imagedata r:id="rId142" o:title=""/>
                <v:path arrowok="t"/>
              </v:shape>
              <v:shape id="Text Box 507" o:spid="_x0000_s1497" type="#_x0000_t202" style="position:absolute;width:3594;height:359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caVMMA&#10;AADcAAAADwAAAGRycy9kb3ducmV2LnhtbESPQWsCMRSE7wX/Q3iCt5q4oJXVKFKoeFHo6sHjY/Pc&#10;Xdy8rEnU9d83hUKPw8x8wyzXvW3Fg3xoHGuYjBUI4tKZhisNp+PX+xxEiMgGW8ek4UUB1qvB2xJz&#10;4578TY8iViJBOOSooY6xy6UMZU0Ww9h1xMm7OG8xJukraTw+E9y2MlNqJi02nBZq7OizpvJa3K2G&#10;7fmGGc6yvlD26A8eD/PN/q71aNhvFiAi9fE//NfeGQ1T9QG/Z9IRkK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OcaVMMAAADcAAAADwAAAAAAAAAAAAAAAACYAgAAZHJzL2Rv&#10;d25yZXYueG1sUEsFBgAAAAAEAAQA9QAAAIgDAAAAAA==&#10;" fillcolor="white [3201]" strokecolor="black [3213]" strokeweight="1.5pt">
                <v:textbox style="mso-next-textbox:#Text Box 507">
                  <w:txbxContent>
                    <w:p w14:paraId="51CF46DE" w14:textId="77777777" w:rsidR="00AB04A1" w:rsidRPr="00071CC7" w:rsidRDefault="00AB04A1">
                      <w:pPr>
                        <w:rPr>
                          <w:rFonts w:ascii="Arial" w:hAnsi="Arial" w:cs="Arial"/>
                          <w:b/>
                          <w:sz w:val="36"/>
                          <w:szCs w:val="36"/>
                          <w:lang w:val="en-US"/>
                        </w:rPr>
                      </w:pPr>
                      <w:r w:rsidRPr="00071CC7">
                        <w:rPr>
                          <w:rFonts w:ascii="Arial" w:hAnsi="Arial" w:cs="Arial"/>
                          <w:b/>
                          <w:sz w:val="36"/>
                          <w:szCs w:val="36"/>
                          <w:lang w:val="en-US"/>
                        </w:rPr>
                        <w:t>7</w:t>
                      </w:r>
                    </w:p>
                  </w:txbxContent>
                </v:textbox>
              </v:shape>
              <v:shape id="Text Box 508" o:spid="_x0000_s1498" type="#_x0000_t202" style="position:absolute;left:25431;top:11334;width:37148;height:2324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mf4cMA&#10;AADcAAAADwAAAGRycy9kb3ducmV2LnhtbERPTWvCQBC9F/wPywi9FN2oqCW6ioit4k3TVrwN2TEJ&#10;ZmdDdpvEf+8eCj0+3vdy3ZlSNFS7wrKC0TACQZxaXXCm4Cv5GLyDcB5ZY2mZFDzIwXrVe1lirG3L&#10;J2rOPhMhhF2MCnLvq1hKl+Zk0A1tRRy4m60N+gDrTOoa2xBuSjmOopk0WHBoyLGibU7p/fxrFFzf&#10;ssvRdZ/f7WQ6qXb7Jpn/6ESp1363WYDw1Pl/8Z/7oBVMo7A2nAlHQK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smf4cMAAADcAAAADwAAAAAAAAAAAAAAAACYAgAAZHJzL2Rv&#10;d25yZXYueG1sUEsFBgAAAAAEAAQA9QAAAIgDAAAAAA==&#10;" fillcolor="white [3201]" stroked="f" strokeweight=".5pt">
                <v:textbox style="mso-next-textbox:#Text Box 508">
                  <w:txbxContent>
                    <w:p w14:paraId="4F13F0D7" w14:textId="77777777" w:rsidR="00AB04A1" w:rsidRPr="00071CC7" w:rsidRDefault="00AB04A1" w:rsidP="00A40AF4">
                      <w:pPr>
                        <w:spacing w:line="240" w:lineRule="auto"/>
                        <w:rPr>
                          <w:rFonts w:ascii="Arial" w:hAnsi="Arial" w:cs="Arial"/>
                          <w:b/>
                          <w:sz w:val="36"/>
                          <w:szCs w:val="36"/>
                        </w:rPr>
                      </w:pPr>
                      <w:r w:rsidRPr="0091433E">
                        <w:rPr>
                          <w:rFonts w:ascii="Arial" w:hAnsi="Arial" w:cs="Arial"/>
                          <w:b/>
                          <w:color w:val="FF0000"/>
                          <w:sz w:val="36"/>
                          <w:szCs w:val="36"/>
                        </w:rPr>
                        <w:t>◄</w:t>
                      </w:r>
                      <w:r>
                        <w:rPr>
                          <w:rFonts w:ascii="Arial" w:hAnsi="Arial" w:cs="Arial"/>
                          <w:b/>
                          <w:color w:val="FF0000"/>
                          <w:sz w:val="36"/>
                          <w:szCs w:val="36"/>
                        </w:rPr>
                        <w:t xml:space="preserve"> </w:t>
                      </w:r>
                      <w:r w:rsidRPr="00071CC7">
                        <w:rPr>
                          <w:rFonts w:ascii="Arial" w:hAnsi="Arial" w:cs="Arial"/>
                          <w:b/>
                          <w:sz w:val="36"/>
                          <w:szCs w:val="36"/>
                        </w:rPr>
                        <w:t>Η αντίσταση ενάντια στους κατακτητές την περίοδο της τριπλής Κατοχής εμφανίζεται ως συνέχεια της Επανάστασης του 1821. Σκίτσο που δημοσιεύ</w:t>
                      </w:r>
                      <w:r>
                        <w:rPr>
                          <w:rFonts w:ascii="Arial" w:hAnsi="Arial" w:cs="Arial"/>
                          <w:b/>
                          <w:sz w:val="36"/>
                          <w:szCs w:val="36"/>
                        </w:rPr>
                        <w:t>-</w:t>
                      </w:r>
                      <w:r w:rsidRPr="00071CC7">
                        <w:rPr>
                          <w:rFonts w:ascii="Arial" w:hAnsi="Arial" w:cs="Arial"/>
                          <w:b/>
                          <w:sz w:val="36"/>
                          <w:szCs w:val="36"/>
                        </w:rPr>
                        <w:t xml:space="preserve">τηκε στην εφημερίδα </w:t>
                      </w:r>
                      <w:r w:rsidRPr="00062F1D">
                        <w:rPr>
                          <w:rFonts w:ascii="Microsoft Sans Serif" w:hAnsi="Microsoft Sans Serif" w:cs="Microsoft Sans Serif"/>
                          <w:b/>
                          <w:iCs/>
                          <w:sz w:val="38"/>
                          <w:szCs w:val="38"/>
                        </w:rPr>
                        <w:t>Ριζοσπά</w:t>
                      </w:r>
                      <w:r>
                        <w:rPr>
                          <w:rFonts w:ascii="Microsoft Sans Serif" w:hAnsi="Microsoft Sans Serif" w:cs="Microsoft Sans Serif"/>
                          <w:b/>
                          <w:iCs/>
                          <w:sz w:val="38"/>
                          <w:szCs w:val="38"/>
                        </w:rPr>
                        <w:t>-</w:t>
                      </w:r>
                      <w:r w:rsidRPr="00062F1D">
                        <w:rPr>
                          <w:rFonts w:ascii="Microsoft Sans Serif" w:hAnsi="Microsoft Sans Serif" w:cs="Microsoft Sans Serif"/>
                          <w:b/>
                          <w:iCs/>
                          <w:sz w:val="38"/>
                          <w:szCs w:val="38"/>
                        </w:rPr>
                        <w:t>στη</w:t>
                      </w:r>
                      <w:r w:rsidRPr="00071CC7">
                        <w:rPr>
                          <w:rFonts w:ascii="Arial" w:hAnsi="Arial" w:cs="Arial"/>
                          <w:b/>
                          <w:sz w:val="36"/>
                          <w:szCs w:val="36"/>
                        </w:rPr>
                        <w:t xml:space="preserve"> στις 25 Μαρτίου 1945</w:t>
                      </w:r>
                    </w:p>
                  </w:txbxContent>
                </v:textbox>
              </v:shape>
            </v:group>
            <v:rect id="Rectangle 511" o:spid="_x0000_s1499" style="position:absolute;left:1185;top:12510;width:9540;height:31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" fillcolor="#fbe5d6" stroked="f">
              <v:textbox style="mso-next-textbox:#Rectangle 511">
                <w:txbxContent>
                  <w:p w14:paraId="0C6BD5E1" w14:textId="77777777" w:rsidR="00AB04A1" w:rsidRPr="00A40AF4" w:rsidRDefault="00AB04A1" w:rsidP="00A40AF4">
                    <w:pPr>
                      <w:rPr>
                        <w:rFonts w:ascii="Arial" w:hAnsi="Arial" w:cs="Arial"/>
                        <w:b/>
                        <w:color w:val="833C0B" w:themeColor="accent2" w:themeShade="80"/>
                        <w:sz w:val="36"/>
                        <w:szCs w:val="36"/>
                      </w:rPr>
                    </w:pPr>
                    <w:r w:rsidRPr="00AF6B86">
                      <w:rPr>
                        <w:rFonts w:ascii="Arial" w:hAnsi="Arial" w:cs="Arial"/>
                        <w:color w:val="833C0B" w:themeColor="accent2" w:themeShade="80"/>
                        <w:sz w:val="56"/>
                        <w:szCs w:val="56"/>
                      </w:rPr>
                      <w:sym w:font="Wingdings 2" w:char="F043"/>
                    </w:r>
                    <w:r>
                      <w:rPr>
                        <w:rFonts w:ascii="Arial" w:hAnsi="Arial" w:cs="Arial"/>
                        <w:b/>
                        <w:color w:val="833C0B" w:themeColor="accent2" w:themeShade="80"/>
                        <w:sz w:val="36"/>
                        <w:szCs w:val="36"/>
                      </w:rPr>
                      <w:t xml:space="preserve">Ερωτήματα                                                                                   </w:t>
                    </w:r>
                    <w:r w:rsidRPr="00071CC7">
                      <w:rPr>
                        <w:rFonts w:ascii="Arial" w:hAnsi="Arial" w:cs="Arial"/>
                        <w:b/>
                        <w:bCs/>
                        <w:sz w:val="36"/>
                        <w:szCs w:val="36"/>
                      </w:rPr>
                      <w:t>• Ποιες ήταν οι συνθήκες ζωής των Ελλήνων στη διάρκεια της Κατοχής;                                                                   • Ποια έκταση έλαβε η Εθνική Αντίσταση κατά των κατακτητών στη διάρκεια του Β' Παγκοσμίου Πολέμου;</w:t>
                    </w:r>
                  </w:p>
                  <w:p w14:paraId="1FF8D19C" w14:textId="77777777" w:rsidR="00AB04A1" w:rsidRDefault="00AB04A1"/>
                </w:txbxContent>
              </v:textbox>
            </v:rect>
          </v:group>
        </w:pict>
      </w:r>
    </w:p>
    <w:p w14:paraId="0D2F5EB2" w14:textId="77777777" w:rsidR="00923912" w:rsidRPr="00221098" w:rsidRDefault="00923912" w:rsidP="00614E4C">
      <w:pPr>
        <w:spacing w:line="240" w:lineRule="auto"/>
        <w:rPr>
          <w:rFonts w:ascii="Arial" w:hAnsi="Arial" w:cs="Arial"/>
          <w:sz w:val="36"/>
          <w:szCs w:val="36"/>
        </w:rPr>
      </w:pPr>
    </w:p>
    <w:p w14:paraId="6D507EDF" w14:textId="77777777" w:rsidR="00923912" w:rsidRPr="00221098" w:rsidRDefault="00923912" w:rsidP="00614E4C">
      <w:pPr>
        <w:spacing w:line="240" w:lineRule="auto"/>
        <w:rPr>
          <w:rFonts w:ascii="Arial" w:hAnsi="Arial" w:cs="Arial"/>
          <w:sz w:val="36"/>
          <w:szCs w:val="36"/>
        </w:rPr>
      </w:pPr>
    </w:p>
    <w:p w14:paraId="4420114B" w14:textId="77777777" w:rsidR="00923912" w:rsidRPr="00221098" w:rsidRDefault="00923912" w:rsidP="00614E4C">
      <w:pPr>
        <w:spacing w:line="240" w:lineRule="auto"/>
        <w:rPr>
          <w:rFonts w:ascii="Arial" w:hAnsi="Arial" w:cs="Arial"/>
          <w:sz w:val="36"/>
          <w:szCs w:val="36"/>
        </w:rPr>
      </w:pPr>
    </w:p>
    <w:p w14:paraId="1D4453D3" w14:textId="77777777" w:rsidR="00923912" w:rsidRPr="00221098" w:rsidRDefault="00923912" w:rsidP="00614E4C">
      <w:pPr>
        <w:spacing w:line="240" w:lineRule="auto"/>
        <w:rPr>
          <w:rFonts w:ascii="Arial" w:hAnsi="Arial" w:cs="Arial"/>
          <w:sz w:val="36"/>
          <w:szCs w:val="36"/>
        </w:rPr>
      </w:pPr>
    </w:p>
    <w:p w14:paraId="61507681" w14:textId="77777777" w:rsidR="00EE1BDE" w:rsidRPr="00221098" w:rsidRDefault="00923912" w:rsidP="00614E4C">
      <w:pPr>
        <w:tabs>
          <w:tab w:val="left" w:pos="945"/>
        </w:tabs>
        <w:spacing w:line="240" w:lineRule="auto"/>
        <w:rPr>
          <w:rFonts w:ascii="Arial" w:hAnsi="Arial" w:cs="Arial"/>
          <w:sz w:val="36"/>
          <w:szCs w:val="36"/>
        </w:rPr>
      </w:pPr>
      <w:r w:rsidRPr="00221098">
        <w:rPr>
          <w:rFonts w:ascii="Arial" w:hAnsi="Arial" w:cs="Arial"/>
          <w:sz w:val="36"/>
          <w:szCs w:val="36"/>
        </w:rPr>
        <w:tab/>
      </w:r>
    </w:p>
    <w:p w14:paraId="66DF1D2F" w14:textId="77777777" w:rsidR="00923912" w:rsidRPr="00221098" w:rsidRDefault="00923912" w:rsidP="00614E4C">
      <w:pPr>
        <w:tabs>
          <w:tab w:val="left" w:pos="945"/>
        </w:tabs>
        <w:spacing w:line="240" w:lineRule="auto"/>
        <w:rPr>
          <w:rFonts w:ascii="Arial" w:hAnsi="Arial" w:cs="Arial"/>
          <w:sz w:val="36"/>
          <w:szCs w:val="36"/>
        </w:rPr>
      </w:pPr>
    </w:p>
    <w:p w14:paraId="186F8A9D" w14:textId="77777777" w:rsidR="00923912" w:rsidRPr="00221098" w:rsidRDefault="00923912" w:rsidP="00614E4C">
      <w:pPr>
        <w:tabs>
          <w:tab w:val="left" w:pos="945"/>
        </w:tabs>
        <w:spacing w:line="240" w:lineRule="auto"/>
        <w:rPr>
          <w:rFonts w:ascii="Arial" w:hAnsi="Arial" w:cs="Arial"/>
          <w:sz w:val="36"/>
          <w:szCs w:val="36"/>
        </w:rPr>
      </w:pPr>
    </w:p>
    <w:p w14:paraId="0A256A27" w14:textId="77777777" w:rsidR="00923912" w:rsidRPr="00221098" w:rsidRDefault="00923912" w:rsidP="00614E4C">
      <w:pPr>
        <w:tabs>
          <w:tab w:val="left" w:pos="945"/>
        </w:tabs>
        <w:spacing w:line="240" w:lineRule="auto"/>
        <w:rPr>
          <w:rFonts w:ascii="Arial" w:hAnsi="Arial" w:cs="Arial"/>
          <w:sz w:val="36"/>
          <w:szCs w:val="36"/>
        </w:rPr>
      </w:pPr>
    </w:p>
    <w:p w14:paraId="586607B9" w14:textId="77777777" w:rsidR="00923912" w:rsidRPr="00221098" w:rsidRDefault="00923912" w:rsidP="00614E4C">
      <w:pPr>
        <w:tabs>
          <w:tab w:val="left" w:pos="945"/>
        </w:tabs>
        <w:spacing w:line="240" w:lineRule="auto"/>
        <w:rPr>
          <w:rFonts w:ascii="Arial" w:hAnsi="Arial" w:cs="Arial"/>
          <w:sz w:val="36"/>
          <w:szCs w:val="36"/>
        </w:rPr>
      </w:pPr>
    </w:p>
    <w:p w14:paraId="5D432ED4" w14:textId="77777777" w:rsidR="00923912" w:rsidRPr="00221098" w:rsidRDefault="00923912" w:rsidP="00614E4C">
      <w:pPr>
        <w:tabs>
          <w:tab w:val="left" w:pos="945"/>
        </w:tabs>
        <w:spacing w:line="240" w:lineRule="auto"/>
        <w:rPr>
          <w:rFonts w:ascii="Arial" w:hAnsi="Arial" w:cs="Arial"/>
          <w:sz w:val="36"/>
          <w:szCs w:val="36"/>
        </w:rPr>
      </w:pPr>
    </w:p>
    <w:p w14:paraId="7568670F" w14:textId="77777777" w:rsidR="00923912" w:rsidRPr="00221098" w:rsidRDefault="00923912" w:rsidP="00614E4C">
      <w:pPr>
        <w:tabs>
          <w:tab w:val="left" w:pos="945"/>
        </w:tabs>
        <w:spacing w:line="240" w:lineRule="auto"/>
        <w:rPr>
          <w:rFonts w:ascii="Arial" w:hAnsi="Arial" w:cs="Arial"/>
          <w:sz w:val="36"/>
          <w:szCs w:val="36"/>
        </w:rPr>
      </w:pPr>
    </w:p>
    <w:p w14:paraId="4146A7CE" w14:textId="77777777" w:rsidR="00923912" w:rsidRPr="00221098" w:rsidRDefault="00923912" w:rsidP="00614E4C">
      <w:pPr>
        <w:tabs>
          <w:tab w:val="left" w:pos="945"/>
        </w:tabs>
        <w:spacing w:line="240" w:lineRule="auto"/>
        <w:rPr>
          <w:rFonts w:ascii="Arial" w:hAnsi="Arial" w:cs="Arial"/>
          <w:sz w:val="36"/>
          <w:szCs w:val="36"/>
        </w:rPr>
      </w:pPr>
    </w:p>
    <w:p w14:paraId="4EA05F54" w14:textId="77777777" w:rsidR="00923912" w:rsidRPr="00221098" w:rsidRDefault="00923912" w:rsidP="00614E4C">
      <w:pPr>
        <w:tabs>
          <w:tab w:val="left" w:pos="945"/>
        </w:tabs>
        <w:spacing w:line="240" w:lineRule="auto"/>
        <w:rPr>
          <w:rFonts w:ascii="Arial" w:hAnsi="Arial" w:cs="Arial"/>
          <w:sz w:val="36"/>
          <w:szCs w:val="36"/>
        </w:rPr>
      </w:pPr>
    </w:p>
    <w:p w14:paraId="7975FD04" w14:textId="77777777" w:rsidR="00923912" w:rsidRPr="00221098" w:rsidRDefault="00923912" w:rsidP="00614E4C">
      <w:pPr>
        <w:tabs>
          <w:tab w:val="left" w:pos="945"/>
        </w:tabs>
        <w:spacing w:line="240" w:lineRule="auto"/>
        <w:rPr>
          <w:rFonts w:ascii="Arial" w:hAnsi="Arial" w:cs="Arial"/>
          <w:sz w:val="36"/>
          <w:szCs w:val="36"/>
        </w:rPr>
      </w:pPr>
    </w:p>
    <w:p w14:paraId="3E788B0C" w14:textId="77777777" w:rsidR="00923912" w:rsidRPr="00221098" w:rsidRDefault="00923912" w:rsidP="00614E4C">
      <w:pPr>
        <w:tabs>
          <w:tab w:val="left" w:pos="945"/>
        </w:tabs>
        <w:spacing w:line="240" w:lineRule="auto"/>
        <w:rPr>
          <w:rFonts w:ascii="Arial" w:hAnsi="Arial" w:cs="Arial"/>
          <w:sz w:val="36"/>
          <w:szCs w:val="36"/>
        </w:rPr>
      </w:pPr>
    </w:p>
    <w:p w14:paraId="317B2A4B" w14:textId="77777777" w:rsidR="00923912" w:rsidRPr="00221098" w:rsidRDefault="00923912" w:rsidP="00614E4C">
      <w:pPr>
        <w:tabs>
          <w:tab w:val="left" w:pos="945"/>
        </w:tabs>
        <w:spacing w:line="240" w:lineRule="auto"/>
        <w:rPr>
          <w:rFonts w:ascii="Arial" w:hAnsi="Arial" w:cs="Arial"/>
          <w:sz w:val="36"/>
          <w:szCs w:val="36"/>
        </w:rPr>
      </w:pPr>
    </w:p>
    <w:p w14:paraId="5D125E67" w14:textId="77777777" w:rsidR="00923912" w:rsidRPr="00221098" w:rsidRDefault="0060668E" w:rsidP="00614E4C">
      <w:pPr>
        <w:tabs>
          <w:tab w:val="left" w:pos="945"/>
        </w:tabs>
        <w:spacing w:line="240" w:lineRule="auto"/>
        <w:rPr>
          <w:rFonts w:ascii="Arial" w:hAnsi="Arial" w:cs="Arial"/>
          <w:sz w:val="36"/>
          <w:szCs w:val="36"/>
        </w:rPr>
      </w:pPr>
      <w:r>
        <w:rPr>
          <w:rFonts w:ascii="Arial" w:hAnsi="Arial" w:cs="Arial"/>
          <w:noProof/>
          <w:sz w:val="36"/>
          <w:szCs w:val="36"/>
        </w:rPr>
        <w:pict w14:anchorId="1FFF647E">
          <v:shape id="_x0000_s4581" type="#_x0000_t202" style="position:absolute;margin-left:0;margin-top:785.3pt;width:99.2pt;height:28.35pt;z-index:25356288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4581" inset="1.5mm,1.5mm,1.5mm,1.5mm">
              <w:txbxContent>
                <w:p w14:paraId="12C84730" w14:textId="7227322B" w:rsidR="00AB04A1" w:rsidRPr="00432B70" w:rsidRDefault="00AB04A1" w:rsidP="003C20A5">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w:t>
                  </w:r>
                  <w:r>
                    <w:rPr>
                      <w:rFonts w:ascii="Arial" w:hAnsi="Arial"/>
                      <w:b/>
                      <w:sz w:val="36"/>
                      <w:szCs w:val="36"/>
                    </w:rPr>
                    <w:t>10</w:t>
                  </w:r>
                  <w:r w:rsidRPr="00432B70">
                    <w:rPr>
                      <w:rFonts w:ascii="Arial" w:hAnsi="Arial"/>
                      <w:b/>
                      <w:sz w:val="36"/>
                      <w:szCs w:val="36"/>
                    </w:rPr>
                    <w:t xml:space="preserve"> / </w:t>
                  </w:r>
                  <w:r>
                    <w:rPr>
                      <w:rFonts w:ascii="Arial" w:hAnsi="Arial"/>
                      <w:b/>
                      <w:sz w:val="36"/>
                      <w:szCs w:val="36"/>
                      <w:lang w:val="en-US"/>
                    </w:rPr>
                    <w:t>217</w:t>
                  </w:r>
                </w:p>
              </w:txbxContent>
            </v:textbox>
            <w10:wrap anchorx="page" anchory="margin"/>
          </v:shape>
        </w:pict>
      </w:r>
    </w:p>
    <w:p w14:paraId="24BC897C" w14:textId="77777777" w:rsidR="00923912" w:rsidRPr="00221098" w:rsidRDefault="00923912" w:rsidP="00614E4C">
      <w:pPr>
        <w:tabs>
          <w:tab w:val="left" w:pos="945"/>
        </w:tabs>
        <w:spacing w:line="240" w:lineRule="auto"/>
        <w:rPr>
          <w:rFonts w:ascii="Arial" w:hAnsi="Arial" w:cs="Arial"/>
          <w:sz w:val="36"/>
          <w:szCs w:val="36"/>
        </w:rPr>
      </w:pPr>
    </w:p>
    <w:p w14:paraId="6FF31B62" w14:textId="77777777" w:rsidR="00923912" w:rsidRPr="00221098" w:rsidRDefault="00923912" w:rsidP="00614E4C">
      <w:pPr>
        <w:tabs>
          <w:tab w:val="left" w:pos="945"/>
        </w:tabs>
        <w:spacing w:line="240" w:lineRule="auto"/>
        <w:rPr>
          <w:rFonts w:ascii="Arial" w:hAnsi="Arial" w:cs="Arial"/>
          <w:sz w:val="36"/>
          <w:szCs w:val="36"/>
        </w:rPr>
      </w:pPr>
    </w:p>
    <w:p w14:paraId="5C6E676D" w14:textId="77777777" w:rsidR="00923912" w:rsidRPr="00221098" w:rsidRDefault="00923912" w:rsidP="00614E4C">
      <w:pPr>
        <w:tabs>
          <w:tab w:val="left" w:pos="945"/>
        </w:tabs>
        <w:spacing w:line="240" w:lineRule="auto"/>
        <w:rPr>
          <w:rFonts w:ascii="Arial" w:hAnsi="Arial" w:cs="Arial"/>
          <w:sz w:val="36"/>
          <w:szCs w:val="36"/>
        </w:rPr>
      </w:pPr>
    </w:p>
    <w:p w14:paraId="12829EEF" w14:textId="77777777" w:rsidR="00923912" w:rsidRPr="00221098" w:rsidRDefault="00923912" w:rsidP="00614E4C">
      <w:pPr>
        <w:tabs>
          <w:tab w:val="left" w:pos="945"/>
        </w:tabs>
        <w:spacing w:line="240" w:lineRule="auto"/>
        <w:rPr>
          <w:rFonts w:ascii="Arial" w:hAnsi="Arial" w:cs="Arial"/>
          <w:sz w:val="36"/>
          <w:szCs w:val="36"/>
        </w:rPr>
      </w:pPr>
    </w:p>
    <w:p w14:paraId="3818049A" w14:textId="77777777" w:rsidR="00923912" w:rsidRPr="00221098" w:rsidRDefault="00923912" w:rsidP="00614E4C">
      <w:pPr>
        <w:tabs>
          <w:tab w:val="left" w:pos="945"/>
        </w:tabs>
        <w:spacing w:line="240" w:lineRule="auto"/>
        <w:rPr>
          <w:rFonts w:ascii="Arial" w:hAnsi="Arial" w:cs="Arial"/>
          <w:sz w:val="36"/>
          <w:szCs w:val="36"/>
        </w:rPr>
      </w:pPr>
    </w:p>
    <w:p w14:paraId="0C755041" w14:textId="77777777" w:rsidR="00923912" w:rsidRPr="00221098" w:rsidRDefault="00923912" w:rsidP="00614E4C">
      <w:pPr>
        <w:tabs>
          <w:tab w:val="left" w:pos="945"/>
        </w:tabs>
        <w:spacing w:line="240" w:lineRule="auto"/>
        <w:rPr>
          <w:rFonts w:ascii="Arial" w:hAnsi="Arial" w:cs="Arial"/>
          <w:sz w:val="36"/>
          <w:szCs w:val="36"/>
        </w:rPr>
      </w:pPr>
    </w:p>
    <w:p w14:paraId="0B948BF5" w14:textId="77777777" w:rsidR="005E232B" w:rsidRPr="00221098" w:rsidRDefault="005E232B" w:rsidP="00614E4C">
      <w:pPr>
        <w:spacing w:line="240" w:lineRule="auto"/>
        <w:rPr>
          <w:rFonts w:ascii="Arial" w:hAnsi="Arial" w:cs="Arial"/>
          <w:b/>
          <w:sz w:val="48"/>
          <w:szCs w:val="48"/>
        </w:rPr>
      </w:pPr>
    </w:p>
    <w:p w14:paraId="5CC9EE46" w14:textId="77777777" w:rsidR="00D10A35" w:rsidRDefault="00923912" w:rsidP="00614E4C">
      <w:pPr>
        <w:spacing w:line="240" w:lineRule="auto"/>
        <w:rPr>
          <w:rFonts w:ascii="Arial" w:hAnsi="Arial" w:cs="Arial"/>
          <w:b/>
          <w:sz w:val="48"/>
          <w:szCs w:val="48"/>
        </w:rPr>
      </w:pPr>
      <w:r>
        <w:rPr>
          <w:rFonts w:ascii="Arial" w:hAnsi="Arial" w:cs="Arial"/>
          <w:b/>
          <w:sz w:val="48"/>
          <w:szCs w:val="48"/>
        </w:rPr>
        <w:lastRenderedPageBreak/>
        <w:t xml:space="preserve">Κεφάλαιο </w:t>
      </w:r>
      <w:r w:rsidR="005E232B">
        <w:rPr>
          <w:rFonts w:ascii="Arial" w:hAnsi="Arial" w:cs="Arial"/>
          <w:b/>
          <w:sz w:val="48"/>
          <w:szCs w:val="48"/>
        </w:rPr>
        <w:t>10</w:t>
      </w:r>
      <w:r w:rsidR="0060668E">
        <w:rPr>
          <w:rFonts w:ascii="Arial" w:hAnsi="Arial" w:cs="Arial"/>
          <w:b/>
          <w:noProof/>
          <w:sz w:val="48"/>
          <w:szCs w:val="48"/>
        </w:rPr>
        <w:pict w14:anchorId="23BF0508">
          <v:shape id="_x0000_s4582" type="#_x0000_t202" style="position:absolute;margin-left:0;margin-top:785.3pt;width:99.2pt;height:28.35pt;z-index:25356492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4582" inset="1.5mm,1.5mm,1.5mm,1.5mm">
              <w:txbxContent>
                <w:p w14:paraId="7C39BB2A" w14:textId="6DF9C227" w:rsidR="00AB04A1" w:rsidRPr="00432B70" w:rsidRDefault="00AB04A1" w:rsidP="003C20A5">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w:t>
                  </w:r>
                  <w:r>
                    <w:rPr>
                      <w:rFonts w:ascii="Arial" w:hAnsi="Arial"/>
                      <w:b/>
                      <w:sz w:val="36"/>
                      <w:szCs w:val="36"/>
                    </w:rPr>
                    <w:t>11</w:t>
                  </w:r>
                  <w:r w:rsidRPr="00432B70">
                    <w:rPr>
                      <w:rFonts w:ascii="Arial" w:hAnsi="Arial"/>
                      <w:b/>
                      <w:sz w:val="36"/>
                      <w:szCs w:val="36"/>
                    </w:rPr>
                    <w:t xml:space="preserve"> / </w:t>
                  </w:r>
                  <w:r>
                    <w:rPr>
                      <w:rFonts w:ascii="Arial" w:hAnsi="Arial"/>
                      <w:b/>
                      <w:sz w:val="36"/>
                      <w:szCs w:val="36"/>
                      <w:lang w:val="en-US"/>
                    </w:rPr>
                    <w:t>218</w:t>
                  </w:r>
                </w:p>
              </w:txbxContent>
            </v:textbox>
            <w10:wrap anchorx="page" anchory="margin"/>
          </v:shape>
        </w:pict>
      </w:r>
      <w:r w:rsidR="00221098" w:rsidRPr="00221098">
        <w:rPr>
          <w:rFonts w:ascii="Arial" w:hAnsi="Arial" w:cs="Arial"/>
          <w:b/>
          <w:sz w:val="48"/>
          <w:szCs w:val="48"/>
        </w:rPr>
        <w:t xml:space="preserve">                           </w:t>
      </w:r>
      <w:r w:rsidR="00D10A35">
        <w:rPr>
          <w:rFonts w:ascii="Arial" w:hAnsi="Arial" w:cs="Arial"/>
          <w:b/>
          <w:sz w:val="48"/>
          <w:szCs w:val="48"/>
        </w:rPr>
        <w:t xml:space="preserve">                    </w:t>
      </w:r>
    </w:p>
    <w:p w14:paraId="49C6DD14" w14:textId="77777777" w:rsidR="00923912" w:rsidRPr="005E232B" w:rsidRDefault="0060668E" w:rsidP="00614E4C">
      <w:pPr>
        <w:spacing w:line="240" w:lineRule="auto"/>
        <w:rPr>
          <w:rFonts w:ascii="Arial" w:hAnsi="Arial" w:cs="Arial"/>
          <w:b/>
          <w:sz w:val="48"/>
          <w:szCs w:val="48"/>
        </w:rPr>
      </w:pPr>
      <w:r>
        <w:rPr>
          <w:rFonts w:ascii="Tahoma" w:hAnsi="Tahoma" w:cs="Tahoma"/>
          <w:b/>
          <w:noProof/>
          <w:color w:val="993366"/>
          <w:sz w:val="48"/>
          <w:szCs w:val="48"/>
          <w:lang w:eastAsia="el-GR"/>
        </w:rPr>
        <w:pict w14:anchorId="7230C5FE">
          <v:rect id="Rectangle 695" o:spid="_x0000_s1500" style="position:absolute;margin-left:-1.95pt;margin-top:56pt;width:473.25pt;height:75.75pt;z-index:25220608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" fillcolor="#eedfc4" stroked="f" strokecolor="#630" strokeweight="1.5pt">
            <v:textbox style="mso-next-textbox:#Rectangle 695">
              <w:txbxContent>
                <w:p w14:paraId="7B74B4E2" w14:textId="77777777" w:rsidR="00AB04A1" w:rsidRPr="00923912" w:rsidRDefault="00AB04A1" w:rsidP="005E232B">
                  <w:pPr>
                    <w:autoSpaceDE w:val="0"/>
                    <w:autoSpaceDN w:val="0"/>
                    <w:adjustRightInd w:val="0"/>
                    <w:spacing w:after="0" w:line="240" w:lineRule="auto"/>
                    <w:rPr>
                      <w:rFonts w:ascii="Arial" w:hAnsi="Arial" w:cs="Arial"/>
                      <w:b/>
                      <w:sz w:val="36"/>
                      <w:szCs w:val="36"/>
                    </w:rPr>
                  </w:pPr>
                  <w:r w:rsidRPr="00923912">
                    <w:rPr>
                      <w:rFonts w:ascii="Arial" w:hAnsi="Arial" w:cs="Arial"/>
                      <w:b/>
                      <w:sz w:val="36"/>
                      <w:szCs w:val="36"/>
                    </w:rPr>
                    <w:t>Μετά το τέλος του Εμφυλίου Πολέμου η Ελλάδα είχε να αντιμετωπίσει πολλά προβλήματα.</w:t>
                  </w:r>
                  <w:r>
                    <w:rPr>
                      <w:rFonts w:ascii="Arial" w:hAnsi="Arial" w:cs="Arial"/>
                      <w:b/>
                      <w:sz w:val="36"/>
                      <w:szCs w:val="36"/>
                    </w:rPr>
                    <w:t xml:space="preserve"> </w:t>
                  </w:r>
                  <w:r w:rsidRPr="00923912">
                    <w:rPr>
                      <w:rFonts w:ascii="Arial" w:hAnsi="Arial" w:cs="Arial"/>
                      <w:b/>
                      <w:sz w:val="36"/>
                      <w:szCs w:val="36"/>
                    </w:rPr>
                    <w:t>Ωστόσο, στα</w:t>
                  </w:r>
                  <w:r>
                    <w:rPr>
                      <w:rFonts w:ascii="Arial" w:hAnsi="Arial" w:cs="Arial"/>
                      <w:b/>
                      <w:sz w:val="36"/>
                      <w:szCs w:val="36"/>
                    </w:rPr>
                    <w:t>-</w:t>
                  </w:r>
                  <w:r w:rsidRPr="00923912">
                    <w:rPr>
                      <w:rFonts w:ascii="Arial" w:hAnsi="Arial" w:cs="Arial"/>
                      <w:b/>
                      <w:sz w:val="36"/>
                      <w:szCs w:val="36"/>
                    </w:rPr>
                    <w:t>διακά άρχισε και πάλι να προοδεύει.</w:t>
                  </w:r>
                </w:p>
              </w:txbxContent>
            </v:textbox>
          </v:rect>
        </w:pict>
      </w:r>
      <w:r w:rsidR="00923912">
        <w:rPr>
          <w:rFonts w:ascii="Tahoma" w:hAnsi="Tahoma" w:cs="Tahoma"/>
          <w:b/>
          <w:color w:val="663300"/>
          <w:sz w:val="48"/>
          <w:szCs w:val="48"/>
        </w:rPr>
        <w:t>Η μεταπολεμική ανασυγκρότηση της Ελλάδας (1950-1974)</w:t>
      </w:r>
    </w:p>
    <w:p w14:paraId="6D1C2673" w14:textId="77777777" w:rsidR="00923912" w:rsidRDefault="00923912" w:rsidP="00614E4C">
      <w:pPr>
        <w:spacing w:line="240" w:lineRule="auto"/>
        <w:rPr>
          <w:rFonts w:ascii="Arial" w:hAnsi="Arial" w:cs="Arial"/>
          <w:sz w:val="36"/>
          <w:szCs w:val="36"/>
        </w:rPr>
      </w:pPr>
    </w:p>
    <w:p w14:paraId="6BFBEFFA" w14:textId="77777777" w:rsidR="00923912" w:rsidRPr="00EF704F" w:rsidRDefault="00923912" w:rsidP="00614E4C">
      <w:pPr>
        <w:spacing w:line="240" w:lineRule="auto"/>
        <w:rPr>
          <w:rFonts w:ascii="Arial" w:hAnsi="Arial" w:cs="Arial"/>
          <w:sz w:val="36"/>
          <w:szCs w:val="36"/>
        </w:rPr>
      </w:pPr>
    </w:p>
    <w:p w14:paraId="3B3240BB" w14:textId="77777777" w:rsidR="00923912" w:rsidRPr="00221098" w:rsidRDefault="0060668E" w:rsidP="00614E4C">
      <w:pPr>
        <w:spacing w:line="240" w:lineRule="auto"/>
        <w:rPr>
          <w:rFonts w:ascii="Arial" w:hAnsi="Arial" w:cs="Arial"/>
          <w:sz w:val="36"/>
          <w:szCs w:val="36"/>
        </w:rPr>
      </w:pPr>
      <w:r>
        <w:rPr>
          <w:rFonts w:ascii="Arial" w:hAnsi="Arial" w:cs="Arial"/>
          <w:noProof/>
          <w:sz w:val="36"/>
          <w:szCs w:val="36"/>
          <w:lang w:eastAsia="el-GR"/>
        </w:rPr>
        <w:pict w14:anchorId="5428830E">
          <v:group id="Ομάδα 1176" o:spid="_x0000_s1501" style="position:absolute;margin-left:1.8pt;margin-top:8.4pt;width:491.25pt;height:393.75pt;z-index:252218368" coordsize="62388,500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">
            <v:shape id="Picture 720" o:spid="_x0000_s1502" type="#_x0000_t75" style="position:absolute;width:59626;height:4610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Qlhp3DAAAA3AAAAA8AAABkcnMvZG93bnJldi54bWxET8tqwkAU3Rf6D8MtdFPqRClG0kykVYSC&#10;Gx/V9SVzm0Qzd8LMNEn/vrMQXB7OO1+OphU9Od9YVjCdJCCIS6sbrhR8HzevCxA+IGtsLZOCP/Kw&#10;LB4fcsy0HXhP/SFUIoawz1BBHUKXSenLmgz6ie2II/djncEQoaukdjjEcNPKWZLMpcGGY0ONHa1q&#10;Kq+HX6Ng4T432/Np78PlZbVL39aXqxmPSj0/jR/vIAKN4S6+ub+0gnQW58cz8QjI4h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CWGncMAAADcAAAADwAAAAAAAAAAAAAAAACf&#10;AgAAZHJzL2Rvd25yZXYueG1sUEsFBgAAAAAEAAQA9wAAAI8DAAAAAA==&#10;">
              <v:imagedata r:id="rId143" o:title=""/>
              <v:path arrowok="t"/>
            </v:shape>
            <v:shape id="Text Box 721" o:spid="_x0000_s1503" type="#_x0000_t202" style="position:absolute;top:46482;width:62388;height:352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IE/ccA&#10;AADcAAAADwAAAGRycy9kb3ducmV2LnhtbESPT2vCQBTE74V+h+UVehHdqFQlukoRa0tvTfyDt0f2&#10;mYRm34bsmqTfvlsQehxm5jfMatObSrTUuNKygvEoAkGcWV1yruCQvg0XIJxH1lhZJgU/5GCzfnxY&#10;Yaxtx1/UJj4XAcIuRgWF93UspcsKMuhGtiYO3tU2Bn2QTS51g12Am0pOomgmDZYcFgqsaVtQ9p3c&#10;jILLID9/un5/7KYv03r33qbzk06Ven7qX5cgPPX+P3xvf2gF88kY/s6EIyD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WCBP3HAAAA3AAAAA8AAAAAAAAAAAAAAAAAmAIAAGRy&#10;cy9kb3ducmV2LnhtbFBLBQYAAAAABAAEAPUAAACMAwAAAAA=&#10;" fillcolor="white [3201]" stroked="f" strokeweight=".5pt">
              <v:textbox style="mso-next-textbox:#Text Box 721">
                <w:txbxContent>
                  <w:p w14:paraId="549E1063" w14:textId="77777777" w:rsidR="00AB04A1" w:rsidRPr="00E66E22" w:rsidRDefault="00AB04A1">
                    <w:r>
                      <w:rPr>
                        <w:rFonts w:ascii="Arial" w:hAnsi="Arial" w:cs="Arial"/>
                        <w:b/>
                        <w:noProof/>
                        <w:sz w:val="36"/>
                        <w:szCs w:val="36"/>
                        <w:lang w:val="en-US"/>
                      </w:rPr>
                      <w:drawing>
                        <wp:inline distT="0" distB="0" distL="0" distR="0" wp14:anchorId="0B334177" wp14:editId="48632E79">
                          <wp:extent cx="171450" cy="200025"/>
                          <wp:effectExtent l="0" t="0" r="0" b="9525"/>
                          <wp:docPr id="48" name="Picture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71450" cy="200025"/>
                                  </a:xfrm>
                                  <a:prstGeom prst="rect">
                                    <a:avLst/>
                                  </a:prstGeom>
                                  <a:noFill/>
                                  <a:ln>
                                    <a:noFill/>
                                  </a:ln>
                                </pic:spPr>
                              </pic:pic>
                            </a:graphicData>
                          </a:graphic>
                        </wp:inline>
                      </w:drawing>
                    </w:r>
                    <w:r w:rsidRPr="00E66E22">
                      <w:rPr>
                        <w:rFonts w:ascii="Arial" w:hAnsi="Arial" w:cs="Arial"/>
                        <w:b/>
                        <w:sz w:val="36"/>
                        <w:szCs w:val="36"/>
                      </w:rPr>
                      <w:t>Τα τραμ κυκλοφορούν σε κεντρικό δρόμο της Αθήνας</w:t>
                    </w:r>
                  </w:p>
                </w:txbxContent>
              </v:textbox>
            </v:shape>
          </v:group>
        </w:pict>
      </w:r>
    </w:p>
    <w:p w14:paraId="11EA29F7" w14:textId="77777777" w:rsidR="00DD0C29" w:rsidRPr="00221098" w:rsidRDefault="00DD0C29" w:rsidP="00614E4C">
      <w:pPr>
        <w:spacing w:line="240" w:lineRule="auto"/>
        <w:rPr>
          <w:rFonts w:ascii="Arial" w:hAnsi="Arial" w:cs="Arial"/>
          <w:sz w:val="36"/>
          <w:szCs w:val="36"/>
        </w:rPr>
      </w:pPr>
    </w:p>
    <w:p w14:paraId="5F58AF03" w14:textId="77777777" w:rsidR="00DD0C29" w:rsidRPr="00221098" w:rsidRDefault="00DD0C29" w:rsidP="00614E4C">
      <w:pPr>
        <w:spacing w:line="240" w:lineRule="auto"/>
        <w:rPr>
          <w:rFonts w:ascii="Arial" w:hAnsi="Arial" w:cs="Arial"/>
          <w:sz w:val="36"/>
          <w:szCs w:val="36"/>
        </w:rPr>
      </w:pPr>
    </w:p>
    <w:p w14:paraId="683EEE76" w14:textId="77777777" w:rsidR="00DD0C29" w:rsidRPr="00221098" w:rsidRDefault="00DD0C29" w:rsidP="00614E4C">
      <w:pPr>
        <w:spacing w:line="240" w:lineRule="auto"/>
        <w:rPr>
          <w:rFonts w:ascii="Arial" w:hAnsi="Arial" w:cs="Arial"/>
          <w:sz w:val="36"/>
          <w:szCs w:val="36"/>
        </w:rPr>
      </w:pPr>
    </w:p>
    <w:p w14:paraId="514F260B" w14:textId="77777777" w:rsidR="00DD0C29" w:rsidRPr="00221098" w:rsidRDefault="00DD0C29" w:rsidP="00614E4C">
      <w:pPr>
        <w:spacing w:line="240" w:lineRule="auto"/>
        <w:rPr>
          <w:rFonts w:ascii="Arial" w:hAnsi="Arial" w:cs="Arial"/>
          <w:sz w:val="36"/>
          <w:szCs w:val="36"/>
        </w:rPr>
      </w:pPr>
    </w:p>
    <w:p w14:paraId="64735387" w14:textId="77777777" w:rsidR="00DD0C29" w:rsidRPr="00221098" w:rsidRDefault="00DD0C29" w:rsidP="00614E4C">
      <w:pPr>
        <w:spacing w:line="240" w:lineRule="auto"/>
        <w:rPr>
          <w:rFonts w:ascii="Arial" w:hAnsi="Arial" w:cs="Arial"/>
          <w:sz w:val="36"/>
          <w:szCs w:val="36"/>
        </w:rPr>
      </w:pPr>
    </w:p>
    <w:p w14:paraId="37585296" w14:textId="77777777" w:rsidR="00DD0C29" w:rsidRPr="00221098" w:rsidRDefault="00DD0C29" w:rsidP="00614E4C">
      <w:pPr>
        <w:spacing w:line="240" w:lineRule="auto"/>
        <w:rPr>
          <w:rFonts w:ascii="Arial" w:hAnsi="Arial" w:cs="Arial"/>
          <w:sz w:val="36"/>
          <w:szCs w:val="36"/>
        </w:rPr>
      </w:pPr>
    </w:p>
    <w:p w14:paraId="52651796" w14:textId="77777777" w:rsidR="00DD0C29" w:rsidRPr="00221098" w:rsidRDefault="00DD0C29" w:rsidP="00614E4C">
      <w:pPr>
        <w:spacing w:line="240" w:lineRule="auto"/>
        <w:rPr>
          <w:rFonts w:ascii="Arial" w:hAnsi="Arial" w:cs="Arial"/>
          <w:sz w:val="36"/>
          <w:szCs w:val="36"/>
        </w:rPr>
      </w:pPr>
    </w:p>
    <w:p w14:paraId="0B46C032" w14:textId="77777777" w:rsidR="00DD0C29" w:rsidRPr="00221098" w:rsidRDefault="00DD0C29" w:rsidP="00614E4C">
      <w:pPr>
        <w:spacing w:line="240" w:lineRule="auto"/>
        <w:rPr>
          <w:rFonts w:ascii="Arial" w:hAnsi="Arial" w:cs="Arial"/>
          <w:sz w:val="36"/>
          <w:szCs w:val="36"/>
        </w:rPr>
      </w:pPr>
    </w:p>
    <w:p w14:paraId="3447E474" w14:textId="77777777" w:rsidR="00DD0C29" w:rsidRPr="00221098" w:rsidRDefault="00DD0C29" w:rsidP="00614E4C">
      <w:pPr>
        <w:spacing w:line="240" w:lineRule="auto"/>
        <w:rPr>
          <w:rFonts w:ascii="Arial" w:hAnsi="Arial" w:cs="Arial"/>
          <w:sz w:val="36"/>
          <w:szCs w:val="36"/>
        </w:rPr>
      </w:pPr>
    </w:p>
    <w:p w14:paraId="45140903" w14:textId="77777777" w:rsidR="00DD0C29" w:rsidRPr="00221098" w:rsidRDefault="00DD0C29" w:rsidP="00614E4C">
      <w:pPr>
        <w:spacing w:line="240" w:lineRule="auto"/>
        <w:rPr>
          <w:rFonts w:ascii="Arial" w:hAnsi="Arial" w:cs="Arial"/>
          <w:sz w:val="36"/>
          <w:szCs w:val="36"/>
        </w:rPr>
      </w:pPr>
    </w:p>
    <w:p w14:paraId="2CAA8DE2" w14:textId="77777777" w:rsidR="00DD0C29" w:rsidRPr="00221098" w:rsidRDefault="00DD0C29" w:rsidP="00614E4C">
      <w:pPr>
        <w:spacing w:line="240" w:lineRule="auto"/>
        <w:jc w:val="right"/>
        <w:rPr>
          <w:rFonts w:ascii="Arial Unicode MS" w:eastAsia="Arial Unicode MS" w:cs="Arial Unicode MS"/>
          <w:color w:val="A98C06"/>
          <w:sz w:val="75"/>
          <w:szCs w:val="75"/>
        </w:rPr>
      </w:pPr>
    </w:p>
    <w:p w14:paraId="2611F01E" w14:textId="77777777" w:rsidR="00923912" w:rsidRPr="00221098" w:rsidRDefault="0060668E" w:rsidP="00614E4C">
      <w:pPr>
        <w:spacing w:line="240" w:lineRule="auto"/>
        <w:jc w:val="right"/>
        <w:rPr>
          <w:rFonts w:ascii="Arial" w:hAnsi="Arial" w:cs="Arial"/>
          <w:b/>
          <w:sz w:val="36"/>
          <w:szCs w:val="36"/>
        </w:rPr>
      </w:pPr>
      <w:r>
        <w:rPr>
          <w:rFonts w:ascii="Arial" w:hAnsi="Arial" w:cs="Arial"/>
          <w:noProof/>
          <w:sz w:val="36"/>
          <w:szCs w:val="36"/>
          <w:lang w:eastAsia="el-GR"/>
        </w:rPr>
        <w:pict w14:anchorId="31388B93">
          <v:group id="_x0000_s4359" style="position:absolute;left:0;text-align:left;margin-left:4.05pt;margin-top:13.15pt;width:478.5pt;height:166.7pt;z-index:253268992" coordorigin="1215,12356" coordsize="9570,3334">
            <v:shape id="Text Box 709" o:spid="_x0000_s1506" type="#_x0000_t202" style="position:absolute;left:2175;top:12356;width:1170;height:58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0r9sYA&#10;AADcAAAADwAAAGRycy9kb3ducmV2LnhtbESPQWvCQBSE70L/w/IK3uqmPdgaXaWUigoN1ih4fWSf&#10;SWz2bdjdmtRf3y0UPA4z8w0zW/SmERdyvras4HGUgCAurK65VHDYLx9eQPiArLGxTAp+yMNifjeY&#10;Yaptxzu65KEUEcI+RQVVCG0qpS8qMuhHtiWO3sk6gyFKV0rtsItw08inJBlLgzXHhQpbequo+Mq/&#10;jYJjl6/cdrM5f7br7Lq95tkHvWdKDe/71ymIQH24hf/ba63gOZnA35l4BOT8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s0r9sYAAADcAAAADwAAAAAAAAAAAAAAAACYAgAAZHJz&#10;L2Rvd25yZXYueG1sUEsFBgAAAAAEAAQA9QAAAIsDAAAAAA==&#10;" filled="f" fillcolor="window" stroked="f" strokeweight=".5pt">
              <v:textbox style="mso-next-textbox:#Text Box 709">
                <w:txbxContent>
                  <w:p w14:paraId="256ECD5C" w14:textId="77777777" w:rsidR="00AB04A1" w:rsidRPr="007C6260" w:rsidRDefault="00AB04A1" w:rsidP="00923912">
                    <w:pPr>
                      <w:rPr>
                        <w:rFonts w:ascii="Arial" w:hAnsi="Arial" w:cs="Arial"/>
                        <w:b/>
                        <w:sz w:val="36"/>
                        <w:szCs w:val="36"/>
                      </w:rPr>
                    </w:pPr>
                    <w:r>
                      <w:rPr>
                        <w:rFonts w:ascii="Arial" w:hAnsi="Arial" w:cs="Arial"/>
                        <w:b/>
                        <w:sz w:val="36"/>
                        <w:szCs w:val="36"/>
                      </w:rPr>
                      <w:t>1949</w:t>
                    </w:r>
                  </w:p>
                </w:txbxContent>
              </v:textbox>
            </v:shape>
            <v:shape id="_x0000_s1507" type="#_x0000_t32" style="position:absolute;left:2850;top:12930;width:0;height:678;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FF0PsYAAADcAAAADwAAAGRycy9kb3ducmV2LnhtbESPQWvCQBSE7wX/w/IEb83GClZSVxGp&#10;ID0oVQs9vmZfk9Ts22R3q7G/visIHoeZ+YaZzjtTixM5X1lWMExSEMS51RUXCg771eMEhA/IGmvL&#10;pOBCHuaz3sMUM23P/E6nXShEhLDPUEEZQpNJ6fOSDPrENsTR+7bOYIjSFVI7PEe4qeVTmo6lwYrj&#10;QokNLUvKj7tfo+Cjdp/ydbv/a99+Jgu5aXH8dWmVGvS7xQuIQF24h2/ttVbwPBzB9Uw8AnL2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BRdD7GAAAA3AAAAA8AAAAAAAAA&#10;AAAAAAAAoQIAAGRycy9kb3ducmV2LnhtbFBLBQYAAAAABAAEAPkAAACUAwAAAAA=&#10;" strokecolor="red" strokeweight="4.5pt">
              <v:stroke endarrow="block"/>
            </v:shape>
            <v:shape id="_x0000_s1508" type="#_x0000_t32" style="position:absolute;left:6885;top:12928;width:0;height:680;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IPqScQAAADcAAAADwAAAGRycy9kb3ducmV2LnhtbERPz2vCMBS+C/sfwhvsZlM9qFRjKWMD&#10;2WEydbDjs3lruzUvbZJp3V9vDoLHj+/3Kh9MK07kfGNZwSRJQRCXVjdcKTjsX8cLED4ga2wtk4IL&#10;ecjXD6MVZtqe+YNOu1CJGMI+QwV1CF0mpS9rMugT2xFH7ts6gyFCV0nt8BzDTSunaTqTBhuODTV2&#10;9FxT+bv7Mwo+W/clX7b7//7tZ1HI9x5nx0uv1NPjUCxBBBrCXXxzb7SC+STOj2fiEZDrK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Ag+pJxAAAANwAAAAPAAAAAAAAAAAA&#10;AAAAAKECAABkcnMvZG93bnJldi54bWxQSwUGAAAAAAQABAD5AAAAkgMAAAAA&#10;" strokecolor="red" strokeweight="4.5pt">
              <v:stroke endarrow="block"/>
            </v:shape>
            <v:shape id="Text Box 714" o:spid="_x0000_s1509" type="#_x0000_t202" style="position:absolute;left:4972;top:12371;width:3720;height:57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UStcYA&#10;AADcAAAADwAAAGRycy9kb3ducmV2LnhtbESPQWvCQBSE74L/YXlCb3VjKa1EVymlokKDGoVeH9nX&#10;JG32bdjdmtRf3xUKHoeZ+YaZL3vTiDM5X1tWMBknIIgLq2suFZyOq/spCB+QNTaWScEveVguhoM5&#10;ptp2fKBzHkoRIexTVFCF0KZS+qIig35sW+LofVpnMETpSqkddhFuGvmQJE/SYM1xocKWXisqvvMf&#10;o+Cjy9dut91+7dtNdtld8uyd3jKl7kb9ywxEoD7cwv/tjVbwPHmE65l4BOTi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RUStcYAAADcAAAADwAAAAAAAAAAAAAAAACYAgAAZHJz&#10;L2Rvd25yZXYueG1sUEsFBgAAAAAEAAQA9QAAAIsDAAAAAA==&#10;" filled="f" fillcolor="window" stroked="f" strokeweight=".5pt">
              <v:textbox style="mso-next-textbox:#Text Box 714">
                <w:txbxContent>
                  <w:p w14:paraId="08461672" w14:textId="77777777" w:rsidR="00AB04A1" w:rsidRPr="00811966" w:rsidRDefault="00AB04A1" w:rsidP="00923912">
                    <w:pPr>
                      <w:rPr>
                        <w:rFonts w:ascii="Arial" w:hAnsi="Arial" w:cs="Arial"/>
                        <w:b/>
                        <w:sz w:val="36"/>
                        <w:szCs w:val="36"/>
                      </w:rPr>
                    </w:pPr>
                    <w:r>
                      <w:rPr>
                        <w:rFonts w:ascii="Arial" w:hAnsi="Arial" w:cs="Arial"/>
                        <w:b/>
                        <w:sz w:val="36"/>
                        <w:szCs w:val="36"/>
                      </w:rPr>
                      <w:t>21 Απριλίου 1967</w:t>
                    </w:r>
                  </w:p>
                </w:txbxContent>
              </v:textbox>
            </v:shape>
            <v:group id="_x0000_s4346" style="position:absolute;left:1215;top:12661;width:9570;height:2040" coordorigin="1215,12243" coordsize="9570,2040">
              <v:shape id="Round Same Side Corner Rectangle 715" o:spid="_x0000_s1505" style="position:absolute;left:1215;top:13190;width:7350;height:633;visibility:visible;v-text-anchor:middle" coordsize="4667250,40195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wq8sQA&#10;AADcAAAADwAAAGRycy9kb3ducmV2LnhtbESPS2sCMRSF9wX/Q7iF7mpmLK0yNYoWKnVT8Lm+Tm5n&#10;hk5uhiSO8d8bodDl4Tw+znQeTSt6cr6xrCAfZiCIS6sbrhTsd5/PExA+IGtsLZOCK3mYzwYPUyy0&#10;vfCG+m2oRBphX6CCOoSukNKXNRn0Q9sRJ+/HOoMhSVdJ7fCSxk0rR1n2Jg02nAg1dvRRU/m7PZsE&#10;Wb9keewPTZzQ99It29XxdBwp9fQYF+8gAsXwH/5rf2kF4/wV7mfSEZCz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YMKvLEAAAA3AAAAA8AAAAAAAAAAAAAAAAAmAIAAGRycy9k&#10;b3ducmV2LnhtbFBLBQYAAAAABAAEAPUAAACJAwAAAAA=&#10;" adj="-11796480,,5400" path="m10720,l4656530,v5920,,10720,4800,10720,10720l4667250,401955r,l,401955r,l,10720c,4800,4800,,10720,xe" fillcolor="#a27b00" strokecolor="#a27b00" strokeweight="1pt">
                <v:stroke joinstyle="miter"/>
                <v:formulas/>
                <v:path arrowok="t" o:connecttype="custom" o:connectlocs="10720,0;4656530,0;4667250,10720;4667250,401955;4667250,401955;0,401955;0,401955;0,10720;10720,0" o:connectangles="0,0,0,0,0,0,0,0,0" textboxrect="0,0,4667250,401955"/>
                <v:textbox style="mso-next-textbox:#Round Same Side Corner Rectangle 715">
                  <w:txbxContent>
                    <w:p w14:paraId="0563A81F" w14:textId="77777777" w:rsidR="00AB04A1" w:rsidRPr="00E66E22" w:rsidRDefault="00AB04A1" w:rsidP="00E66E22">
                      <w:pPr>
                        <w:jc w:val="center"/>
                        <w:rPr>
                          <w:rFonts w:ascii="Arial" w:hAnsi="Arial" w:cs="Arial"/>
                          <w:b/>
                          <w:color w:val="FFFFFF" w:themeColor="background1"/>
                          <w:sz w:val="36"/>
                          <w:szCs w:val="36"/>
                        </w:rPr>
                      </w:pPr>
                      <w:r w:rsidRPr="00E66E22">
                        <w:rPr>
                          <w:rFonts w:ascii="Arial" w:hAnsi="Arial" w:cs="Arial"/>
                          <w:b/>
                          <w:color w:val="FFFFFF" w:themeColor="background1"/>
                          <w:sz w:val="36"/>
                          <w:szCs w:val="36"/>
                        </w:rPr>
                        <w:t>Ανασυγκρότηση</w:t>
                      </w:r>
                    </w:p>
                  </w:txbxContent>
                </v:textbox>
              </v:shape>
              <v:shape id="Picture 719" o:spid="_x0000_s1512" type="#_x0000_t75" style="position:absolute;left:8520;top:12243;width:2265;height:204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qnmALEAAAA3QAAAA8AAABkcnMvZG93bnJldi54bWxET01rwkAQvQv+h2UEb3VjhFqiq4i0kF5a&#10;akWvY3bMRrOzIbvV1F/fLQje5vE+Z77sbC0u1PrKsYLxKAFBXDhdcalg+/329ALCB2SNtWNS8Ese&#10;lot+b46Zdlf+ossmlCKGsM9QgQmhyaT0hSGLfuQa4sgdXWsxRNiWUrd4jeG2lmmSPEuLFccGgw2t&#10;DRXnzY9V8HpK6fOQbHP9/rFPJ/nhZtzuptRw0K1mIAJ14SG+u3Md54+nU/j/Jp4gF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qnmALEAAAA3QAAAA8AAAAAAAAAAAAAAAAA&#10;nwIAAGRycy9kb3ducmV2LnhtbFBLBQYAAAAABAAEAPcAAACQAwAAAAA=&#10;">
                <v:imagedata r:id="rId40" o:title=""/>
                <v:path arrowok="t"/>
              </v:shape>
            </v:group>
            <v:shape id="_x0000_s4345" type="#_x0000_t202" style="position:absolute;left:1215;top:14543;width:9570;height:1147" filled="f" strokeweight="1.5pt">
              <v:textbox style="mso-next-textbox:#_x0000_s4345">
                <w:txbxContent>
                  <w:p w14:paraId="276E7F9F" w14:textId="77777777" w:rsidR="00AB04A1" w:rsidRPr="000526BC" w:rsidRDefault="00AB04A1" w:rsidP="00C36A02">
                    <w:pPr>
                      <w:spacing w:line="240" w:lineRule="auto"/>
                      <w:rPr>
                        <w:rFonts w:ascii="Arial" w:hAnsi="Arial" w:cs="Arial"/>
                        <w:b/>
                        <w:sz w:val="36"/>
                        <w:szCs w:val="36"/>
                      </w:rPr>
                    </w:pPr>
                    <w:r w:rsidRPr="00BE2FA9">
                      <w:rPr>
                        <w:rFonts w:ascii="Arial" w:hAnsi="Arial" w:cs="Arial"/>
                        <w:b/>
                        <w:color w:val="FF0000"/>
                        <w:sz w:val="36"/>
                        <w:szCs w:val="36"/>
                      </w:rPr>
                      <w:t>1949:</w:t>
                    </w:r>
                    <w:r>
                      <w:rPr>
                        <w:rFonts w:ascii="Arial" w:hAnsi="Arial" w:cs="Arial"/>
                        <w:b/>
                        <w:sz w:val="36"/>
                        <w:szCs w:val="36"/>
                      </w:rPr>
                      <w:t xml:space="preserve">Τελειώνει ο Εμφύλιος Πόλεμος                                   </w:t>
                    </w:r>
                    <w:r w:rsidRPr="00BE2FA9">
                      <w:rPr>
                        <w:rFonts w:ascii="Arial" w:hAnsi="Arial" w:cs="Arial"/>
                        <w:b/>
                        <w:color w:val="FF0000"/>
                        <w:sz w:val="36"/>
                        <w:szCs w:val="36"/>
                      </w:rPr>
                      <w:t>21 Απριλίου 1967:</w:t>
                    </w:r>
                    <w:r>
                      <w:rPr>
                        <w:rFonts w:ascii="Arial" w:hAnsi="Arial" w:cs="Arial"/>
                        <w:b/>
                        <w:sz w:val="36"/>
                        <w:szCs w:val="36"/>
                      </w:rPr>
                      <w:t xml:space="preserve"> Επιβάλλεται δικτατορία</w:t>
                    </w:r>
                  </w:p>
                  <w:p w14:paraId="5522C356" w14:textId="77777777" w:rsidR="00AB04A1" w:rsidRPr="001B5305" w:rsidRDefault="00AB04A1" w:rsidP="00424AE3">
                    <w:pPr>
                      <w:spacing w:line="240" w:lineRule="auto"/>
                      <w:rPr>
                        <w:rFonts w:ascii="Arial" w:hAnsi="Arial" w:cs="Arial"/>
                        <w:b/>
                        <w:sz w:val="36"/>
                        <w:szCs w:val="36"/>
                      </w:rPr>
                    </w:pPr>
                  </w:p>
                  <w:p w14:paraId="31ACAC82" w14:textId="77777777" w:rsidR="00AB04A1" w:rsidRDefault="00AB04A1"/>
                </w:txbxContent>
              </v:textbox>
            </v:shape>
          </v:group>
        </w:pict>
      </w:r>
      <w:r w:rsidR="00923912">
        <w:rPr>
          <w:rFonts w:ascii="Arial Unicode MS" w:eastAsia="Arial Unicode MS" w:cs="Arial Unicode MS"/>
          <w:color w:val="A98C06"/>
          <w:sz w:val="75"/>
          <w:szCs w:val="75"/>
        </w:rPr>
        <w:tab/>
      </w:r>
    </w:p>
    <w:p w14:paraId="193580A6" w14:textId="77777777" w:rsidR="00923912" w:rsidRDefault="00923912" w:rsidP="00614E4C">
      <w:pPr>
        <w:spacing w:line="240" w:lineRule="auto"/>
        <w:rPr>
          <w:rFonts w:ascii="Arial" w:hAnsi="Arial" w:cs="Arial"/>
          <w:sz w:val="36"/>
          <w:szCs w:val="36"/>
        </w:rPr>
      </w:pPr>
      <w:r>
        <w:rPr>
          <w:rFonts w:ascii="Arial" w:hAnsi="Arial" w:cs="Arial"/>
          <w:sz w:val="36"/>
          <w:szCs w:val="36"/>
        </w:rPr>
        <w:br w:type="page"/>
      </w:r>
    </w:p>
    <w:p w14:paraId="34951A4D" w14:textId="77777777" w:rsidR="00DD0C29" w:rsidRPr="00221098" w:rsidRDefault="0060668E" w:rsidP="00614E4C">
      <w:pPr>
        <w:spacing w:line="240" w:lineRule="auto"/>
        <w:rPr>
          <w:rFonts w:ascii="Arial" w:hAnsi="Arial" w:cs="Arial"/>
          <w:sz w:val="36"/>
          <w:szCs w:val="36"/>
        </w:rPr>
      </w:pPr>
      <w:r>
        <w:rPr>
          <w:rFonts w:ascii="Arial" w:hAnsi="Arial" w:cs="Arial"/>
          <w:noProof/>
          <w:sz w:val="36"/>
          <w:szCs w:val="36"/>
          <w:lang w:eastAsia="el-GR"/>
        </w:rPr>
        <w:lastRenderedPageBreak/>
        <w:pict w14:anchorId="614F57EC">
          <v:group id="_x0000_s3933" style="position:absolute;margin-left:4.05pt;margin-top:7.4pt;width:486.75pt;height:54.95pt;z-index:252220928" coordorigin="1215,1320" coordsize="9735,1065">
            <v:shape id="Text Box 723" o:spid="_x0000_s1514" type="#_x0000_t202" style="position:absolute;left:1215;top:1320;width:930;height:1065;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" filled="f" stroked="f" strokeweight=".5pt">
              <v:textbox style="mso-next-textbox:#Text Box 723">
                <w:txbxContent>
                  <w:p w14:paraId="11FE2AB9" w14:textId="77777777" w:rsidR="00AB04A1" w:rsidRPr="00232774" w:rsidRDefault="00AB04A1" w:rsidP="001B73CE">
                    <w:pPr>
                      <w:ind w:left="-142"/>
                      <w:rPr>
                        <w:rFonts w:ascii="Arial" w:hAnsi="Arial" w:cs="Arial"/>
                        <w:color w:val="A27B00"/>
                        <w:sz w:val="96"/>
                        <w:szCs w:val="96"/>
                      </w:rPr>
                    </w:pPr>
                    <w:r>
                      <w:rPr>
                        <w:rFonts w:ascii="Arial" w:hAnsi="Arial" w:cs="Arial"/>
                        <w:color w:val="A27B00"/>
                        <w:sz w:val="96"/>
                        <w:szCs w:val="96"/>
                      </w:rPr>
                      <w:t>Τ</w:t>
                    </w:r>
                  </w:p>
                </w:txbxContent>
              </v:textbox>
            </v:shape>
            <v:shape id="Text Box 724" o:spid="_x0000_s1513" type="#_x0000_t202" style="position:absolute;left:1785;top:1440;width:9165;height:945;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" filled="f" fillcolor="window" stroked="f" strokeweight=".5pt">
              <v:textbox style="mso-next-textbox:#Text Box 724">
                <w:txbxContent>
                  <w:p w14:paraId="13BFE923" w14:textId="77777777" w:rsidR="00AB04A1" w:rsidRPr="004567BD" w:rsidRDefault="00AB04A1" w:rsidP="00062F1D">
                    <w:pPr>
                      <w:spacing w:line="240" w:lineRule="auto"/>
                      <w:rPr>
                        <w:rFonts w:ascii="Arial" w:hAnsi="Arial" w:cs="Arial"/>
                        <w:b/>
                        <w:sz w:val="36"/>
                        <w:szCs w:val="36"/>
                      </w:rPr>
                    </w:pPr>
                    <w:r w:rsidRPr="001B73CE">
                      <w:rPr>
                        <w:rFonts w:ascii="Arial" w:hAnsi="Arial" w:cs="Arial"/>
                        <w:b/>
                        <w:sz w:val="36"/>
                        <w:szCs w:val="36"/>
                      </w:rPr>
                      <w:t>ο τέλος του Εμφυλίου Πολέμου έφερε την Ελλάδα αντιμέτω</w:t>
                    </w:r>
                    <w:r>
                      <w:rPr>
                        <w:rFonts w:ascii="Arial" w:hAnsi="Arial" w:cs="Arial"/>
                        <w:b/>
                        <w:sz w:val="36"/>
                        <w:szCs w:val="36"/>
                      </w:rPr>
                      <w:t>πη με σοβαρά πολιτικά και κοινω</w:t>
                    </w:r>
                    <w:r w:rsidRPr="001B73CE">
                      <w:rPr>
                        <w:rFonts w:ascii="Arial" w:hAnsi="Arial" w:cs="Arial"/>
                        <w:b/>
                        <w:sz w:val="36"/>
                        <w:szCs w:val="36"/>
                      </w:rPr>
                      <w:t xml:space="preserve">νικά </w:t>
                    </w:r>
                  </w:p>
                </w:txbxContent>
              </v:textbox>
            </v:shape>
          </v:group>
        </w:pict>
      </w:r>
    </w:p>
    <w:p w14:paraId="571EC613" w14:textId="77777777" w:rsidR="00062F1D" w:rsidRDefault="00062F1D" w:rsidP="00614E4C">
      <w:pPr>
        <w:tabs>
          <w:tab w:val="left" w:pos="945"/>
        </w:tabs>
        <w:spacing w:line="240" w:lineRule="auto"/>
        <w:rPr>
          <w:rFonts w:ascii="Arial" w:hAnsi="Arial" w:cs="Arial"/>
          <w:sz w:val="36"/>
          <w:szCs w:val="36"/>
        </w:rPr>
      </w:pPr>
    </w:p>
    <w:p w14:paraId="52A1B964" w14:textId="77777777" w:rsidR="00923912" w:rsidRPr="001B73CE" w:rsidRDefault="001B73CE" w:rsidP="00614E4C">
      <w:pPr>
        <w:tabs>
          <w:tab w:val="left" w:pos="945"/>
        </w:tabs>
        <w:spacing w:line="240" w:lineRule="auto"/>
        <w:rPr>
          <w:rFonts w:ascii="Microsoft Sans Serif" w:hAnsi="Microsoft Sans Serif" w:cs="Microsoft Sans Serif"/>
          <w:b/>
          <w:sz w:val="38"/>
          <w:szCs w:val="38"/>
        </w:rPr>
      </w:pPr>
      <w:r w:rsidRPr="001B73CE">
        <w:rPr>
          <w:rFonts w:ascii="Arial" w:hAnsi="Arial" w:cs="Arial"/>
          <w:b/>
          <w:sz w:val="36"/>
          <w:szCs w:val="36"/>
        </w:rPr>
        <w:t xml:space="preserve">προβλήματα, που επιβράδυναν την </w:t>
      </w:r>
      <w:r w:rsidRPr="001B73CE">
        <w:rPr>
          <w:rFonts w:ascii="Microsoft Sans Serif" w:hAnsi="Microsoft Sans Serif" w:cs="Microsoft Sans Serif"/>
          <w:b/>
          <w:iCs/>
          <w:sz w:val="38"/>
          <w:szCs w:val="38"/>
        </w:rPr>
        <w:t>ανασυγκρότησή</w:t>
      </w:r>
      <w:r w:rsidR="00062F1D">
        <w:rPr>
          <w:rFonts w:ascii="Microsoft Sans Serif" w:hAnsi="Microsoft Sans Serif" w:cs="Microsoft Sans Serif"/>
          <w:b/>
          <w:iCs/>
          <w:sz w:val="38"/>
          <w:szCs w:val="38"/>
        </w:rPr>
        <w:t xml:space="preserve"> </w:t>
      </w:r>
      <w:r w:rsidRPr="001B73CE">
        <w:rPr>
          <w:rFonts w:ascii="Arial" w:hAnsi="Arial" w:cs="Arial"/>
          <w:b/>
          <w:sz w:val="36"/>
          <w:szCs w:val="36"/>
        </w:rPr>
        <w:t>της. Η χώρα είχε ερειπωθεί, χιλιάδες</w:t>
      </w:r>
      <w:r w:rsidR="00062F1D">
        <w:rPr>
          <w:rFonts w:ascii="Arial" w:hAnsi="Arial" w:cs="Arial"/>
          <w:b/>
          <w:sz w:val="36"/>
          <w:szCs w:val="36"/>
        </w:rPr>
        <w:t xml:space="preserve"> </w:t>
      </w:r>
      <w:r w:rsidRPr="001B73CE">
        <w:rPr>
          <w:rFonts w:ascii="Arial" w:hAnsi="Arial" w:cs="Arial"/>
          <w:b/>
          <w:sz w:val="36"/>
          <w:szCs w:val="36"/>
        </w:rPr>
        <w:t>άνθρωποι είχαν χάσει τη ζωή τους ενώ τα πάθη, που είχε δημιουργήσει ο Εμφύλιος, δεν είχαν</w:t>
      </w:r>
      <w:r w:rsidR="00062F1D">
        <w:rPr>
          <w:rFonts w:ascii="Arial" w:hAnsi="Arial" w:cs="Arial"/>
          <w:b/>
          <w:sz w:val="36"/>
          <w:szCs w:val="36"/>
        </w:rPr>
        <w:t xml:space="preserve"> </w:t>
      </w:r>
      <w:r w:rsidRPr="001B73CE">
        <w:rPr>
          <w:rFonts w:ascii="Arial" w:hAnsi="Arial" w:cs="Arial"/>
          <w:b/>
          <w:sz w:val="36"/>
          <w:szCs w:val="36"/>
        </w:rPr>
        <w:t>ακόμα ξεπεραστεί. Ταυτόχρονα, οι κακές σχέσεις της χώρας με τους βόρειους γείτονές της, την</w:t>
      </w:r>
      <w:r w:rsidR="00062F1D">
        <w:rPr>
          <w:rFonts w:ascii="Arial" w:hAnsi="Arial" w:cs="Arial"/>
          <w:b/>
          <w:sz w:val="36"/>
          <w:szCs w:val="36"/>
        </w:rPr>
        <w:t xml:space="preserve"> </w:t>
      </w:r>
      <w:r w:rsidRPr="001B73CE">
        <w:rPr>
          <w:rFonts w:ascii="Arial" w:hAnsi="Arial" w:cs="Arial"/>
          <w:b/>
          <w:sz w:val="36"/>
          <w:szCs w:val="36"/>
        </w:rPr>
        <w:t>Αλβανία, τη Γιουγκοσλαβία και τη Βουλγαρία, μεγάλωναν την αβεβαιότητα για τη Μακεδονία και</w:t>
      </w:r>
      <w:r w:rsidR="00062F1D">
        <w:rPr>
          <w:rFonts w:ascii="Arial" w:hAnsi="Arial" w:cs="Arial"/>
          <w:b/>
          <w:sz w:val="36"/>
          <w:szCs w:val="36"/>
        </w:rPr>
        <w:t xml:space="preserve"> </w:t>
      </w:r>
      <w:r w:rsidRPr="001B73CE">
        <w:rPr>
          <w:rFonts w:ascii="Arial" w:hAnsi="Arial" w:cs="Arial"/>
          <w:b/>
          <w:sz w:val="36"/>
          <w:szCs w:val="36"/>
        </w:rPr>
        <w:t>τη Θράκη.</w:t>
      </w:r>
      <w:r w:rsidR="00062F1D">
        <w:rPr>
          <w:rFonts w:ascii="Arial" w:hAnsi="Arial" w:cs="Arial"/>
          <w:b/>
          <w:sz w:val="36"/>
          <w:szCs w:val="36"/>
        </w:rPr>
        <w:tab/>
      </w:r>
      <w:r w:rsidR="00062F1D">
        <w:rPr>
          <w:rFonts w:ascii="Arial" w:hAnsi="Arial" w:cs="Arial"/>
          <w:b/>
          <w:sz w:val="36"/>
          <w:szCs w:val="36"/>
        </w:rPr>
        <w:tab/>
      </w:r>
      <w:r w:rsidR="00062F1D">
        <w:rPr>
          <w:rFonts w:ascii="Arial" w:hAnsi="Arial" w:cs="Arial"/>
          <w:b/>
          <w:sz w:val="36"/>
          <w:szCs w:val="36"/>
        </w:rPr>
        <w:tab/>
      </w:r>
      <w:r w:rsidR="00062F1D">
        <w:rPr>
          <w:rFonts w:ascii="Arial" w:hAnsi="Arial" w:cs="Arial"/>
          <w:b/>
          <w:sz w:val="36"/>
          <w:szCs w:val="36"/>
        </w:rPr>
        <w:tab/>
      </w:r>
      <w:r w:rsidR="00062F1D">
        <w:rPr>
          <w:rFonts w:ascii="Arial" w:hAnsi="Arial" w:cs="Arial"/>
          <w:b/>
          <w:sz w:val="36"/>
          <w:szCs w:val="36"/>
        </w:rPr>
        <w:tab/>
      </w:r>
      <w:r w:rsidR="00062F1D">
        <w:rPr>
          <w:rFonts w:ascii="Arial" w:hAnsi="Arial" w:cs="Arial"/>
          <w:b/>
          <w:sz w:val="36"/>
          <w:szCs w:val="36"/>
        </w:rPr>
        <w:tab/>
      </w:r>
      <w:r w:rsidR="00062F1D">
        <w:rPr>
          <w:rFonts w:ascii="Arial" w:hAnsi="Arial" w:cs="Arial"/>
          <w:b/>
          <w:sz w:val="36"/>
          <w:szCs w:val="36"/>
        </w:rPr>
        <w:tab/>
      </w:r>
      <w:r w:rsidR="00062F1D">
        <w:rPr>
          <w:rFonts w:ascii="Arial" w:hAnsi="Arial" w:cs="Arial"/>
          <w:b/>
          <w:sz w:val="36"/>
          <w:szCs w:val="36"/>
        </w:rPr>
        <w:tab/>
      </w:r>
      <w:r w:rsidR="00062F1D">
        <w:rPr>
          <w:rFonts w:ascii="Arial" w:hAnsi="Arial" w:cs="Arial"/>
          <w:b/>
          <w:sz w:val="36"/>
          <w:szCs w:val="36"/>
        </w:rPr>
        <w:tab/>
      </w:r>
      <w:r w:rsidR="00062F1D">
        <w:rPr>
          <w:rFonts w:ascii="Arial" w:hAnsi="Arial" w:cs="Arial"/>
          <w:b/>
          <w:sz w:val="36"/>
          <w:szCs w:val="36"/>
        </w:rPr>
        <w:tab/>
      </w:r>
      <w:r w:rsidR="00062F1D">
        <w:rPr>
          <w:rFonts w:ascii="Arial" w:hAnsi="Arial" w:cs="Arial"/>
          <w:b/>
          <w:sz w:val="36"/>
          <w:szCs w:val="36"/>
        </w:rPr>
        <w:tab/>
      </w:r>
      <w:r w:rsidR="00062F1D">
        <w:rPr>
          <w:rFonts w:ascii="Arial" w:hAnsi="Arial" w:cs="Arial"/>
          <w:b/>
          <w:sz w:val="36"/>
          <w:szCs w:val="36"/>
        </w:rPr>
        <w:tab/>
      </w:r>
      <w:r w:rsidRPr="001B73CE">
        <w:rPr>
          <w:rFonts w:ascii="Arial" w:hAnsi="Arial" w:cs="Arial"/>
          <w:b/>
          <w:sz w:val="36"/>
          <w:szCs w:val="36"/>
        </w:rPr>
        <w:t>Για να προστατεύσει την εδαφική της ακεραιότητα και να προσεγγίσει τη Δύση, η Ελλάδα</w:t>
      </w:r>
      <w:r w:rsidR="00062F1D">
        <w:rPr>
          <w:rFonts w:ascii="Arial" w:hAnsi="Arial" w:cs="Arial"/>
          <w:b/>
          <w:sz w:val="36"/>
          <w:szCs w:val="36"/>
        </w:rPr>
        <w:t xml:space="preserve"> </w:t>
      </w:r>
      <w:r w:rsidRPr="001B73CE">
        <w:rPr>
          <w:rFonts w:ascii="Arial" w:hAnsi="Arial" w:cs="Arial"/>
          <w:b/>
          <w:sz w:val="36"/>
          <w:szCs w:val="36"/>
        </w:rPr>
        <w:t>εντάχθηκε στο Βορειοατλαντικό Σύμφωνο (ΝΑΤΟ), οργάνωση που ιδρύθηκε με πρωτοβουλία των</w:t>
      </w:r>
      <w:r w:rsidR="00062F1D">
        <w:rPr>
          <w:rFonts w:ascii="Arial" w:hAnsi="Arial" w:cs="Arial"/>
          <w:b/>
          <w:sz w:val="36"/>
          <w:szCs w:val="36"/>
        </w:rPr>
        <w:t xml:space="preserve"> </w:t>
      </w:r>
      <w:r w:rsidRPr="001B73CE">
        <w:rPr>
          <w:rFonts w:ascii="Arial" w:hAnsi="Arial" w:cs="Arial"/>
          <w:b/>
          <w:sz w:val="36"/>
          <w:szCs w:val="36"/>
        </w:rPr>
        <w:t>Αμερικανών ως αντι</w:t>
      </w:r>
      <w:r w:rsidR="00EF6A91">
        <w:rPr>
          <w:rFonts w:ascii="Arial" w:hAnsi="Arial" w:cs="Arial"/>
          <w:b/>
          <w:sz w:val="36"/>
          <w:szCs w:val="36"/>
        </w:rPr>
        <w:t>-</w:t>
      </w:r>
      <w:r w:rsidRPr="001B73CE">
        <w:rPr>
          <w:rFonts w:ascii="Arial" w:hAnsi="Arial" w:cs="Arial"/>
          <w:b/>
          <w:sz w:val="36"/>
          <w:szCs w:val="36"/>
        </w:rPr>
        <w:t xml:space="preserve">στάθμισμα στην παρουσία της Σοβιετικής Ένωσης στην Ευρώπη. Από </w:t>
      </w:r>
      <w:r>
        <w:rPr>
          <w:rFonts w:ascii="Arial" w:hAnsi="Arial" w:cs="Arial"/>
          <w:b/>
          <w:sz w:val="36"/>
          <w:szCs w:val="36"/>
        </w:rPr>
        <w:t xml:space="preserve">τις </w:t>
      </w:r>
      <w:r w:rsidRPr="001B73CE">
        <w:rPr>
          <w:rFonts w:ascii="Arial" w:hAnsi="Arial" w:cs="Arial"/>
          <w:b/>
          <w:sz w:val="36"/>
          <w:szCs w:val="36"/>
        </w:rPr>
        <w:t>αρχές της δεκαετίας του 1950, οι σχέ</w:t>
      </w:r>
      <w:r w:rsidR="004567BD">
        <w:rPr>
          <w:rFonts w:ascii="Arial" w:hAnsi="Arial" w:cs="Arial"/>
          <w:b/>
          <w:sz w:val="36"/>
          <w:szCs w:val="36"/>
        </w:rPr>
        <w:t>-</w:t>
      </w:r>
      <w:r w:rsidRPr="001B73CE">
        <w:rPr>
          <w:rFonts w:ascii="Arial" w:hAnsi="Arial" w:cs="Arial"/>
          <w:b/>
          <w:sz w:val="36"/>
          <w:szCs w:val="36"/>
        </w:rPr>
        <w:t>σεις της χώρας με τη Γιο</w:t>
      </w:r>
      <w:r>
        <w:rPr>
          <w:rFonts w:ascii="Arial" w:hAnsi="Arial" w:cs="Arial"/>
          <w:b/>
          <w:sz w:val="36"/>
          <w:szCs w:val="36"/>
        </w:rPr>
        <w:t>υγκοσλαβία και τη Βουλγαρία βελ</w:t>
      </w:r>
      <w:r w:rsidRPr="001B73CE">
        <w:rPr>
          <w:rFonts w:ascii="Arial" w:hAnsi="Arial" w:cs="Arial"/>
          <w:b/>
          <w:sz w:val="36"/>
          <w:szCs w:val="36"/>
        </w:rPr>
        <w:t>τιώθηκαν προοδευτικά ενώ αντίθετα επιδεινώθηκαν οι σχέσεις με την Τουρκία, κυρίως</w:t>
      </w:r>
      <w:r w:rsidR="00062F1D">
        <w:rPr>
          <w:rFonts w:ascii="Arial" w:hAnsi="Arial" w:cs="Arial"/>
          <w:b/>
          <w:sz w:val="36"/>
          <w:szCs w:val="36"/>
        </w:rPr>
        <w:t xml:space="preserve"> </w:t>
      </w:r>
      <w:r w:rsidRPr="001B73CE">
        <w:rPr>
          <w:rFonts w:ascii="Arial" w:hAnsi="Arial" w:cs="Arial"/>
          <w:b/>
          <w:sz w:val="36"/>
          <w:szCs w:val="36"/>
        </w:rPr>
        <w:t>εξαιτίας του ζητήμα</w:t>
      </w:r>
      <w:r w:rsidR="004567BD">
        <w:rPr>
          <w:rFonts w:ascii="Arial" w:hAnsi="Arial" w:cs="Arial"/>
          <w:b/>
          <w:sz w:val="36"/>
          <w:szCs w:val="36"/>
        </w:rPr>
        <w:t>-</w:t>
      </w:r>
      <w:r w:rsidRPr="001B73CE">
        <w:rPr>
          <w:rFonts w:ascii="Arial" w:hAnsi="Arial" w:cs="Arial"/>
          <w:b/>
          <w:sz w:val="36"/>
          <w:szCs w:val="36"/>
        </w:rPr>
        <w:t>τος της Κύπρου. Απο</w:t>
      </w:r>
      <w:r w:rsidR="0060668E">
        <w:rPr>
          <w:rFonts w:ascii="Arial" w:hAnsi="Arial" w:cs="Arial"/>
          <w:b/>
          <w:noProof/>
          <w:sz w:val="36"/>
          <w:szCs w:val="36"/>
        </w:rPr>
        <w:pict w14:anchorId="3BECEA8D">
          <v:shape id="_x0000_s4583" type="#_x0000_t202" style="position:absolute;margin-left:0;margin-top:785.3pt;width:99.2pt;height:28.35pt;z-index:25356697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4583" inset="1.5mm,1.5mm,1.5mm,1.5mm">
              <w:txbxContent>
                <w:p w14:paraId="255440A7" w14:textId="7954CF09" w:rsidR="00AB04A1" w:rsidRPr="00432B70" w:rsidRDefault="00AB04A1" w:rsidP="003C20A5">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11</w:t>
                  </w:r>
                  <w:r>
                    <w:rPr>
                      <w:rFonts w:ascii="Arial" w:hAnsi="Arial"/>
                      <w:b/>
                      <w:sz w:val="36"/>
                      <w:szCs w:val="36"/>
                    </w:rPr>
                    <w:t>2</w:t>
                  </w:r>
                  <w:r w:rsidRPr="00432B70">
                    <w:rPr>
                      <w:rFonts w:ascii="Arial" w:hAnsi="Arial"/>
                      <w:b/>
                      <w:sz w:val="36"/>
                      <w:szCs w:val="36"/>
                    </w:rPr>
                    <w:t xml:space="preserve"> / </w:t>
                  </w:r>
                  <w:r>
                    <w:rPr>
                      <w:rFonts w:ascii="Arial" w:hAnsi="Arial"/>
                      <w:b/>
                      <w:sz w:val="36"/>
                      <w:szCs w:val="36"/>
                      <w:lang w:val="en-US"/>
                    </w:rPr>
                    <w:t>219</w:t>
                  </w:r>
                </w:p>
              </w:txbxContent>
            </v:textbox>
            <w10:wrap anchorx="page" anchory="margin"/>
          </v:shape>
        </w:pict>
      </w:r>
      <w:r w:rsidRPr="001B73CE">
        <w:rPr>
          <w:rFonts w:ascii="Arial" w:hAnsi="Arial" w:cs="Arial"/>
          <w:b/>
          <w:sz w:val="36"/>
          <w:szCs w:val="36"/>
        </w:rPr>
        <w:t>τέλεσμα των τριβών ήταν οι διώ</w:t>
      </w:r>
      <w:r w:rsidR="004567BD">
        <w:rPr>
          <w:rFonts w:ascii="Arial" w:hAnsi="Arial" w:cs="Arial"/>
          <w:b/>
          <w:sz w:val="36"/>
          <w:szCs w:val="36"/>
        </w:rPr>
        <w:t>-</w:t>
      </w:r>
      <w:r w:rsidR="00062F1D">
        <w:rPr>
          <w:rFonts w:ascii="Arial" w:hAnsi="Arial" w:cs="Arial"/>
          <w:b/>
          <w:sz w:val="36"/>
          <w:szCs w:val="36"/>
        </w:rPr>
        <w:t>ξεις των Ελλήνων της Κων</w:t>
      </w:r>
      <w:r w:rsidRPr="001B73CE">
        <w:rPr>
          <w:rFonts w:ascii="Arial" w:hAnsi="Arial" w:cs="Arial"/>
          <w:b/>
          <w:sz w:val="36"/>
          <w:szCs w:val="36"/>
        </w:rPr>
        <w:t>σταντινούπολης τον Σεπτέμ</w:t>
      </w:r>
      <w:r w:rsidR="004567BD">
        <w:rPr>
          <w:rFonts w:ascii="Arial" w:hAnsi="Arial" w:cs="Arial"/>
          <w:b/>
          <w:sz w:val="36"/>
          <w:szCs w:val="36"/>
        </w:rPr>
        <w:t>-</w:t>
      </w:r>
      <w:r w:rsidRPr="001B73CE">
        <w:rPr>
          <w:rFonts w:ascii="Arial" w:hAnsi="Arial" w:cs="Arial"/>
          <w:b/>
          <w:sz w:val="36"/>
          <w:szCs w:val="36"/>
        </w:rPr>
        <w:t xml:space="preserve">βριο του 1955, γνωστότερες ως </w:t>
      </w:r>
      <w:r w:rsidRPr="001B73CE">
        <w:rPr>
          <w:rFonts w:ascii="Microsoft Sans Serif" w:hAnsi="Microsoft Sans Serif" w:cs="Microsoft Sans Serif"/>
          <w:b/>
          <w:iCs/>
          <w:sz w:val="38"/>
          <w:szCs w:val="38"/>
        </w:rPr>
        <w:t>Σεπτεμβριανά.</w:t>
      </w:r>
      <w:r w:rsidR="004567BD">
        <w:rPr>
          <w:rFonts w:ascii="Arial" w:hAnsi="Arial" w:cs="Arial"/>
          <w:b/>
          <w:sz w:val="36"/>
          <w:szCs w:val="36"/>
        </w:rPr>
        <w:tab/>
      </w:r>
      <w:r w:rsidR="004567BD">
        <w:rPr>
          <w:rFonts w:ascii="Arial" w:hAnsi="Arial" w:cs="Arial"/>
          <w:b/>
          <w:sz w:val="36"/>
          <w:szCs w:val="36"/>
        </w:rPr>
        <w:tab/>
      </w:r>
      <w:r w:rsidR="004567BD">
        <w:rPr>
          <w:rFonts w:ascii="Arial" w:hAnsi="Arial" w:cs="Arial"/>
          <w:b/>
          <w:sz w:val="36"/>
          <w:szCs w:val="36"/>
        </w:rPr>
        <w:tab/>
      </w:r>
      <w:r w:rsidRPr="001B73CE">
        <w:rPr>
          <w:rFonts w:ascii="Arial" w:hAnsi="Arial" w:cs="Arial"/>
          <w:b/>
          <w:sz w:val="36"/>
          <w:szCs w:val="36"/>
        </w:rPr>
        <w:t>Στις εκλογές του 1956, στις οποίες ψήφισαν για πρώτη φορά</w:t>
      </w:r>
      <w:r>
        <w:rPr>
          <w:rFonts w:ascii="Arial" w:hAnsi="Arial" w:cs="Arial"/>
          <w:b/>
          <w:sz w:val="36"/>
          <w:szCs w:val="36"/>
        </w:rPr>
        <w:t xml:space="preserve"> και οι γυναίκες, εκλέχθηκε πρω</w:t>
      </w:r>
      <w:r w:rsidRPr="001B73CE">
        <w:rPr>
          <w:rFonts w:ascii="Arial" w:hAnsi="Arial" w:cs="Arial"/>
          <w:b/>
          <w:sz w:val="36"/>
          <w:szCs w:val="36"/>
        </w:rPr>
        <w:t>θυπουργός ο Κωνσταντίνος Καραμανλής. Ο Σερραίος πολιτικό</w:t>
      </w:r>
      <w:r>
        <w:rPr>
          <w:rFonts w:ascii="Arial" w:hAnsi="Arial" w:cs="Arial"/>
          <w:b/>
          <w:sz w:val="36"/>
          <w:szCs w:val="36"/>
        </w:rPr>
        <w:t>ς στα οχτώ χρόνια της πρωθυπουρ</w:t>
      </w:r>
      <w:r w:rsidRPr="001B73CE">
        <w:rPr>
          <w:rFonts w:ascii="Arial" w:hAnsi="Arial" w:cs="Arial"/>
          <w:b/>
          <w:sz w:val="36"/>
          <w:szCs w:val="36"/>
        </w:rPr>
        <w:t>γίας του επιδίωξε να πετύχει</w:t>
      </w:r>
      <w:r>
        <w:rPr>
          <w:rFonts w:ascii="Arial" w:hAnsi="Arial" w:cs="Arial"/>
          <w:b/>
          <w:sz w:val="36"/>
          <w:szCs w:val="36"/>
        </w:rPr>
        <w:t xml:space="preserve"> συμβιβασμό στο κυπριακό και ν' </w:t>
      </w:r>
      <w:r w:rsidRPr="001B73CE">
        <w:rPr>
          <w:rFonts w:ascii="Arial" w:hAnsi="Arial" w:cs="Arial"/>
          <w:b/>
          <w:sz w:val="36"/>
          <w:szCs w:val="36"/>
        </w:rPr>
        <w:t>αποκαταστή</w:t>
      </w:r>
      <w:r w:rsidR="004567BD">
        <w:rPr>
          <w:rFonts w:ascii="Arial" w:hAnsi="Arial" w:cs="Arial"/>
          <w:b/>
          <w:sz w:val="36"/>
          <w:szCs w:val="36"/>
        </w:rPr>
        <w:t>-</w:t>
      </w:r>
      <w:r w:rsidRPr="001B73CE">
        <w:rPr>
          <w:rFonts w:ascii="Arial" w:hAnsi="Arial" w:cs="Arial"/>
          <w:b/>
          <w:sz w:val="36"/>
          <w:szCs w:val="36"/>
        </w:rPr>
        <w:t>σει τις σχέσεις της χώρας</w:t>
      </w:r>
      <w:r w:rsidR="00554F82">
        <w:rPr>
          <w:rFonts w:ascii="Arial" w:hAnsi="Arial" w:cs="Arial"/>
          <w:b/>
          <w:sz w:val="36"/>
          <w:szCs w:val="36"/>
        </w:rPr>
        <w:t xml:space="preserve"> </w:t>
      </w:r>
      <w:r w:rsidRPr="001B73CE">
        <w:rPr>
          <w:rFonts w:ascii="Arial" w:hAnsi="Arial" w:cs="Arial"/>
          <w:b/>
          <w:sz w:val="36"/>
          <w:szCs w:val="36"/>
        </w:rPr>
        <w:t>με τη Βρετανία και τις ΗΠΑ. Προσανατόλισε επίσης με συνέπεια την Ελλάδα προς την Ευρώπη.</w:t>
      </w:r>
      <w:r w:rsidR="00554F82">
        <w:rPr>
          <w:rFonts w:ascii="Arial" w:hAnsi="Arial" w:cs="Arial"/>
          <w:b/>
          <w:sz w:val="36"/>
          <w:szCs w:val="36"/>
        </w:rPr>
        <w:t xml:space="preserve"> </w:t>
      </w:r>
      <w:r w:rsidRPr="001B73CE">
        <w:rPr>
          <w:rFonts w:ascii="Arial" w:hAnsi="Arial" w:cs="Arial"/>
          <w:b/>
          <w:sz w:val="36"/>
          <w:szCs w:val="36"/>
        </w:rPr>
        <w:t>Το 1963 πήρε την εξουσία ο Γεώργιος Παπανδρέου, που είχε διατελέσει πρωθυπουργός και</w:t>
      </w:r>
      <w:r w:rsidR="00554F82">
        <w:rPr>
          <w:rFonts w:ascii="Arial" w:hAnsi="Arial" w:cs="Arial"/>
          <w:b/>
          <w:sz w:val="36"/>
          <w:szCs w:val="36"/>
        </w:rPr>
        <w:t xml:space="preserve"> </w:t>
      </w:r>
      <w:r w:rsidRPr="001B73CE">
        <w:rPr>
          <w:rFonts w:ascii="Arial" w:hAnsi="Arial" w:cs="Arial"/>
          <w:b/>
          <w:sz w:val="36"/>
          <w:szCs w:val="36"/>
        </w:rPr>
        <w:t>το 1944. Διαφώνησε όμως με τον βασιλιά Κωνσταντίνο και αναγκάστηκε να παραιτηθεί το 1965.</w:t>
      </w:r>
      <w:r w:rsidR="00554F82">
        <w:rPr>
          <w:rFonts w:ascii="Arial" w:hAnsi="Arial" w:cs="Arial"/>
          <w:b/>
          <w:sz w:val="36"/>
          <w:szCs w:val="36"/>
        </w:rPr>
        <w:t xml:space="preserve"> </w:t>
      </w:r>
      <w:r w:rsidRPr="001B73CE">
        <w:rPr>
          <w:rFonts w:ascii="Arial" w:hAnsi="Arial" w:cs="Arial"/>
          <w:b/>
          <w:sz w:val="36"/>
          <w:szCs w:val="36"/>
        </w:rPr>
        <w:t xml:space="preserve">Μία από τις σημαντικές πρωτοβουλίες του κατά τη διάρκεια της </w:t>
      </w:r>
      <w:r w:rsidR="0060668E">
        <w:rPr>
          <w:rFonts w:ascii="Arial" w:hAnsi="Arial" w:cs="Arial"/>
          <w:b/>
          <w:noProof/>
          <w:sz w:val="36"/>
          <w:szCs w:val="36"/>
        </w:rPr>
        <w:lastRenderedPageBreak/>
        <w:pict w14:anchorId="0AEEF9B2">
          <v:shape id="_x0000_s4585" type="#_x0000_t202" style="position:absolute;margin-left:0;margin-top:785.3pt;width:99.2pt;height:28.35pt;z-index:25356902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4585" inset="1.5mm,1.5mm,1.5mm,1.5mm">
              <w:txbxContent>
                <w:p w14:paraId="551F3FB9" w14:textId="52852D50" w:rsidR="00AB04A1" w:rsidRPr="00432B70" w:rsidRDefault="00AB04A1" w:rsidP="003C20A5">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11</w:t>
                  </w:r>
                  <w:r>
                    <w:rPr>
                      <w:rFonts w:ascii="Arial" w:hAnsi="Arial"/>
                      <w:b/>
                      <w:sz w:val="36"/>
                      <w:szCs w:val="36"/>
                    </w:rPr>
                    <w:t>3</w:t>
                  </w:r>
                  <w:r w:rsidRPr="00432B70">
                    <w:rPr>
                      <w:rFonts w:ascii="Arial" w:hAnsi="Arial"/>
                      <w:b/>
                      <w:sz w:val="36"/>
                      <w:szCs w:val="36"/>
                    </w:rPr>
                    <w:t xml:space="preserve"> / </w:t>
                  </w:r>
                  <w:r>
                    <w:rPr>
                      <w:rFonts w:ascii="Arial" w:hAnsi="Arial"/>
                      <w:b/>
                      <w:sz w:val="36"/>
                      <w:szCs w:val="36"/>
                      <w:lang w:val="en-US"/>
                    </w:rPr>
                    <w:t>219</w:t>
                  </w:r>
                </w:p>
              </w:txbxContent>
            </v:textbox>
            <w10:wrap anchorx="page" anchory="margin"/>
          </v:shape>
        </w:pict>
      </w:r>
      <w:r w:rsidRPr="001B73CE">
        <w:rPr>
          <w:rFonts w:ascii="Arial" w:hAnsi="Arial" w:cs="Arial"/>
          <w:b/>
          <w:sz w:val="36"/>
          <w:szCs w:val="36"/>
        </w:rPr>
        <w:t xml:space="preserve">σύντομης θητείας του ήταν η </w:t>
      </w:r>
      <w:r w:rsidR="004567BD">
        <w:rPr>
          <w:rFonts w:ascii="Microsoft Sans Serif" w:hAnsi="Microsoft Sans Serif" w:cs="Microsoft Sans Serif"/>
          <w:b/>
          <w:iCs/>
          <w:sz w:val="38"/>
          <w:szCs w:val="38"/>
        </w:rPr>
        <w:t>εκ</w:t>
      </w:r>
      <w:r w:rsidRPr="001B73CE">
        <w:rPr>
          <w:rFonts w:ascii="Microsoft Sans Serif" w:hAnsi="Microsoft Sans Serif" w:cs="Microsoft Sans Serif"/>
          <w:b/>
          <w:iCs/>
          <w:sz w:val="38"/>
          <w:szCs w:val="38"/>
        </w:rPr>
        <w:t>παιδευτική μεταρρύ</w:t>
      </w:r>
      <w:r w:rsidR="00221098">
        <w:rPr>
          <w:rFonts w:ascii="Microsoft Sans Serif" w:hAnsi="Microsoft Sans Serif" w:cs="Microsoft Sans Serif"/>
          <w:b/>
          <w:iCs/>
          <w:sz w:val="38"/>
          <w:szCs w:val="38"/>
        </w:rPr>
        <w:t>θμι</w:t>
      </w:r>
      <w:r w:rsidRPr="001B73CE">
        <w:rPr>
          <w:rFonts w:ascii="Microsoft Sans Serif" w:hAnsi="Microsoft Sans Serif" w:cs="Microsoft Sans Serif"/>
          <w:b/>
          <w:iCs/>
          <w:sz w:val="38"/>
          <w:szCs w:val="38"/>
        </w:rPr>
        <w:t>ση.</w:t>
      </w:r>
      <w:r>
        <w:rPr>
          <w:rFonts w:ascii="Microsoft Sans Serif" w:hAnsi="Microsoft Sans Serif" w:cs="Microsoft Sans Serif"/>
          <w:b/>
          <w:sz w:val="38"/>
          <w:szCs w:val="38"/>
        </w:rPr>
        <w:tab/>
      </w:r>
      <w:r>
        <w:rPr>
          <w:rFonts w:ascii="Microsoft Sans Serif" w:hAnsi="Microsoft Sans Serif" w:cs="Microsoft Sans Serif"/>
          <w:b/>
          <w:sz w:val="38"/>
          <w:szCs w:val="38"/>
        </w:rPr>
        <w:tab/>
      </w:r>
      <w:r w:rsidR="00EF6A91">
        <w:rPr>
          <w:rFonts w:ascii="Microsoft Sans Serif" w:hAnsi="Microsoft Sans Serif" w:cs="Microsoft Sans Serif"/>
          <w:b/>
          <w:sz w:val="38"/>
          <w:szCs w:val="38"/>
        </w:rPr>
        <w:tab/>
      </w:r>
      <w:r w:rsidR="00EF6A91">
        <w:rPr>
          <w:rFonts w:ascii="Microsoft Sans Serif" w:hAnsi="Microsoft Sans Serif" w:cs="Microsoft Sans Serif"/>
          <w:b/>
          <w:sz w:val="38"/>
          <w:szCs w:val="38"/>
        </w:rPr>
        <w:tab/>
      </w:r>
      <w:r w:rsidR="00EF6A91">
        <w:rPr>
          <w:rFonts w:ascii="Microsoft Sans Serif" w:hAnsi="Microsoft Sans Serif" w:cs="Microsoft Sans Serif"/>
          <w:b/>
          <w:sz w:val="38"/>
          <w:szCs w:val="38"/>
        </w:rPr>
        <w:tab/>
      </w:r>
      <w:r w:rsidR="00EF6A91">
        <w:rPr>
          <w:rFonts w:ascii="Microsoft Sans Serif" w:hAnsi="Microsoft Sans Serif" w:cs="Microsoft Sans Serif"/>
          <w:b/>
          <w:sz w:val="38"/>
          <w:szCs w:val="38"/>
        </w:rPr>
        <w:tab/>
      </w:r>
      <w:r w:rsidR="00EF6A91">
        <w:rPr>
          <w:rFonts w:ascii="Microsoft Sans Serif" w:hAnsi="Microsoft Sans Serif" w:cs="Microsoft Sans Serif"/>
          <w:b/>
          <w:sz w:val="38"/>
          <w:szCs w:val="38"/>
        </w:rPr>
        <w:tab/>
      </w:r>
      <w:r w:rsidR="00EF6A91">
        <w:rPr>
          <w:rFonts w:ascii="Microsoft Sans Serif" w:hAnsi="Microsoft Sans Serif" w:cs="Microsoft Sans Serif"/>
          <w:b/>
          <w:sz w:val="38"/>
          <w:szCs w:val="38"/>
        </w:rPr>
        <w:tab/>
      </w:r>
      <w:r w:rsidR="00EF6A91">
        <w:rPr>
          <w:rFonts w:ascii="Microsoft Sans Serif" w:hAnsi="Microsoft Sans Serif" w:cs="Microsoft Sans Serif"/>
          <w:b/>
          <w:sz w:val="38"/>
          <w:szCs w:val="38"/>
        </w:rPr>
        <w:tab/>
      </w:r>
      <w:r w:rsidR="00EF6A91">
        <w:rPr>
          <w:rFonts w:ascii="Microsoft Sans Serif" w:hAnsi="Microsoft Sans Serif" w:cs="Microsoft Sans Serif"/>
          <w:b/>
          <w:sz w:val="38"/>
          <w:szCs w:val="38"/>
        </w:rPr>
        <w:tab/>
      </w:r>
      <w:r w:rsidRPr="001B73CE">
        <w:rPr>
          <w:rFonts w:ascii="Arial" w:hAnsi="Arial" w:cs="Arial"/>
          <w:b/>
          <w:sz w:val="36"/>
          <w:szCs w:val="36"/>
        </w:rPr>
        <w:t>Ο Εμφύλιος, η φτώχεια και οι δύσκολες συνθήκες ζωής σ</w:t>
      </w:r>
      <w:r>
        <w:rPr>
          <w:rFonts w:ascii="Arial" w:hAnsi="Arial" w:cs="Arial"/>
          <w:b/>
          <w:sz w:val="36"/>
          <w:szCs w:val="36"/>
        </w:rPr>
        <w:t>την ύπαιθρο οδήγησαν μεγάλο τμή</w:t>
      </w:r>
      <w:r w:rsidRPr="001B73CE">
        <w:rPr>
          <w:rFonts w:ascii="Arial" w:hAnsi="Arial" w:cs="Arial"/>
          <w:b/>
          <w:sz w:val="36"/>
          <w:szCs w:val="36"/>
        </w:rPr>
        <w:t>μα του αγρο</w:t>
      </w:r>
      <w:r w:rsidR="004567BD">
        <w:rPr>
          <w:rFonts w:ascii="Arial" w:hAnsi="Arial" w:cs="Arial"/>
          <w:b/>
          <w:sz w:val="36"/>
          <w:szCs w:val="36"/>
        </w:rPr>
        <w:t>-</w:t>
      </w:r>
      <w:r w:rsidRPr="001B73CE">
        <w:rPr>
          <w:rFonts w:ascii="Arial" w:hAnsi="Arial" w:cs="Arial"/>
          <w:b/>
          <w:sz w:val="36"/>
          <w:szCs w:val="36"/>
        </w:rPr>
        <w:t>τικού πληθυσμού να εγκατασταθεί στις πόλεις, ανα</w:t>
      </w:r>
      <w:r>
        <w:rPr>
          <w:rFonts w:ascii="Arial" w:hAnsi="Arial" w:cs="Arial"/>
          <w:b/>
          <w:sz w:val="36"/>
          <w:szCs w:val="36"/>
        </w:rPr>
        <w:t>ζη</w:t>
      </w:r>
      <w:r w:rsidR="004567BD">
        <w:rPr>
          <w:rFonts w:ascii="Arial" w:hAnsi="Arial" w:cs="Arial"/>
          <w:b/>
          <w:sz w:val="36"/>
          <w:szCs w:val="36"/>
        </w:rPr>
        <w:t>-</w:t>
      </w:r>
      <w:r>
        <w:rPr>
          <w:rFonts w:ascii="Arial" w:hAnsi="Arial" w:cs="Arial"/>
          <w:b/>
          <w:sz w:val="36"/>
          <w:szCs w:val="36"/>
        </w:rPr>
        <w:t>τώντας δουλειά. Εκεί οικοδομή</w:t>
      </w:r>
      <w:r w:rsidRPr="001B73CE">
        <w:rPr>
          <w:rFonts w:ascii="Arial" w:hAnsi="Arial" w:cs="Arial"/>
          <w:b/>
          <w:sz w:val="36"/>
          <w:szCs w:val="36"/>
        </w:rPr>
        <w:t>θηκαν πλήθος πολυκα</w:t>
      </w:r>
      <w:r w:rsidR="004567BD">
        <w:rPr>
          <w:rFonts w:ascii="Arial" w:hAnsi="Arial" w:cs="Arial"/>
          <w:b/>
          <w:sz w:val="36"/>
          <w:szCs w:val="36"/>
        </w:rPr>
        <w:t>-</w:t>
      </w:r>
      <w:r w:rsidRPr="001B73CE">
        <w:rPr>
          <w:rFonts w:ascii="Arial" w:hAnsi="Arial" w:cs="Arial"/>
          <w:b/>
          <w:sz w:val="36"/>
          <w:szCs w:val="36"/>
        </w:rPr>
        <w:t>τοικιών. Δόθηκε επίσης έμφαση στην ανάπτυξη της βιο</w:t>
      </w:r>
      <w:r w:rsidR="004567BD">
        <w:rPr>
          <w:rFonts w:ascii="Arial" w:hAnsi="Arial" w:cs="Arial"/>
          <w:b/>
          <w:sz w:val="36"/>
          <w:szCs w:val="36"/>
        </w:rPr>
        <w:t>-</w:t>
      </w:r>
      <w:r w:rsidRPr="001B73CE">
        <w:rPr>
          <w:rFonts w:ascii="Arial" w:hAnsi="Arial" w:cs="Arial"/>
          <w:b/>
          <w:sz w:val="36"/>
          <w:szCs w:val="36"/>
        </w:rPr>
        <w:t>μηχανίας αλλά και</w:t>
      </w:r>
      <w:r w:rsidR="00554F82">
        <w:rPr>
          <w:rFonts w:ascii="Arial" w:hAnsi="Arial" w:cs="Arial"/>
          <w:b/>
          <w:sz w:val="36"/>
          <w:szCs w:val="36"/>
        </w:rPr>
        <w:t xml:space="preserve"> </w:t>
      </w:r>
      <w:r w:rsidRPr="001B73CE">
        <w:rPr>
          <w:rFonts w:ascii="Arial" w:hAnsi="Arial" w:cs="Arial"/>
          <w:b/>
          <w:sz w:val="36"/>
          <w:szCs w:val="36"/>
        </w:rPr>
        <w:t xml:space="preserve">των τουριστικών επιχειρήσεων, ενός νέου κλάδου απασχόλησης. Πολλοί Έλληνες </w:t>
      </w:r>
      <w:r w:rsidRPr="001B73CE">
        <w:rPr>
          <w:rFonts w:ascii="Microsoft Sans Serif" w:hAnsi="Microsoft Sans Serif" w:cs="Microsoft Sans Serif"/>
          <w:b/>
          <w:iCs/>
          <w:sz w:val="38"/>
          <w:szCs w:val="38"/>
        </w:rPr>
        <w:t>μετανά</w:t>
      </w:r>
      <w:r w:rsidR="00DF7B2B">
        <w:rPr>
          <w:rFonts w:ascii="Microsoft Sans Serif" w:hAnsi="Microsoft Sans Serif" w:cs="Microsoft Sans Serif"/>
          <w:b/>
          <w:iCs/>
          <w:sz w:val="38"/>
          <w:szCs w:val="38"/>
        </w:rPr>
        <w:t>-</w:t>
      </w:r>
      <w:r w:rsidRPr="001B73CE">
        <w:rPr>
          <w:rFonts w:ascii="Microsoft Sans Serif" w:hAnsi="Microsoft Sans Serif" w:cs="Microsoft Sans Serif"/>
          <w:b/>
          <w:iCs/>
          <w:sz w:val="38"/>
          <w:szCs w:val="38"/>
        </w:rPr>
        <w:t>στευσαν</w:t>
      </w:r>
      <w:r w:rsidR="00554F82">
        <w:rPr>
          <w:rFonts w:ascii="Microsoft Sans Serif" w:hAnsi="Microsoft Sans Serif" w:cs="Microsoft Sans Serif"/>
          <w:b/>
          <w:iCs/>
          <w:sz w:val="38"/>
          <w:szCs w:val="38"/>
        </w:rPr>
        <w:t xml:space="preserve"> </w:t>
      </w:r>
      <w:r w:rsidRPr="001B73CE">
        <w:rPr>
          <w:rFonts w:ascii="Arial" w:hAnsi="Arial" w:cs="Arial"/>
          <w:b/>
          <w:sz w:val="36"/>
          <w:szCs w:val="36"/>
        </w:rPr>
        <w:t>στην Αυστραλία αλλά και σε χώρες της Ευρώ</w:t>
      </w:r>
      <w:r w:rsidR="00DF7B2B">
        <w:rPr>
          <w:rFonts w:ascii="Arial" w:hAnsi="Arial" w:cs="Arial"/>
          <w:b/>
          <w:sz w:val="36"/>
          <w:szCs w:val="36"/>
        </w:rPr>
        <w:t>-</w:t>
      </w:r>
      <w:r w:rsidRPr="001B73CE">
        <w:rPr>
          <w:rFonts w:ascii="Arial" w:hAnsi="Arial" w:cs="Arial"/>
          <w:b/>
          <w:sz w:val="36"/>
          <w:szCs w:val="36"/>
        </w:rPr>
        <w:t>πης, της Αμερικής και της Αφρικής, επιζητώντας</w:t>
      </w:r>
      <w:r w:rsidR="00221098" w:rsidRPr="00221098">
        <w:rPr>
          <w:rFonts w:ascii="Arial" w:hAnsi="Arial" w:cs="Arial"/>
          <w:b/>
          <w:sz w:val="36"/>
          <w:szCs w:val="36"/>
        </w:rPr>
        <w:t xml:space="preserve"> </w:t>
      </w:r>
      <w:r w:rsidRPr="001B73CE">
        <w:rPr>
          <w:rFonts w:ascii="Arial" w:hAnsi="Arial" w:cs="Arial"/>
          <w:b/>
          <w:sz w:val="36"/>
          <w:szCs w:val="36"/>
        </w:rPr>
        <w:t>μια καλύτερη ζωή.</w:t>
      </w:r>
      <w:r>
        <w:rPr>
          <w:rFonts w:ascii="Times New Roman" w:hAnsi="Times New Roman" w:cs="Times New Roman"/>
          <w:b/>
          <w:sz w:val="23"/>
          <w:szCs w:val="23"/>
        </w:rPr>
        <w:tab/>
      </w:r>
      <w:r>
        <w:rPr>
          <w:rFonts w:ascii="Times New Roman" w:hAnsi="Times New Roman" w:cs="Times New Roman"/>
          <w:b/>
          <w:sz w:val="23"/>
          <w:szCs w:val="23"/>
        </w:rPr>
        <w:tab/>
      </w:r>
      <w:r>
        <w:rPr>
          <w:rFonts w:ascii="Times New Roman" w:hAnsi="Times New Roman" w:cs="Times New Roman"/>
          <w:b/>
          <w:sz w:val="23"/>
          <w:szCs w:val="23"/>
        </w:rPr>
        <w:tab/>
      </w:r>
      <w:r>
        <w:rPr>
          <w:rFonts w:ascii="Times New Roman" w:hAnsi="Times New Roman" w:cs="Times New Roman"/>
          <w:b/>
          <w:sz w:val="23"/>
          <w:szCs w:val="23"/>
        </w:rPr>
        <w:tab/>
      </w:r>
      <w:r>
        <w:rPr>
          <w:rFonts w:ascii="Times New Roman" w:hAnsi="Times New Roman" w:cs="Times New Roman"/>
          <w:b/>
          <w:sz w:val="23"/>
          <w:szCs w:val="23"/>
        </w:rPr>
        <w:tab/>
      </w:r>
      <w:r>
        <w:rPr>
          <w:rFonts w:ascii="Times New Roman" w:hAnsi="Times New Roman" w:cs="Times New Roman"/>
          <w:b/>
          <w:sz w:val="23"/>
          <w:szCs w:val="23"/>
        </w:rPr>
        <w:tab/>
      </w:r>
      <w:r>
        <w:rPr>
          <w:rFonts w:ascii="Times New Roman" w:hAnsi="Times New Roman" w:cs="Times New Roman"/>
          <w:b/>
          <w:sz w:val="23"/>
          <w:szCs w:val="23"/>
        </w:rPr>
        <w:tab/>
      </w:r>
      <w:r w:rsidR="00DF7B2B">
        <w:rPr>
          <w:rFonts w:ascii="Times New Roman" w:hAnsi="Times New Roman" w:cs="Times New Roman"/>
          <w:b/>
          <w:sz w:val="23"/>
          <w:szCs w:val="23"/>
        </w:rPr>
        <w:tab/>
      </w:r>
      <w:r w:rsidR="00DF7B2B">
        <w:rPr>
          <w:rFonts w:ascii="Times New Roman" w:hAnsi="Times New Roman" w:cs="Times New Roman"/>
          <w:b/>
          <w:sz w:val="23"/>
          <w:szCs w:val="23"/>
        </w:rPr>
        <w:tab/>
      </w:r>
      <w:r w:rsidR="00DF7B2B">
        <w:rPr>
          <w:rFonts w:ascii="Times New Roman" w:hAnsi="Times New Roman" w:cs="Times New Roman"/>
          <w:b/>
          <w:sz w:val="23"/>
          <w:szCs w:val="23"/>
        </w:rPr>
        <w:tab/>
      </w:r>
      <w:r w:rsidRPr="001B73CE">
        <w:rPr>
          <w:rFonts w:ascii="Arial" w:hAnsi="Arial" w:cs="Arial"/>
          <w:b/>
          <w:sz w:val="36"/>
          <w:szCs w:val="36"/>
        </w:rPr>
        <w:t>Μετά την παραίτηση του Παπανδρέου, η Ελλάδα αντιμετώπισε</w:t>
      </w:r>
      <w:r>
        <w:rPr>
          <w:rFonts w:ascii="Arial" w:hAnsi="Arial" w:cs="Arial"/>
          <w:b/>
          <w:sz w:val="36"/>
          <w:szCs w:val="36"/>
        </w:rPr>
        <w:t xml:space="preserve"> πολιτική κρίση. Στις 21 Απριλί</w:t>
      </w:r>
      <w:r w:rsidRPr="001B73CE">
        <w:rPr>
          <w:rFonts w:ascii="Arial" w:hAnsi="Arial" w:cs="Arial"/>
          <w:b/>
          <w:sz w:val="36"/>
          <w:szCs w:val="36"/>
        </w:rPr>
        <w:t>ου του 1967 μια ομάδα στρατιωτικών, με επικεφαλής τον συ</w:t>
      </w:r>
      <w:r w:rsidR="00DF7B2B">
        <w:rPr>
          <w:rFonts w:ascii="Arial" w:hAnsi="Arial" w:cs="Arial"/>
          <w:b/>
          <w:sz w:val="36"/>
          <w:szCs w:val="36"/>
        </w:rPr>
        <w:t>-</w:t>
      </w:r>
      <w:r w:rsidRPr="001B73CE">
        <w:rPr>
          <w:rFonts w:ascii="Arial" w:hAnsi="Arial" w:cs="Arial"/>
          <w:b/>
          <w:sz w:val="36"/>
          <w:szCs w:val="36"/>
        </w:rPr>
        <w:t>νταγματάρχη Γεώργιο Παπαδόπουλο,</w:t>
      </w:r>
      <w:r w:rsidR="00554F82">
        <w:rPr>
          <w:rFonts w:ascii="Arial" w:hAnsi="Arial" w:cs="Arial"/>
          <w:b/>
          <w:sz w:val="36"/>
          <w:szCs w:val="36"/>
        </w:rPr>
        <w:t xml:space="preserve"> </w:t>
      </w:r>
      <w:r w:rsidRPr="001B73CE">
        <w:rPr>
          <w:rFonts w:ascii="Arial" w:hAnsi="Arial" w:cs="Arial"/>
          <w:b/>
          <w:sz w:val="36"/>
          <w:szCs w:val="36"/>
        </w:rPr>
        <w:t>επέβαλε δικτατο</w:t>
      </w:r>
      <w:r w:rsidR="00DF7B2B">
        <w:rPr>
          <w:rFonts w:ascii="Arial" w:hAnsi="Arial" w:cs="Arial"/>
          <w:b/>
          <w:sz w:val="36"/>
          <w:szCs w:val="36"/>
        </w:rPr>
        <w:t>-</w:t>
      </w:r>
      <w:r w:rsidRPr="001B73CE">
        <w:rPr>
          <w:rFonts w:ascii="Arial" w:hAnsi="Arial" w:cs="Arial"/>
          <w:b/>
          <w:sz w:val="36"/>
          <w:szCs w:val="36"/>
        </w:rPr>
        <w:t>ρία. Το αυταρχικό και ανελεύθερο καθεστώς καταδικά</w:t>
      </w:r>
      <w:r w:rsidR="00DF7B2B">
        <w:rPr>
          <w:rFonts w:ascii="Arial" w:hAnsi="Arial" w:cs="Arial"/>
          <w:b/>
          <w:sz w:val="36"/>
          <w:szCs w:val="36"/>
        </w:rPr>
        <w:t>-</w:t>
      </w:r>
      <w:r w:rsidRPr="001B73CE">
        <w:rPr>
          <w:rFonts w:ascii="Arial" w:hAnsi="Arial" w:cs="Arial"/>
          <w:b/>
          <w:sz w:val="36"/>
          <w:szCs w:val="36"/>
        </w:rPr>
        <w:t>στηκε από πολιτικούς και</w:t>
      </w:r>
      <w:r w:rsidR="00554F82">
        <w:rPr>
          <w:rFonts w:ascii="Arial" w:hAnsi="Arial" w:cs="Arial"/>
          <w:b/>
          <w:sz w:val="36"/>
          <w:szCs w:val="36"/>
        </w:rPr>
        <w:t xml:space="preserve"> </w:t>
      </w:r>
      <w:r w:rsidRPr="001B73CE">
        <w:rPr>
          <w:rFonts w:ascii="Arial" w:hAnsi="Arial" w:cs="Arial"/>
          <w:b/>
          <w:sz w:val="36"/>
          <w:szCs w:val="36"/>
        </w:rPr>
        <w:t>από ανθρώπους των γραμ</w:t>
      </w:r>
      <w:r w:rsidR="00DF7B2B">
        <w:rPr>
          <w:rFonts w:ascii="Arial" w:hAnsi="Arial" w:cs="Arial"/>
          <w:b/>
          <w:sz w:val="36"/>
          <w:szCs w:val="36"/>
        </w:rPr>
        <w:t>-</w:t>
      </w:r>
      <w:r w:rsidRPr="001B73CE">
        <w:rPr>
          <w:rFonts w:ascii="Arial" w:hAnsi="Arial" w:cs="Arial"/>
          <w:b/>
          <w:sz w:val="36"/>
          <w:szCs w:val="36"/>
        </w:rPr>
        <w:t>μάτων και της τέχνης αλλά και απλούς πολίτες. Ορισμέ</w:t>
      </w:r>
      <w:r w:rsidR="00DF7B2B">
        <w:rPr>
          <w:rFonts w:ascii="Arial" w:hAnsi="Arial" w:cs="Arial"/>
          <w:b/>
          <w:sz w:val="36"/>
          <w:szCs w:val="36"/>
        </w:rPr>
        <w:t>-</w:t>
      </w:r>
      <w:r w:rsidRPr="001B73CE">
        <w:rPr>
          <w:rFonts w:ascii="Arial" w:hAnsi="Arial" w:cs="Arial"/>
          <w:b/>
          <w:sz w:val="36"/>
          <w:szCs w:val="36"/>
        </w:rPr>
        <w:t>νοι κατέφυγαν σε</w:t>
      </w:r>
      <w:r w:rsidR="00E52776">
        <w:rPr>
          <w:rFonts w:ascii="Arial" w:hAnsi="Arial" w:cs="Arial"/>
          <w:b/>
          <w:sz w:val="36"/>
          <w:szCs w:val="36"/>
        </w:rPr>
        <w:t xml:space="preserve"> </w:t>
      </w:r>
      <w:r w:rsidRPr="001B73CE">
        <w:rPr>
          <w:rFonts w:ascii="Arial" w:hAnsi="Arial" w:cs="Arial"/>
          <w:b/>
          <w:sz w:val="36"/>
          <w:szCs w:val="36"/>
        </w:rPr>
        <w:t>χώρες του εξωτερικού ενώ άλλοι πα</w:t>
      </w:r>
      <w:r w:rsidR="00DF7B2B">
        <w:rPr>
          <w:rFonts w:ascii="Arial" w:hAnsi="Arial" w:cs="Arial"/>
          <w:b/>
          <w:sz w:val="36"/>
          <w:szCs w:val="36"/>
        </w:rPr>
        <w:t>-</w:t>
      </w:r>
      <w:r w:rsidRPr="001B73CE">
        <w:rPr>
          <w:rFonts w:ascii="Arial" w:hAnsi="Arial" w:cs="Arial"/>
          <w:b/>
          <w:sz w:val="36"/>
          <w:szCs w:val="36"/>
        </w:rPr>
        <w:t>ρέμειναν, οργανώνοντας αντί</w:t>
      </w:r>
      <w:r>
        <w:rPr>
          <w:rFonts w:ascii="Arial" w:hAnsi="Arial" w:cs="Arial"/>
          <w:b/>
          <w:sz w:val="36"/>
          <w:szCs w:val="36"/>
        </w:rPr>
        <w:t>σταση για να ανατρέψουν τους δι</w:t>
      </w:r>
      <w:r w:rsidRPr="001B73CE">
        <w:rPr>
          <w:rFonts w:ascii="Arial" w:hAnsi="Arial" w:cs="Arial"/>
          <w:b/>
          <w:sz w:val="36"/>
          <w:szCs w:val="36"/>
        </w:rPr>
        <w:t xml:space="preserve">κτάτορες. Πρώτοι εξεγέρθηκαν μαζικά την άνοιξη του 1973 οι </w:t>
      </w:r>
      <w:r>
        <w:rPr>
          <w:rFonts w:ascii="Arial" w:hAnsi="Arial" w:cs="Arial"/>
          <w:b/>
          <w:sz w:val="36"/>
          <w:szCs w:val="36"/>
        </w:rPr>
        <w:t>φοιτητές, με κορύφωση τα γεγονό</w:t>
      </w:r>
      <w:r w:rsidRPr="001B73CE">
        <w:rPr>
          <w:rFonts w:ascii="Arial" w:hAnsi="Arial" w:cs="Arial"/>
          <w:b/>
          <w:sz w:val="36"/>
          <w:szCs w:val="36"/>
        </w:rPr>
        <w:t>τα στο Πολυτεχνείο της Αθήνας το Νοέμβριο του ίδιου χρόνου. Η δικτατορία κατέρρευσε το 1974,όταν οι Τούρκοι εισέ</w:t>
      </w:r>
      <w:r w:rsidR="00DF7B2B">
        <w:rPr>
          <w:rFonts w:ascii="Arial" w:hAnsi="Arial" w:cs="Arial"/>
          <w:b/>
          <w:sz w:val="36"/>
          <w:szCs w:val="36"/>
        </w:rPr>
        <w:t>-</w:t>
      </w:r>
      <w:r w:rsidRPr="001B73CE">
        <w:rPr>
          <w:rFonts w:ascii="Arial" w:hAnsi="Arial" w:cs="Arial"/>
          <w:b/>
          <w:sz w:val="36"/>
          <w:szCs w:val="36"/>
        </w:rPr>
        <w:t>βαλαν στην Κύπρο. Κλήθηκε τότε από το Π</w:t>
      </w:r>
      <w:r>
        <w:rPr>
          <w:rFonts w:ascii="Arial" w:hAnsi="Arial" w:cs="Arial"/>
          <w:b/>
          <w:sz w:val="36"/>
          <w:szCs w:val="36"/>
        </w:rPr>
        <w:t>αρίσι, όπου διέμενε τότε, ο Κων</w:t>
      </w:r>
      <w:r w:rsidRPr="001B73CE">
        <w:rPr>
          <w:rFonts w:ascii="Arial" w:hAnsi="Arial" w:cs="Arial"/>
          <w:b/>
          <w:sz w:val="36"/>
          <w:szCs w:val="36"/>
        </w:rPr>
        <w:t>σταντίνος Καραμανλής, για ν' ανα</w:t>
      </w:r>
      <w:r w:rsidR="00DF7B2B">
        <w:rPr>
          <w:rFonts w:ascii="Arial" w:hAnsi="Arial" w:cs="Arial"/>
          <w:b/>
          <w:sz w:val="36"/>
          <w:szCs w:val="36"/>
        </w:rPr>
        <w:t>-</w:t>
      </w:r>
      <w:r w:rsidRPr="001B73CE">
        <w:rPr>
          <w:rFonts w:ascii="Arial" w:hAnsi="Arial" w:cs="Arial"/>
          <w:b/>
          <w:sz w:val="36"/>
          <w:szCs w:val="36"/>
        </w:rPr>
        <w:t>λάβει τη διακυβέρνηση της</w:t>
      </w:r>
      <w:r>
        <w:rPr>
          <w:rFonts w:ascii="Arial" w:hAnsi="Arial" w:cs="Arial"/>
          <w:b/>
          <w:sz w:val="36"/>
          <w:szCs w:val="36"/>
        </w:rPr>
        <w:t xml:space="preserve"> χώρας. Η δημοκρατία </w:t>
      </w:r>
      <w:r w:rsidR="00DF7B2B">
        <w:rPr>
          <w:rFonts w:ascii="Arial" w:hAnsi="Arial" w:cs="Arial"/>
          <w:b/>
          <w:sz w:val="36"/>
          <w:szCs w:val="36"/>
        </w:rPr>
        <w:t>από-</w:t>
      </w:r>
      <w:r>
        <w:rPr>
          <w:rFonts w:ascii="Arial" w:hAnsi="Arial" w:cs="Arial"/>
          <w:b/>
          <w:sz w:val="36"/>
          <w:szCs w:val="36"/>
        </w:rPr>
        <w:t>καταστά</w:t>
      </w:r>
      <w:r w:rsidRPr="001B73CE">
        <w:rPr>
          <w:rFonts w:ascii="Arial" w:hAnsi="Arial" w:cs="Arial"/>
          <w:b/>
          <w:sz w:val="36"/>
          <w:szCs w:val="36"/>
        </w:rPr>
        <w:t>θηκε και σχηματίστηκε Κυβέρνηση Εθνικής Ενότητας με πρωθυπουργό τον Καραμανλή.</w:t>
      </w:r>
    </w:p>
    <w:p w14:paraId="21522026" w14:textId="77777777" w:rsidR="00CB550E" w:rsidRPr="00DF7B2B" w:rsidRDefault="0060668E" w:rsidP="00614E4C">
      <w:pPr>
        <w:shd w:val="clear" w:color="auto" w:fill="FFFF99"/>
        <w:spacing w:line="240" w:lineRule="auto"/>
        <w:ind w:firstLine="1080"/>
        <w:rPr>
          <w:rFonts w:ascii="Tahoma" w:hAnsi="Tahoma" w:cs="Tahoma"/>
          <w:b/>
          <w:color w:val="C00000"/>
          <w:sz w:val="36"/>
          <w:szCs w:val="36"/>
        </w:rPr>
      </w:pPr>
      <w:r>
        <w:rPr>
          <w:rFonts w:ascii="Arial" w:hAnsi="Arial" w:cs="Arial"/>
          <w:b/>
          <w:noProof/>
          <w:sz w:val="36"/>
          <w:szCs w:val="36"/>
          <w:lang w:eastAsia="el-GR"/>
        </w:rPr>
        <w:pict w14:anchorId="0CEDC64F">
          <v:group id="Group 766" o:spid="_x0000_s1613" style="position:absolute;left:0;text-align:left;margin-left:6.8pt;margin-top:1.45pt;width:19pt;height:22.7pt;z-index:252223488" coordorigin="2965,5023" coordsize="2221,2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">
            <v:shape id="Freeform 3" o:spid="_x0000_s1634" style="position:absolute;left:2965;top:5234;width:2119;height:1900;visibility:visible;mso-wrap-style:square;v-text-anchor:top" coordsize="2119,1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TdcYA&#10;AADcAAAADwAAAGRycy9kb3ducmV2LnhtbESPT2vCQBTE70K/w/KE3nRjpUZSVynFQs2p/jl4fM0+&#10;s8Hs25BdTfLtu4WCx2FmfsOsNr2txZ1aXzlWMJsmIIgLpysuFZyOn5MlCB+QNdaOScFAHjbrp9EK&#10;M+063tP9EEoRIewzVGBCaDIpfWHIop+6hjh6F9daDFG2pdQtdhFua/mSJAtpseK4YLChD0PF9XCz&#10;Crbnm9/+fKe74bXLhzzfzU1Rz5V6HvfvbyAC9eER/m9/aQXpIoW/M/EIyP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JTdcYAAADcAAAADwAAAAAAAAAAAAAAAACYAgAAZHJz&#10;L2Rvd25yZXYueG1sUEsFBgAAAAAEAAQA9QAAAIsDAAAAAA==&#10;" path="m,1051r1529,849l1792,1621r157,-141l2014,1196,2119,923,536,,672,441,446,803,,1051xe" fillcolor="black" strokeweight="1.5pt">
              <v:path arrowok="t" o:connecttype="custom" o:connectlocs="0,1051;1529,1900;1792,1621;1949,1480;2014,1196;2119,923;536,0;672,441;446,803;0,1051" o:connectangles="0,0,0,0,0,0,0,0,0,0"/>
            </v:shape>
            <v:group id="Group 4" o:spid="_x0000_s1614" style="position:absolute;left:2831;top:5347;width:2680;height:2031;rotation:3981388fd" coordorigin="7144,1787" coordsize="2990,22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">
              <o:lock v:ext="edit" aspectratio="t"/>
              <v:group id="Group 5" o:spid="_x0000_s1630" style="position:absolute;left:7182;top:2933;width:773;height:1114" coordorigin="7182,2933" coordsize="773,11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xahSZxgAAANwA&#10;AAAPAAAAAAAAAAAAAAAAAKoCAABkcnMvZG93bnJldi54bWxQSwUGAAAAAAQABAD6AAAAnQMAAAAA&#10;">
                <o:lock v:ext="edit" aspectratio="t"/>
                <v:shape id="AutoShape 6" o:spid="_x0000_s1633" type="#_x0000_t32" style="position:absolute;left:7182;top:2933;width:492;height:15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Rs1IL0AAADcAAAADwAAAGRycy9kb3ducmV2LnhtbERPuwrCMBTdBf8hXMFNUxVUqlFUEFwc&#10;fCxul+baFJub2sRa/94MguPhvJfr1paiodoXjhWMhgkI4szpgnMF18t+MAfhA7LG0jEp+JCH9arb&#10;WWKq3ZtP1JxDLmII+xQVmBCqVEqfGbLoh64ijtzd1RZDhHUudY3vGG5LOU6SqbRYcGwwWNHOUPY4&#10;v6wCW2n7PDqjb49iUm7pcN9sk0apfq/dLEAEasNf/HMftILZLM6PZ+IRkKsv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N0bNSC9AAAA3AAAAA8AAAAAAAAAAAAAAAAAoQIA&#10;AGRycy9kb3ducmV2LnhtbFBLBQYAAAAABAAEAPkAAACLAwAAAAA=&#10;" strokeweight="1.5pt">
                  <o:lock v:ext="edit" aspectratio="t"/>
                </v:shape>
                <v:shape id="AutoShape 7" o:spid="_x0000_s1632" type="#_x0000_t32" style="position:absolute;left:7674;top:3084;width:281;height:44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leQu8IAAADcAAAADwAAAGRycy9kb3ducmV2LnhtbESPQYvCMBSE74L/ITzBm6auoFJNRQXB&#10;yx7Uvezt0Tyb0ualNtla//1GEDwOM/MNs9n2thYdtb50rGA2TUAQ506XXCj4uR4nKxA+IGusHZOC&#10;J3nYZsPBBlPtHnym7hIKESHsU1RgQmhSKX1uyKKfuoY4ejfXWgxRtoXULT4i3NbyK0kW0mLJccFg&#10;QwdDeXX5swpso+392xn9W5Xzek+n226fdEqNR/1uDSJQHz7hd/ukFSyXM3idiUdAZv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leQu8IAAADcAAAADwAAAAAAAAAAAAAA&#10;AAChAgAAZHJzL2Rvd25yZXYueG1sUEsFBgAAAAAEAAQA+QAAAJADAAAAAA==&#10;" strokeweight="1.5pt">
                  <o:lock v:ext="edit" aspectratio="t"/>
                </v:shape>
                <v:shape id="AutoShape 8" o:spid="_x0000_s1631" type="#_x0000_t32" style="position:absolute;left:7914;top:3529;width:41;height:518;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BPGKsEAAADcAAAADwAAAGRycy9kb3ducmV2LnhtbESPQYvCMBSE74L/ITzBm6ausJWuUURY&#10;8WoVvD6at021eWmbqPXfmwXB4zAz3zDLdW9rcafOV44VzKYJCOLC6YpLBafj72QBwgdkjbVjUvAk&#10;D+vVcLDETLsHH+ieh1JECPsMFZgQmkxKXxiy6KeuIY7en+sshii7UuoOHxFua/mVJN/SYsVxwWBD&#10;W0PFNb9ZBfPTpT0m53R23rWm3eHN7/N2odR41G9+QATqwyf8bu+1gjSdw/+ZeATk6g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QE8YqwQAAANwAAAAPAAAAAAAAAAAAAAAA&#10;AKECAABkcnMvZG93bnJldi54bWxQSwUGAAAAAAQABAD5AAAAjwMAAAAA&#10;" strokeweight="1.5pt">
                  <o:lock v:ext="edit" aspectratio="t"/>
                </v:shape>
              </v:group>
              <v:oval id="Oval 9" o:spid="_x0000_s1629" style="position:absolute;left:7435;top:3284;width:227;height:454;rotation:-1861222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aBQg8UA&#10;AADcAAAADwAAAGRycy9kb3ducmV2LnhtbESPQWvCQBSE70L/w/IKvYhuWora1E0IAaFIEbQ99PjI&#10;PpNg9u2SXZP037uFgsdhZr5htvlkOjFQ71vLCp6XCQjiyuqWawXfX7vFBoQPyBo7y6Tglzzk2cNs&#10;i6m2Ix9pOIVaRAj7FBU0IbhUSl81ZNAvrSOO3tn2BkOUfS11j2OEm06+JMlKGmw5LjToqGyoupyu&#10;RsGlMGXxZua4qsqf/eeZ3KHQTqmnx6l4BxFoCvfwf/tDK1ivX+HvTDwCMr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oFCDxQAAANwAAAAPAAAAAAAAAAAAAAAAAJgCAABkcnMv&#10;ZG93bnJldi54bWxQSwUGAAAAAAQABAD1AAAAigMAAAAA&#10;" fillcolor="black" strokeweight="1.5pt">
                <o:lock v:ext="edit" aspectratio="t"/>
              </v:oval>
              <v:group id="Group 10" o:spid="_x0000_s1622" style="position:absolute;left:8734;top:1787;width:1400;height:1351" coordorigin="8734,1787" coordsize="1400,13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1/ohBxgAAANwA&#10;AAAPAAAAAAAAAAAAAAAAAKoCAABkcnMvZG93bnJldi54bWxQSwUGAAAAAAQABAD6AAAAnQMAAAAA&#10;">
                <o:lock v:ext="edit" aspectratio="t"/>
                <v:shape id="Arc 11" o:spid="_x0000_s1628" style="position:absolute;left:8734;top:1945;width:360;height:540;rotation:1840849fd;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dSCMMA&#10;AADcAAAADwAAAGRycy9kb3ducmV2LnhtbERPz2vCMBS+D/Y/hDfwNtPtoKMaxQ1EQRDsuuHx2Tyb&#10;YvNSm1irf705DHb8+H5P572tRUetrxwreBsmIIgLpysuFeTfy9cPED4ga6wdk4IbeZjPnp+mmGp3&#10;5R11WShFDGGfogITQpNK6QtDFv3QNcSRO7rWYoiwLaVu8RrDbS3fk2QkLVYcGww29GWoOGUXq6DT&#10;n81PmVXn1W+eZ3uzre+HzVKpwUu/mIAI1Id/8Z97rRWMx3FtPBOPgJ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fdSCMMAAADcAAAADwAAAAAAAAAAAAAAAACYAgAAZHJzL2Rv&#10;d25yZXYueG1sUEsFBgAAAAAEAAQA9QAAAIgDAAAAAA==&#10;" adj="0,,0" path="m-1,nfc5304,,10423,1951,14380,5483em-1,nsc5304,,10423,1951,14380,5483l,21600,-1,xe" filled="f" strokeweight="1.5pt">
                  <v:stroke joinstyle="round"/>
                  <v:formulas/>
                  <v:path arrowok="t" o:extrusionok="f" o:connecttype="custom" o:connectlocs="0,0;360,137;0,540" o:connectangles="0,0,0"/>
                  <o:lock v:ext="edit" aspectratio="t"/>
                </v:shape>
                <v:shape id="Arc 12" o:spid="_x0000_s1627" style="position:absolute;left:8968;top:2239;width:466;height:540;rotation:1840849fd;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96c9MYA&#10;AADcAAAADwAAAGRycy9kb3ducmV2LnhtbESPzWrDMBCE74G+g9hCb4ncHprEsRxKIdBDKflrSW6L&#10;tLVMrZWxlNh9+ygQyHGYnW92iuXgGnGmLtSeFTxPMhDE2puaKwX73Wo8AxEissHGMyn4pwDL8mFU&#10;YG58zxs6b2MlEoRDjgpsjG0uZdCWHIaJb4mT9+s7hzHJrpKmwz7BXSNfsuxVOqw5NVhs6d2S/tue&#10;XHrjON8d+q9v1vpzaNenH3vYrKxST4/D2wJEpCHej2/pD6NgOpvCdUwigCw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96c9MYAAADcAAAADwAAAAAAAAAAAAAAAACYAgAAZHJz&#10;L2Rvd25yZXYueG1sUEsFBgAAAAAEAAQA9QAAAIsDAAAAAA==&#10;" adj="0,,0" path="m-1,nfc7664,,14754,4061,18631,10672em-1,nsc7664,,14754,4061,18631,10672l,21600,-1,xe" filled="f" strokeweight="1.5pt">
                  <v:stroke joinstyle="round"/>
                  <v:formulas/>
                  <v:path arrowok="t" o:extrusionok="f" o:connecttype="custom" o:connectlocs="0,0;466,267;0,540" o:connectangles="0,0,0"/>
                  <o:lock v:ext="edit" aspectratio="t"/>
                </v:shape>
                <v:shape id="Arc 13" o:spid="_x0000_s1626" style="position:absolute;left:9174;top:2688;width:360;height:540;rotation:3067297fd;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kb/8YA&#10;AADcAAAADwAAAGRycy9kb3ducmV2LnhtbESPW2vCQBSE3wX/w3IE33RjH6xGVxHBWgoteAF9PGRP&#10;Lpo9G7Jrkv77bkHwcZiZb5jlujOlaKh2hWUFk3EEgjixuuBMwfm0G81AOI+ssbRMCn7JwXrV7y0x&#10;1rblAzVHn4kAYRejgtz7KpbSJTkZdGNbEQcvtbVBH2SdSV1jG+CmlG9RNJUGCw4LOVa0zSm5Hx9G&#10;wfRafKU/Ubs/pN/382X/cWrml5tSw0G3WYDw1PlX+Nn+1AreZ3P4PxOOgFz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qkb/8YAAADcAAAADwAAAAAAAAAAAAAAAACYAgAAZHJz&#10;L2Rvd25yZXYueG1sUEsFBgAAAAAEAAQA9QAAAIsDAAAAAA==&#10;" adj="0,,0" path="m-1,nfc5304,,10423,1951,14380,5483em-1,nsc5304,,10423,1951,14380,5483l,21600,-1,xe" filled="f" strokeweight="1.5pt">
                  <v:stroke joinstyle="round"/>
                  <v:formulas/>
                  <v:path arrowok="t" o:extrusionok="f" o:connecttype="custom" o:connectlocs="0,0;360,137;0,540" o:connectangles="0,0,0"/>
                  <o:lock v:ext="edit" aspectratio="t"/>
                </v:shape>
                <v:shape id="AutoShape 14" o:spid="_x0000_s1625" type="#_x0000_t5" style="position:absolute;left:9773;top:1825;width:360;height:283;rotation:-4000733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5iTvsUA&#10;AADcAAAADwAAAGRycy9kb3ducmV2LnhtbESPzWrDMBCE74W8g9hAb42UBELiRjElJaSnQtwUelys&#10;jW1qrWxL9c/bV4FCj8PMfMPs09HWoqfOV441LBcKBHHuTMWFhuvH6WkLwgdkg7Vj0jCRh/Qwe9hj&#10;YtzAF+qzUIgIYZ+ghjKEJpHS5yVZ9AvXEEfv5jqLIcqukKbDIcJtLVdKbaTFiuNCiQ0dS8q/sx+r&#10;4bRpXzO1Q3Wlz6/x/dzeVv3Ua/04H1+eQQQaw3/4r/1mNGzXO7ifiUdAH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mJO+xQAAANwAAAAPAAAAAAAAAAAAAAAAAJgCAABkcnMv&#10;ZG93bnJldi54bWxQSwUGAAAAAAQABAD1AAAAigMAAAAA&#10;" fillcolor="black" strokeweight="1.5pt">
                  <o:lock v:ext="edit" aspectratio="t"/>
                </v:shape>
                <v:shape id="AutoShape 15" o:spid="_x0000_s1624" type="#_x0000_t32" style="position:absolute;left:8883;top:1905;width:1251;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RH1vMIAAADcAAAADwAAAGRycy9kb3ducmV2LnhtbESPQYvCMBSE74L/ITxhbzZVl0Vqo6iw&#10;4MXDul68PZpnU9q81CbW7r/fCILHYWa+YfLNYBvRU+crxwpmSQqCuHC64lLB+fd7ugThA7LGxjEp&#10;+CMPm/V4lGOm3YN/qD+FUkQI+wwVmBDaTEpfGLLoE9cSR+/qOoshyq6UusNHhNtGztP0S1qsOC4Y&#10;bGlvqKhPd6vAttrejs7oS10tmh0drttd2iv1MRm2KxCBhvAOv9oHrWD5uYDnmXgE5Po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RH1vMIAAADcAAAADwAAAAAAAAAAAAAA&#10;AAChAgAAZHJzL2Rvd25yZXYueG1sUEsFBgAAAAAEAAQA+QAAAJADAAAAAA==&#10;" strokeweight="1.5pt">
                  <o:lock v:ext="edit" aspectratio="t"/>
                </v:shape>
                <v:shape id="AutoShape 16" o:spid="_x0000_s1623" type="#_x0000_t32" style="position:absolute;left:9570;top:1905;width:564;height:1101;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qdSfMEAAADcAAAADwAAAGRycy9kb3ducmV2LnhtbESPQYvCMBSE74L/ITxhb5q6wlqqUURY&#10;8WoVvD6aZ1NtXtomavffmwXB4zAz3zDLdW9r8aDOV44VTCcJCOLC6YpLBafj7zgF4QOyxtoxKfgj&#10;D+vVcLDETLsnH+iRh1JECPsMFZgQmkxKXxiy6CeuIY7exXUWQ5RdKXWHzwi3tfxOkh9pseK4YLCh&#10;raHilt+tgtnp2h6T83x63rWm3eHd7/M2Vepr1G8WIAL14RN+t/daQTqfwf+ZeATk6g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mp1J8wQAAANwAAAAPAAAAAAAAAAAAAAAA&#10;AKECAABkcnMvZG93bnJldi54bWxQSwUGAAAAAAQABAD5AAAAjwMAAAAA&#10;" strokeweight="1.5pt">
                  <o:lock v:ext="edit" aspectratio="t"/>
                </v:shape>
              </v:group>
              <v:shape id="AutoShape 17" o:spid="_x0000_s1621" type="#_x0000_t32" style="position:absolute;left:7182;top:1905;width:1701;height:1020;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BzqiMMAAADcAAAADwAAAGRycy9kb3ducmV2LnhtbESPT4vCMBTE7wt+h/AEb2vqH1atRpGF&#10;Fa9bBa+P5tlUm5e2iVq/vREW9jjMzG+Y1aazlbhT60vHCkbDBARx7nTJhYLj4edzDsIHZI2VY1Lw&#10;JA+bde9jhal2D/6lexYKESHsU1RgQqhTKX1uyKIfupo4emfXWgxRtoXULT4i3FZynCRf0mLJccFg&#10;Td+G8mt2swomx0tzSE6z0WnXmGaHN7/PmrlSg363XYII1IX/8F97rxUsxlN4n4lHQK5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wc6ojDAAAA3AAAAA8AAAAAAAAAAAAA&#10;AAAAoQIAAGRycy9kb3ducmV2LnhtbFBLBQYAAAAABAAEAPkAAACRAwAAAAA=&#10;" strokeweight="1.5pt">
                <o:lock v:ext="edit" aspectratio="t"/>
              </v:shape>
              <v:shape id="AutoShape 18" o:spid="_x0000_s1620" type="#_x0000_t32" style="position:absolute;left:7674;top:2166;width:1474;height:907;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6kpsUAAADcAAAADwAAAGRycy9kb3ducmV2LnhtbESPQWvCQBSE74L/YXlCb83GUEXTrKJC&#10;oRdrqzn0+Nh9TVKzb0N2q+m/7woFj8PMfMMU68G24kK9bxwrmCYpCGLtTMOVgvL08rgA4QOywdYx&#10;KfglD+vVeFRgbtyVP+hyDJWIEPY5KqhD6HIpva7Jok9cRxy9L9dbDFH2lTQ9XiPctjJL07m02HBc&#10;qLGjXU36fPyxCt7f9Hyw28/vPc50tjez8rB9KpV6mAybZxCBhnAP/7dfjYLlMoPbmXgE5Oo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6kpsUAAADcAAAADwAAAAAAAAAA&#10;AAAAAAChAgAAZHJzL2Rvd25yZXYueG1sUEsFBgAAAAAEAAQA+QAAAJMDAAAAAA==&#10;" strokecolor="white" strokeweight="2pt">
                <o:lock v:ext="edit" aspectratio="t"/>
              </v:shape>
              <v:shape id="AutoShape 19" o:spid="_x0000_s1619" type="#_x0000_t32" style="position:absolute;left:7955;top:2622;width:1474;height:907;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xIBPcYAAADcAAAADwAAAGRycy9kb3ducmV2LnhtbESPQWvCQBSE70L/w/IKvemmWkVTN6EK&#10;hV7Uqjl4fOy+Jmmzb0N2q+m/dwWhx2FmvmGWeW8bcabO144VPI8SEMTamZpLBcXxfTgH4QOywcYx&#10;KfgjD3n2MFhiatyF93Q+hFJECPsUFVQhtKmUXldk0Y9cSxy9L9dZDFF2pTQdXiLcNnKcJDNpsea4&#10;UGFL64r0z+HXKvjc6llvV6fvDU71eGOmxW71Uij19Ni/vYII1If/8L39YRQsFhO4nYlHQGZ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MSAT3GAAAA3AAAAA8AAAAAAAAA&#10;AAAAAAAAoQIAAGRycy9kb3ducmV2LnhtbFBLBQYAAAAABAAEAPkAAACUAwAAAAA=&#10;" strokecolor="white" strokeweight="2pt">
                <o:lock v:ext="edit" aspectratio="t"/>
              </v:shape>
              <v:shape id="AutoShape 20" o:spid="_x0000_s1618" type="#_x0000_t32" style="position:absolute;left:7914;top:3006;width:1656;height:1041;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6Mjb8MAAADcAAAADwAAAGRycy9kb3ducmV2LnhtbESPT4vCMBTE7wt+h/AEb2vqH1atRpGF&#10;Fa9WweujeTbV5qVtona//UYQ9jjMzG+Y1aazlXhQ60vHCkbDBARx7nTJhYLT8edzDsIHZI2VY1Lw&#10;Sx42697HClPtnnygRxYKESHsU1RgQqhTKX1uyKIfupo4ehfXWgxRtoXULT4j3FZynCRf0mLJccFg&#10;Td+G8lt2twomp2tzTM6z0XnXmGaHd7/PmrlSg363XYII1IX/8Lu91woWiym8zsQjIN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jI2/DAAAA3AAAAA8AAAAAAAAAAAAA&#10;AAAAoQIAAGRycy9kb3ducmV2LnhtbFBLBQYAAAAABAAEAPkAAACRAwAAAAA=&#10;" strokeweight="1.5pt">
                <o:lock v:ext="edit" aspectratio="t"/>
              </v:shape>
              <v:shape id="AutoShape 21" o:spid="_x0000_s1617" type="#_x0000_t32" style="position:absolute;left:7401;top:3915;width:510;height:113;rotation:3;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KM29MUAAADcAAAADwAAAGRycy9kb3ducmV2LnhtbESP3WrCQBSE7wu+w3KE3tWNRYuJrqKF&#10;0oJV8ecBjtljNpg9G7Jbk769Wyh4OczMN8xs0dlK3KjxpWMFw0ECgjh3uuRCwen48TIB4QOyxsox&#10;KfglD4t572mGmXYt7+l2CIWIEPYZKjAh1JmUPjdk0Q9cTRy9i2sshiibQuoG2wi3lXxNkjdpseS4&#10;YLCmd0P59fBjFXxfeGI+l+3IuNVm5Lbjdbqrzko997vlFESgLjzC/+0vrSBNx/B3Jh4BOb8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KM29MUAAADcAAAADwAAAAAAAAAA&#10;AAAAAAChAgAAZHJzL2Rvd25yZXYueG1sUEsFBgAAAAAEAAQA+QAAAJMDAAAAAA==&#10;" strokeweight="1.5pt">
                <o:lock v:ext="edit" aspectratio="t"/>
              </v:shape>
              <v:shape id="AutoShape 22" o:spid="_x0000_s1616" type="#_x0000_t32" style="position:absolute;left:7144;top:3448;width:271;height:453;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LTGDsQAAADcAAAADwAAAGRycy9kb3ducmV2LnhtbESPT0sDMRTE74LfITyhN/u2PSx2bVqk&#10;IJaioP1z6O2xeW4WNy9Lkm7Xb28EweMwM79hluvRdWrgEFsvGmbTAhRL7U0rjYbj4fn+AVRMJIY6&#10;L6zhmyOsV7c3S6qMv8oHD/vUqAyRWJEGm1JfIcbasqM49T1L9j59cJSyDA2aQNcMdx3Oi6JER63k&#10;BUs9byzXX/uL00BvaN+LF3vu57sw2NcznkpErSd349MjqMRj+g//tbdGw2JRwu+ZfARw9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QtMYOxAAAANwAAAAPAAAAAAAAAAAA&#10;AAAAAKECAABkcnMvZG93bnJldi54bWxQSwUGAAAAAAQABAD5AAAAkgMAAAAA&#10;" strokeweight="1.5pt">
                <o:lock v:ext="edit" aspectratio="t"/>
              </v:shape>
              <v:shape id="AutoShape 23" o:spid="_x0000_s1615" type="#_x0000_t32" style="position:absolute;left:7144;top:2921;width:40;height:527;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3G9GMIAAADcAAAADwAAAGRycy9kb3ducmV2LnhtbESPQYvCMBSE74L/ITzBm6buwqrVKLKw&#10;4tUqeH00z6bavLRN1PrvzYLgcZiZb5jlurOVuFPrS8cKJuMEBHHudMmFguPhbzQD4QOyxsoxKXiS&#10;h/Wq31tiqt2D93TPQiEihH2KCkwIdSqlzw1Z9GNXE0fv7FqLIcq2kLrFR4TbSn4lyY+0WHJcMFjT&#10;r6H8mt2sgu/jpTkkp+nktG1Ms8Wb32XNTKnhoNssQATqwif8bu+0gvl8Cv9n4hGQqx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3G9GMIAAADcAAAADwAAAAAAAAAAAAAA&#10;AAChAgAAZHJzL2Rvd25yZXYueG1sUEsFBgAAAAAEAAQA+QAAAJADAAAAAA==&#10;" strokeweight="1.5pt">
                <o:lock v:ext="edit" aspectratio="t"/>
              </v:shape>
            </v:group>
          </v:group>
        </w:pict>
      </w:r>
      <w:r w:rsidR="001B73CE" w:rsidRPr="004F7735">
        <w:rPr>
          <w:rFonts w:ascii="Tahoma" w:hAnsi="Tahoma" w:cs="Tahoma"/>
          <w:b/>
          <w:color w:val="C00000"/>
          <w:sz w:val="36"/>
          <w:szCs w:val="36"/>
        </w:rPr>
        <w:t>Γλωσσάρι</w:t>
      </w:r>
      <w:r w:rsidR="008E1E65">
        <w:rPr>
          <w:rFonts w:ascii="Tahoma" w:hAnsi="Tahoma" w:cs="Tahoma"/>
          <w:b/>
          <w:color w:val="C00000"/>
          <w:sz w:val="36"/>
          <w:szCs w:val="36"/>
        </w:rPr>
        <w:t xml:space="preserve">                                                     </w:t>
      </w:r>
      <w:r w:rsidR="001B73CE" w:rsidRPr="001B73CE">
        <w:rPr>
          <w:rFonts w:ascii="Tahoma" w:hAnsi="Tahoma" w:cs="Tahoma"/>
          <w:b/>
          <w:bCs/>
          <w:sz w:val="36"/>
          <w:szCs w:val="36"/>
        </w:rPr>
        <w:t>Ανασυγκρότηση:</w:t>
      </w:r>
      <w:r w:rsidR="008745BD">
        <w:rPr>
          <w:rFonts w:ascii="Tahoma" w:hAnsi="Tahoma" w:cs="Tahoma"/>
          <w:b/>
          <w:bCs/>
          <w:sz w:val="36"/>
          <w:szCs w:val="36"/>
        </w:rPr>
        <w:t xml:space="preserve"> </w:t>
      </w:r>
      <w:r w:rsidR="001B73CE" w:rsidRPr="001B73CE">
        <w:rPr>
          <w:rFonts w:ascii="Arial" w:hAnsi="Arial" w:cs="Arial"/>
          <w:b/>
          <w:sz w:val="36"/>
          <w:szCs w:val="36"/>
        </w:rPr>
        <w:t>Η αναδιοργάνωση μιας χώρας και η σταδιακή της αποκατάσταση μετά από δύσκολη περί</w:t>
      </w:r>
      <w:r w:rsidR="00DF7B2B">
        <w:rPr>
          <w:rFonts w:ascii="Arial" w:hAnsi="Arial" w:cs="Arial"/>
          <w:b/>
          <w:sz w:val="36"/>
          <w:szCs w:val="36"/>
        </w:rPr>
        <w:t>-</w:t>
      </w:r>
      <w:r w:rsidR="001B73CE" w:rsidRPr="001B73CE">
        <w:rPr>
          <w:rFonts w:ascii="Arial" w:hAnsi="Arial" w:cs="Arial"/>
          <w:b/>
          <w:sz w:val="36"/>
          <w:szCs w:val="36"/>
        </w:rPr>
        <w:t xml:space="preserve">σταση, όπως μετά από πόλεμο ή οικονομική κρίση.        </w:t>
      </w:r>
      <w:r w:rsidR="001B73CE" w:rsidRPr="001B73CE">
        <w:rPr>
          <w:rFonts w:ascii="Tahoma" w:hAnsi="Tahoma" w:cs="Tahoma"/>
          <w:b/>
          <w:bCs/>
          <w:sz w:val="36"/>
          <w:szCs w:val="36"/>
        </w:rPr>
        <w:lastRenderedPageBreak/>
        <w:t>Σεπτεμβριανά:</w:t>
      </w:r>
      <w:r w:rsidR="00BE7761">
        <w:rPr>
          <w:rFonts w:ascii="Tahoma" w:hAnsi="Tahoma" w:cs="Tahoma"/>
          <w:b/>
          <w:bCs/>
          <w:sz w:val="36"/>
          <w:szCs w:val="36"/>
        </w:rPr>
        <w:t xml:space="preserve"> </w:t>
      </w:r>
      <w:r w:rsidR="001B73CE" w:rsidRPr="001B73CE">
        <w:rPr>
          <w:rFonts w:ascii="Arial" w:hAnsi="Arial" w:cs="Arial"/>
          <w:b/>
          <w:sz w:val="36"/>
          <w:szCs w:val="36"/>
        </w:rPr>
        <w:t>Έτσι ονομάζονται τα</w:t>
      </w:r>
      <w:r w:rsidR="00DF7B2B">
        <w:rPr>
          <w:rFonts w:ascii="Arial" w:hAnsi="Arial" w:cs="Arial"/>
          <w:b/>
          <w:sz w:val="36"/>
          <w:szCs w:val="36"/>
        </w:rPr>
        <w:t xml:space="preserve"> επεισόδια σε β</w:t>
      </w:r>
      <w:r w:rsidR="001B73CE" w:rsidRPr="001B73CE">
        <w:rPr>
          <w:rFonts w:ascii="Arial" w:hAnsi="Arial" w:cs="Arial"/>
          <w:b/>
          <w:sz w:val="36"/>
          <w:szCs w:val="36"/>
        </w:rPr>
        <w:t>ά</w:t>
      </w:r>
      <w:r w:rsidR="00DF7B2B">
        <w:rPr>
          <w:rFonts w:ascii="Arial" w:hAnsi="Arial" w:cs="Arial"/>
          <w:b/>
          <w:sz w:val="36"/>
          <w:szCs w:val="36"/>
        </w:rPr>
        <w:t>-</w:t>
      </w:r>
      <w:r w:rsidR="001B73CE" w:rsidRPr="001B73CE">
        <w:rPr>
          <w:rFonts w:ascii="Arial" w:hAnsi="Arial" w:cs="Arial"/>
          <w:b/>
          <w:sz w:val="36"/>
          <w:szCs w:val="36"/>
        </w:rPr>
        <w:t>ρος των Ελλήνων και οι καταστροφές των περιουσιών τους τον Σεπτέμβριο του 1955 στην Κωνσταντινούπο</w:t>
      </w:r>
      <w:r w:rsidR="00DF7B2B">
        <w:rPr>
          <w:rFonts w:ascii="Arial" w:hAnsi="Arial" w:cs="Arial"/>
          <w:b/>
          <w:sz w:val="36"/>
          <w:szCs w:val="36"/>
        </w:rPr>
        <w:t>-</w:t>
      </w:r>
      <w:r w:rsidR="001B73CE" w:rsidRPr="001B73CE">
        <w:rPr>
          <w:rFonts w:ascii="Arial" w:hAnsi="Arial" w:cs="Arial"/>
          <w:b/>
          <w:sz w:val="36"/>
          <w:szCs w:val="36"/>
        </w:rPr>
        <w:t>λη, που οδήγησαν σε δραματική μείωση του ελληνι</w:t>
      </w:r>
      <w:r w:rsidR="00DF7B2B">
        <w:rPr>
          <w:rFonts w:ascii="Arial" w:hAnsi="Arial" w:cs="Arial"/>
          <w:b/>
          <w:sz w:val="36"/>
          <w:szCs w:val="36"/>
        </w:rPr>
        <w:t>-</w:t>
      </w:r>
      <w:r w:rsidR="001B73CE" w:rsidRPr="001B73CE">
        <w:rPr>
          <w:rFonts w:ascii="Arial" w:hAnsi="Arial" w:cs="Arial"/>
          <w:b/>
          <w:sz w:val="36"/>
          <w:szCs w:val="36"/>
        </w:rPr>
        <w:t>σμού της περιοχής.</w:t>
      </w:r>
      <w:r w:rsidR="008E1E65">
        <w:rPr>
          <w:rFonts w:ascii="Arial" w:hAnsi="Arial" w:cs="Arial"/>
          <w:b/>
          <w:sz w:val="36"/>
          <w:szCs w:val="36"/>
        </w:rPr>
        <w:t xml:space="preserve">                                                   </w:t>
      </w:r>
      <w:r w:rsidR="001B73CE" w:rsidRPr="001B73CE">
        <w:rPr>
          <w:rFonts w:ascii="Tahoma" w:hAnsi="Tahoma" w:cs="Tahoma"/>
          <w:b/>
          <w:bCs/>
          <w:sz w:val="36"/>
          <w:szCs w:val="36"/>
        </w:rPr>
        <w:t xml:space="preserve">Εκπαιδευτική μεταρρύθμιση: </w:t>
      </w:r>
      <w:r w:rsidR="001B73CE" w:rsidRPr="001B73CE">
        <w:rPr>
          <w:rFonts w:ascii="Arial" w:hAnsi="Arial" w:cs="Arial"/>
          <w:b/>
          <w:sz w:val="36"/>
          <w:szCs w:val="36"/>
        </w:rPr>
        <w:t>Το σύνολο των αλλαγών στην εκπαίδευση.</w:t>
      </w:r>
      <w:r w:rsidR="008E1E65">
        <w:rPr>
          <w:rFonts w:ascii="Arial" w:hAnsi="Arial" w:cs="Arial"/>
          <w:b/>
          <w:sz w:val="36"/>
          <w:szCs w:val="36"/>
        </w:rPr>
        <w:t xml:space="preserve">                                                        </w:t>
      </w:r>
      <w:r w:rsidR="001B73CE" w:rsidRPr="001B73CE">
        <w:rPr>
          <w:rFonts w:ascii="Tahoma" w:hAnsi="Tahoma" w:cs="Tahoma"/>
          <w:b/>
          <w:bCs/>
          <w:sz w:val="36"/>
          <w:szCs w:val="36"/>
        </w:rPr>
        <w:t>Μετανάστευση:</w:t>
      </w:r>
      <w:r w:rsidR="001F3F8F">
        <w:rPr>
          <w:rFonts w:ascii="Tahoma" w:hAnsi="Tahoma" w:cs="Tahoma"/>
          <w:b/>
          <w:bCs/>
          <w:sz w:val="36"/>
          <w:szCs w:val="36"/>
        </w:rPr>
        <w:t xml:space="preserve"> </w:t>
      </w:r>
      <w:r w:rsidR="001B73CE" w:rsidRPr="001B73CE">
        <w:rPr>
          <w:rFonts w:ascii="Arial" w:hAnsi="Arial" w:cs="Arial"/>
          <w:b/>
          <w:sz w:val="36"/>
          <w:szCs w:val="36"/>
        </w:rPr>
        <w:t>Η ατομική ή ομαδική μετακίνηση αν</w:t>
      </w:r>
      <w:r w:rsidR="00DF7B2B">
        <w:rPr>
          <w:rFonts w:ascii="Arial" w:hAnsi="Arial" w:cs="Arial"/>
          <w:b/>
          <w:sz w:val="36"/>
          <w:szCs w:val="36"/>
        </w:rPr>
        <w:t>-</w:t>
      </w:r>
      <w:r w:rsidR="001B73CE" w:rsidRPr="001B73CE">
        <w:rPr>
          <w:rFonts w:ascii="Arial" w:hAnsi="Arial" w:cs="Arial"/>
          <w:b/>
          <w:sz w:val="36"/>
          <w:szCs w:val="36"/>
        </w:rPr>
        <w:t>θρώπων και η εγκατάστασή τους σε άλλον τόπο ή άλλη χώρα, για οικονομικούς λόγους.</w:t>
      </w:r>
    </w:p>
    <w:p w14:paraId="66A81E14" w14:textId="77777777" w:rsidR="00CB550E" w:rsidRPr="00B16B27" w:rsidRDefault="00CB550E" w:rsidP="00614E4C">
      <w:pPr>
        <w:spacing w:line="240" w:lineRule="auto"/>
        <w:rPr>
          <w:rFonts w:ascii="Arial" w:hAnsi="Arial" w:cs="Arial"/>
          <w:sz w:val="36"/>
          <w:szCs w:val="36"/>
        </w:rPr>
      </w:pPr>
    </w:p>
    <w:p w14:paraId="5A96E205" w14:textId="77777777" w:rsidR="00CB550E" w:rsidRPr="001F3F8F" w:rsidRDefault="0060668E" w:rsidP="00614E4C">
      <w:pPr>
        <w:pBdr>
          <w:top w:val="double" w:sz="12" w:space="0" w:color="984806"/>
          <w:left w:val="double" w:sz="12" w:space="4" w:color="984806"/>
          <w:bottom w:val="double" w:sz="12" w:space="1" w:color="984806"/>
          <w:right w:val="double" w:sz="12" w:space="4" w:color="984806"/>
        </w:pBdr>
        <w:spacing w:line="240" w:lineRule="auto"/>
        <w:rPr>
          <w:rFonts w:ascii="Microsoft Sans Serif" w:hAnsi="Microsoft Sans Serif" w:cs="Microsoft Sans Serif"/>
          <w:b/>
          <w:color w:val="984806"/>
          <w:sz w:val="38"/>
          <w:szCs w:val="38"/>
        </w:rPr>
      </w:pPr>
      <w:r>
        <w:rPr>
          <w:rFonts w:ascii="Verdana" w:hAnsi="Verdana" w:cs="Arial"/>
          <w:b/>
          <w:noProof/>
          <w:color w:val="984806"/>
          <w:sz w:val="48"/>
          <w:szCs w:val="48"/>
          <w:lang w:eastAsia="el-GR"/>
        </w:rPr>
        <w:pict w14:anchorId="18DD715C">
          <v:shape id="Vertical Scroll 979" o:spid="_x0000_s1612" type="#_x0000_t97" style="position:absolute;margin-left:423.45pt;margin-top:-28.1pt;width:55.3pt;height:53pt;rotation:-1280671fd;z-index:2522255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" adj="2642" fillcolor="#ffc000" strokecolor="#974706">
            <v:textbox style="layout-flow:vertical-ideographic"/>
          </v:shape>
        </w:pict>
      </w:r>
      <w:r w:rsidR="00CB550E" w:rsidRPr="001F3F8F">
        <w:rPr>
          <w:rFonts w:ascii="Verdana" w:hAnsi="Verdana" w:cs="Arial"/>
          <w:b/>
          <w:color w:val="984806"/>
          <w:sz w:val="48"/>
          <w:szCs w:val="48"/>
        </w:rPr>
        <w:sym w:font="Wingdings" w:char="F040"/>
      </w:r>
      <w:r w:rsidR="00CB550E" w:rsidRPr="009C4F9B">
        <w:rPr>
          <w:rFonts w:ascii="Verdana" w:hAnsi="Verdana" w:cs="Arial"/>
          <w:b/>
          <w:color w:val="984806"/>
          <w:sz w:val="36"/>
          <w:szCs w:val="36"/>
        </w:rPr>
        <w:t xml:space="preserve"> </w:t>
      </w:r>
      <w:r w:rsidR="00CB550E" w:rsidRPr="001F3F8F">
        <w:rPr>
          <w:rFonts w:ascii="Microsoft Sans Serif" w:hAnsi="Microsoft Sans Serif" w:cs="Microsoft Sans Serif"/>
          <w:b/>
          <w:color w:val="984806"/>
          <w:sz w:val="38"/>
          <w:szCs w:val="38"/>
        </w:rPr>
        <w:t>Οι πηγές αφηγούνται...</w:t>
      </w:r>
    </w:p>
    <w:p w14:paraId="6969C436" w14:textId="77777777" w:rsidR="00E52776" w:rsidRDefault="0060668E" w:rsidP="00614E4C">
      <w:pPr>
        <w:pBdr>
          <w:top w:val="double" w:sz="12" w:space="0" w:color="984806"/>
          <w:left w:val="double" w:sz="12" w:space="4" w:color="984806"/>
          <w:bottom w:val="double" w:sz="12" w:space="1" w:color="984806"/>
          <w:right w:val="double" w:sz="12" w:space="4" w:color="984806"/>
        </w:pBdr>
        <w:spacing w:line="240" w:lineRule="auto"/>
        <w:rPr>
          <w:rFonts w:ascii="Arial" w:hAnsi="Arial" w:cs="Arial"/>
          <w:b/>
          <w:sz w:val="36"/>
          <w:szCs w:val="36"/>
        </w:rPr>
      </w:pPr>
      <w:r>
        <w:rPr>
          <w:rFonts w:ascii="Arial" w:hAnsi="Arial" w:cs="Arial"/>
          <w:b/>
          <w:noProof/>
          <w:sz w:val="36"/>
          <w:szCs w:val="36"/>
        </w:rPr>
        <w:pict w14:anchorId="025293CB">
          <v:shape id="_x0000_s4586" type="#_x0000_t202" style="position:absolute;margin-left:0;margin-top:785.4pt;width:129.95pt;height:28.35pt;z-index:25357107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4586" inset="1.5mm,1.5mm,1.5mm,1.5mm">
              <w:txbxContent>
                <w:p w14:paraId="67D74E73" w14:textId="0ADA7A09" w:rsidR="00AB04A1" w:rsidRPr="00432B70" w:rsidRDefault="00AB04A1" w:rsidP="003C20A5">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11</w:t>
                  </w:r>
                  <w:r>
                    <w:rPr>
                      <w:rFonts w:ascii="Arial" w:hAnsi="Arial"/>
                      <w:b/>
                      <w:sz w:val="36"/>
                      <w:szCs w:val="36"/>
                    </w:rPr>
                    <w:t>4</w:t>
                  </w:r>
                  <w:r w:rsidRPr="00432B70">
                    <w:rPr>
                      <w:rFonts w:ascii="Arial" w:hAnsi="Arial"/>
                      <w:b/>
                      <w:sz w:val="36"/>
                      <w:szCs w:val="36"/>
                    </w:rPr>
                    <w:t xml:space="preserve"> / </w:t>
                  </w:r>
                  <w:r>
                    <w:rPr>
                      <w:rFonts w:ascii="Arial" w:hAnsi="Arial"/>
                      <w:b/>
                      <w:sz w:val="36"/>
                      <w:szCs w:val="36"/>
                      <w:lang w:val="en-US"/>
                    </w:rPr>
                    <w:t>219-220</w:t>
                  </w:r>
                </w:p>
              </w:txbxContent>
            </v:textbox>
            <w10:wrap anchorx="page" anchory="margin"/>
          </v:shape>
        </w:pict>
      </w:r>
      <w:r w:rsidR="00CB550E" w:rsidRPr="00CB550E">
        <w:rPr>
          <w:rFonts w:ascii="Tahoma" w:hAnsi="Tahoma" w:cs="Tahoma"/>
          <w:b/>
          <w:bCs/>
          <w:sz w:val="36"/>
          <w:szCs w:val="36"/>
        </w:rPr>
        <w:t>1. Στις 28 Μαρτίου του 1969 ο Γιώργος Σεφέρης έκα</w:t>
      </w:r>
      <w:r w:rsidR="003810EA">
        <w:rPr>
          <w:rFonts w:ascii="Tahoma" w:hAnsi="Tahoma" w:cs="Tahoma"/>
          <w:b/>
          <w:bCs/>
          <w:sz w:val="36"/>
          <w:szCs w:val="36"/>
        </w:rPr>
        <w:t>-</w:t>
      </w:r>
      <w:r w:rsidR="00CB550E" w:rsidRPr="00CB550E">
        <w:rPr>
          <w:rFonts w:ascii="Tahoma" w:hAnsi="Tahoma" w:cs="Tahoma"/>
          <w:b/>
          <w:bCs/>
          <w:sz w:val="36"/>
          <w:szCs w:val="36"/>
        </w:rPr>
        <w:t xml:space="preserve">νε την παρακάτω προφητική δήλωση στο </w:t>
      </w:r>
      <w:r w:rsidR="00CB550E" w:rsidRPr="00CB550E">
        <w:rPr>
          <w:rFonts w:ascii="Tahoma" w:hAnsi="Tahoma" w:cs="Tahoma"/>
          <w:b/>
          <w:bCs/>
          <w:sz w:val="36"/>
          <w:szCs w:val="36"/>
          <w:lang w:val="en-US"/>
        </w:rPr>
        <w:t>BBC</w:t>
      </w:r>
      <w:r w:rsidR="00CB550E" w:rsidRPr="00CB550E">
        <w:rPr>
          <w:rFonts w:ascii="Tahoma" w:hAnsi="Tahoma" w:cs="Tahoma"/>
          <w:b/>
          <w:bCs/>
          <w:sz w:val="36"/>
          <w:szCs w:val="36"/>
        </w:rPr>
        <w:t xml:space="preserve"> για τη δικτατορία των Συνταγματαρχών:</w:t>
      </w:r>
      <w:r w:rsidR="00221098" w:rsidRPr="00221098">
        <w:rPr>
          <w:rFonts w:ascii="Tahoma" w:hAnsi="Tahoma" w:cs="Tahoma"/>
          <w:b/>
          <w:bCs/>
          <w:sz w:val="36"/>
          <w:szCs w:val="36"/>
        </w:rPr>
        <w:t xml:space="preserve">                                    </w:t>
      </w:r>
      <w:r w:rsidR="00CB550E" w:rsidRPr="00CB550E">
        <w:rPr>
          <w:rFonts w:ascii="Arial" w:hAnsi="Arial" w:cs="Arial"/>
          <w:b/>
          <w:sz w:val="36"/>
          <w:szCs w:val="36"/>
        </w:rPr>
        <w:t xml:space="preserve">«Κλείνουν δυο χρόνια που μας έχει επιβληθεί ένα </w:t>
      </w:r>
      <w:r w:rsidR="00EF6A91">
        <w:rPr>
          <w:rFonts w:ascii="Arial" w:hAnsi="Arial" w:cs="Arial"/>
          <w:b/>
          <w:sz w:val="36"/>
          <w:szCs w:val="36"/>
        </w:rPr>
        <w:t>κα</w:t>
      </w:r>
      <w:r w:rsidR="003810EA">
        <w:rPr>
          <w:rFonts w:ascii="Arial" w:hAnsi="Arial" w:cs="Arial"/>
          <w:b/>
          <w:sz w:val="36"/>
          <w:szCs w:val="36"/>
        </w:rPr>
        <w:t>θε-</w:t>
      </w:r>
      <w:r w:rsidR="00CB550E" w:rsidRPr="00CB550E">
        <w:rPr>
          <w:rFonts w:ascii="Arial" w:hAnsi="Arial" w:cs="Arial"/>
          <w:b/>
          <w:sz w:val="36"/>
          <w:szCs w:val="36"/>
        </w:rPr>
        <w:t>στώς ολωσδιόλου αντίθετο με τα ιδεώδη για τα οποία πολέμησε ο κόσμος μας και -τόσο περίλαμπρα- ο λαός μας στον τελευταίο Παγκόσμιο πόλεμο. Είναι</w:t>
      </w:r>
      <w:r w:rsidR="00E52776">
        <w:rPr>
          <w:rFonts w:ascii="Arial" w:hAnsi="Arial" w:cs="Arial"/>
          <w:b/>
          <w:sz w:val="36"/>
          <w:szCs w:val="36"/>
        </w:rPr>
        <w:t xml:space="preserve"> </w:t>
      </w:r>
      <w:r w:rsidR="00CB550E" w:rsidRPr="00CB550E">
        <w:rPr>
          <w:rFonts w:ascii="Arial" w:hAnsi="Arial" w:cs="Arial"/>
          <w:b/>
          <w:sz w:val="36"/>
          <w:szCs w:val="36"/>
        </w:rPr>
        <w:t>μια κατά</w:t>
      </w:r>
      <w:r w:rsidR="003810EA">
        <w:rPr>
          <w:rFonts w:ascii="Arial" w:hAnsi="Arial" w:cs="Arial"/>
          <w:b/>
          <w:sz w:val="36"/>
          <w:szCs w:val="36"/>
        </w:rPr>
        <w:t>-</w:t>
      </w:r>
      <w:r w:rsidR="00CB550E" w:rsidRPr="00CB550E">
        <w:rPr>
          <w:rFonts w:ascii="Arial" w:hAnsi="Arial" w:cs="Arial"/>
          <w:b/>
          <w:sz w:val="36"/>
          <w:szCs w:val="36"/>
        </w:rPr>
        <w:t>σταση υποχρεωτικής νάρκης όπου όσες πνευματικές αξίες κατορθώσαμε να κρατήσουμε ζωντανές</w:t>
      </w:r>
      <w:r w:rsidR="00221098" w:rsidRPr="00221098">
        <w:rPr>
          <w:rFonts w:ascii="Arial" w:hAnsi="Arial" w:cs="Arial"/>
          <w:b/>
          <w:sz w:val="36"/>
          <w:szCs w:val="36"/>
        </w:rPr>
        <w:t xml:space="preserve"> </w:t>
      </w:r>
      <w:r w:rsidR="00CB550E" w:rsidRPr="00CB550E">
        <w:rPr>
          <w:rFonts w:ascii="Arial" w:hAnsi="Arial" w:cs="Arial"/>
          <w:b/>
          <w:sz w:val="36"/>
          <w:szCs w:val="36"/>
        </w:rPr>
        <w:t>με πό</w:t>
      </w:r>
      <w:r w:rsidR="00221098" w:rsidRPr="00221098">
        <w:rPr>
          <w:rFonts w:ascii="Arial" w:hAnsi="Arial" w:cs="Arial"/>
          <w:b/>
          <w:sz w:val="36"/>
          <w:szCs w:val="36"/>
        </w:rPr>
        <w:t>-</w:t>
      </w:r>
      <w:r w:rsidR="00CB550E" w:rsidRPr="00CB550E">
        <w:rPr>
          <w:rFonts w:ascii="Arial" w:hAnsi="Arial" w:cs="Arial"/>
          <w:b/>
          <w:sz w:val="36"/>
          <w:szCs w:val="36"/>
        </w:rPr>
        <w:t>νους και με κόπους, πάνε και αυτές να καταποντιστούν μέσα στα ελώδη στεκάμενα νερά. Δεν θα μου</w:t>
      </w:r>
      <w:r w:rsidR="00221098" w:rsidRPr="00221098">
        <w:rPr>
          <w:rFonts w:ascii="Arial" w:hAnsi="Arial" w:cs="Arial"/>
          <w:b/>
          <w:sz w:val="36"/>
          <w:szCs w:val="36"/>
        </w:rPr>
        <w:t xml:space="preserve"> </w:t>
      </w:r>
      <w:r w:rsidR="00CB550E" w:rsidRPr="00CB550E">
        <w:rPr>
          <w:rFonts w:ascii="Arial" w:hAnsi="Arial" w:cs="Arial"/>
          <w:b/>
          <w:sz w:val="36"/>
          <w:szCs w:val="36"/>
        </w:rPr>
        <w:t>ήταν δύ</w:t>
      </w:r>
      <w:r w:rsidR="00221098" w:rsidRPr="00221098">
        <w:rPr>
          <w:rFonts w:ascii="Arial" w:hAnsi="Arial" w:cs="Arial"/>
          <w:b/>
          <w:sz w:val="36"/>
          <w:szCs w:val="36"/>
        </w:rPr>
        <w:t>-</w:t>
      </w:r>
      <w:r w:rsidR="00CB550E" w:rsidRPr="00CB550E">
        <w:rPr>
          <w:rFonts w:ascii="Arial" w:hAnsi="Arial" w:cs="Arial"/>
          <w:b/>
          <w:sz w:val="36"/>
          <w:szCs w:val="36"/>
        </w:rPr>
        <w:t>σκολο να καταλάβω πως τέτοιες ζημιές δεν λογαριά</w:t>
      </w:r>
      <w:r w:rsidR="003810EA">
        <w:rPr>
          <w:rFonts w:ascii="Arial" w:hAnsi="Arial" w:cs="Arial"/>
          <w:b/>
          <w:sz w:val="36"/>
          <w:szCs w:val="36"/>
        </w:rPr>
        <w:t>-</w:t>
      </w:r>
      <w:r w:rsidR="00CB550E" w:rsidRPr="00CB550E">
        <w:rPr>
          <w:rFonts w:ascii="Arial" w:hAnsi="Arial" w:cs="Arial"/>
          <w:b/>
          <w:sz w:val="36"/>
          <w:szCs w:val="36"/>
        </w:rPr>
        <w:t>ζουν πάρα πολύ για ορισμένους ανθρώπους. Δυστυ</w:t>
      </w:r>
      <w:r w:rsidR="003810EA">
        <w:rPr>
          <w:rFonts w:ascii="Arial" w:hAnsi="Arial" w:cs="Arial"/>
          <w:b/>
          <w:sz w:val="36"/>
          <w:szCs w:val="36"/>
        </w:rPr>
        <w:t>-</w:t>
      </w:r>
      <w:r w:rsidR="00CB550E" w:rsidRPr="00CB550E">
        <w:rPr>
          <w:rFonts w:ascii="Arial" w:hAnsi="Arial" w:cs="Arial"/>
          <w:b/>
          <w:sz w:val="36"/>
          <w:szCs w:val="36"/>
        </w:rPr>
        <w:t xml:space="preserve">χώς δεν πρόκειται μόνο γι' αυτόν τον κίνδυνο. Όλοι πια το διδάχτηκαν και το ξέρουν πως στις δικτατορικές </w:t>
      </w:r>
      <w:r w:rsidR="003810EA">
        <w:rPr>
          <w:rFonts w:ascii="Arial" w:hAnsi="Arial" w:cs="Arial"/>
          <w:b/>
          <w:sz w:val="36"/>
          <w:szCs w:val="36"/>
        </w:rPr>
        <w:t>κα-τ</w:t>
      </w:r>
      <w:r w:rsidR="00BE7761">
        <w:rPr>
          <w:rFonts w:ascii="Arial" w:hAnsi="Arial" w:cs="Arial"/>
          <w:b/>
          <w:sz w:val="36"/>
          <w:szCs w:val="36"/>
        </w:rPr>
        <w:t>α</w:t>
      </w:r>
      <w:r w:rsidR="00CB550E" w:rsidRPr="00CB550E">
        <w:rPr>
          <w:rFonts w:ascii="Arial" w:hAnsi="Arial" w:cs="Arial"/>
          <w:b/>
          <w:sz w:val="36"/>
          <w:szCs w:val="36"/>
        </w:rPr>
        <w:t>στάσεις η αρχή μπορεί να μοιάζει εύκολη όμως η τρα</w:t>
      </w:r>
      <w:r w:rsidR="003810EA">
        <w:rPr>
          <w:rFonts w:ascii="Arial" w:hAnsi="Arial" w:cs="Arial"/>
          <w:b/>
          <w:sz w:val="36"/>
          <w:szCs w:val="36"/>
        </w:rPr>
        <w:t>-</w:t>
      </w:r>
      <w:r w:rsidR="00CB550E" w:rsidRPr="00CB550E">
        <w:rPr>
          <w:rFonts w:ascii="Arial" w:hAnsi="Arial" w:cs="Arial"/>
          <w:b/>
          <w:sz w:val="36"/>
          <w:szCs w:val="36"/>
        </w:rPr>
        <w:t>γωδία περιμένει αναπότρεπτη στο τέλος.</w:t>
      </w:r>
      <w:r w:rsidR="00221098" w:rsidRPr="00221098">
        <w:rPr>
          <w:rFonts w:ascii="Arial" w:hAnsi="Arial" w:cs="Arial"/>
          <w:b/>
          <w:sz w:val="36"/>
          <w:szCs w:val="36"/>
        </w:rPr>
        <w:t xml:space="preserve"> </w:t>
      </w:r>
      <w:r w:rsidR="00CB550E" w:rsidRPr="00CB550E">
        <w:rPr>
          <w:rFonts w:ascii="Arial" w:hAnsi="Arial" w:cs="Arial"/>
          <w:b/>
          <w:sz w:val="36"/>
          <w:szCs w:val="36"/>
        </w:rPr>
        <w:t>Το δράμα αυ</w:t>
      </w:r>
      <w:r w:rsidR="003810EA">
        <w:rPr>
          <w:rFonts w:ascii="Arial" w:hAnsi="Arial" w:cs="Arial"/>
          <w:b/>
          <w:sz w:val="36"/>
          <w:szCs w:val="36"/>
        </w:rPr>
        <w:t>-</w:t>
      </w:r>
      <w:r w:rsidR="00CB550E" w:rsidRPr="00CB550E">
        <w:rPr>
          <w:rFonts w:ascii="Arial" w:hAnsi="Arial" w:cs="Arial"/>
          <w:b/>
          <w:sz w:val="36"/>
          <w:szCs w:val="36"/>
        </w:rPr>
        <w:t>τού του τέλους μας βασανίζει -συνειδητά ή ασυνείδητα- όπως στους παμπάλαιους χορούς του</w:t>
      </w:r>
      <w:r w:rsidR="00221098" w:rsidRPr="00221098">
        <w:rPr>
          <w:rFonts w:ascii="Arial" w:hAnsi="Arial" w:cs="Arial"/>
          <w:b/>
          <w:sz w:val="36"/>
          <w:szCs w:val="36"/>
        </w:rPr>
        <w:t xml:space="preserve"> </w:t>
      </w:r>
      <w:r w:rsidR="00CB550E" w:rsidRPr="00CB550E">
        <w:rPr>
          <w:rFonts w:ascii="Arial" w:hAnsi="Arial" w:cs="Arial"/>
          <w:b/>
          <w:sz w:val="36"/>
          <w:szCs w:val="36"/>
        </w:rPr>
        <w:t xml:space="preserve">Αισχύλου. Όσο </w:t>
      </w:r>
    </w:p>
    <w:p w14:paraId="19994920" w14:textId="77777777" w:rsidR="00CB550E" w:rsidRPr="00B16B27" w:rsidRDefault="00CB550E" w:rsidP="00614E4C">
      <w:pPr>
        <w:pBdr>
          <w:top w:val="double" w:sz="12" w:space="0" w:color="984806"/>
          <w:left w:val="double" w:sz="12" w:space="4" w:color="984806"/>
          <w:bottom w:val="double" w:sz="12" w:space="1" w:color="984806"/>
          <w:right w:val="double" w:sz="12" w:space="4" w:color="984806"/>
        </w:pBdr>
        <w:spacing w:line="240" w:lineRule="auto"/>
        <w:rPr>
          <w:rFonts w:ascii="Arial" w:hAnsi="Arial" w:cs="Arial"/>
          <w:b/>
          <w:sz w:val="36"/>
          <w:szCs w:val="36"/>
        </w:rPr>
      </w:pPr>
      <w:r w:rsidRPr="00CB550E">
        <w:rPr>
          <w:rFonts w:ascii="Arial" w:hAnsi="Arial" w:cs="Arial"/>
          <w:b/>
          <w:sz w:val="36"/>
          <w:szCs w:val="36"/>
        </w:rPr>
        <w:lastRenderedPageBreak/>
        <w:t>μένει η ανωμαλία τόσο προχωρεί το κακό. Είμαι ένας άνθρωπος χωρίς κανέναν απολύτως</w:t>
      </w:r>
      <w:r w:rsidR="00221098" w:rsidRPr="00221098">
        <w:rPr>
          <w:rFonts w:ascii="Arial" w:hAnsi="Arial" w:cs="Arial"/>
          <w:b/>
          <w:sz w:val="36"/>
          <w:szCs w:val="36"/>
        </w:rPr>
        <w:t xml:space="preserve"> </w:t>
      </w:r>
      <w:r w:rsidRPr="00CB550E">
        <w:rPr>
          <w:rFonts w:ascii="Arial" w:hAnsi="Arial" w:cs="Arial"/>
          <w:b/>
          <w:sz w:val="36"/>
          <w:szCs w:val="36"/>
        </w:rPr>
        <w:t>πολιτικό δεσμό και μπορώ να το πω: "μιλώ χωρίς φόβο και χωρίς πά</w:t>
      </w:r>
      <w:r w:rsidR="00221098" w:rsidRPr="00221098">
        <w:rPr>
          <w:rFonts w:ascii="Arial" w:hAnsi="Arial" w:cs="Arial"/>
          <w:b/>
          <w:sz w:val="36"/>
          <w:szCs w:val="36"/>
        </w:rPr>
        <w:t>-</w:t>
      </w:r>
      <w:r w:rsidRPr="00CB550E">
        <w:rPr>
          <w:rFonts w:ascii="Arial" w:hAnsi="Arial" w:cs="Arial"/>
          <w:b/>
          <w:sz w:val="36"/>
          <w:szCs w:val="36"/>
        </w:rPr>
        <w:t>θος". Βλέπω μπροστά μου τον γκρεμό</w:t>
      </w:r>
      <w:r w:rsidR="00221098" w:rsidRPr="00221098">
        <w:rPr>
          <w:rFonts w:ascii="Arial" w:hAnsi="Arial" w:cs="Arial"/>
          <w:b/>
          <w:sz w:val="36"/>
          <w:szCs w:val="36"/>
        </w:rPr>
        <w:t xml:space="preserve"> </w:t>
      </w:r>
      <w:r w:rsidRPr="00CB550E">
        <w:rPr>
          <w:rFonts w:ascii="Arial" w:hAnsi="Arial" w:cs="Arial"/>
          <w:b/>
          <w:sz w:val="36"/>
          <w:szCs w:val="36"/>
        </w:rPr>
        <w:t>όπου μας οδηγεί η καταπίεση που κάλυψε τον τόπο. Αυτή η ανωμαλία πρέπει να σταματήσει. Είναι εθνική</w:t>
      </w:r>
      <w:r w:rsidR="00221098" w:rsidRPr="009A5451">
        <w:rPr>
          <w:rFonts w:ascii="Arial" w:hAnsi="Arial" w:cs="Arial"/>
          <w:b/>
          <w:sz w:val="36"/>
          <w:szCs w:val="36"/>
        </w:rPr>
        <w:t xml:space="preserve"> </w:t>
      </w:r>
      <w:r w:rsidRPr="00CB550E">
        <w:rPr>
          <w:rFonts w:ascii="Arial" w:hAnsi="Arial" w:cs="Arial"/>
          <w:b/>
          <w:sz w:val="36"/>
          <w:szCs w:val="36"/>
        </w:rPr>
        <w:t>επιταγή. Τώρα ξα</w:t>
      </w:r>
      <w:r w:rsidR="003810EA">
        <w:rPr>
          <w:rFonts w:ascii="Arial" w:hAnsi="Arial" w:cs="Arial"/>
          <w:b/>
          <w:sz w:val="36"/>
          <w:szCs w:val="36"/>
        </w:rPr>
        <w:t>-</w:t>
      </w:r>
      <w:r w:rsidRPr="00CB550E">
        <w:rPr>
          <w:rFonts w:ascii="Arial" w:hAnsi="Arial" w:cs="Arial"/>
          <w:b/>
          <w:sz w:val="36"/>
          <w:szCs w:val="36"/>
        </w:rPr>
        <w:t>ναγυρίζω στη σιωπή μου. Παρακαλώ το Θεό να μη με φέρει άλλη φορά σε παρόμοια α</w:t>
      </w:r>
      <w:r w:rsidR="003810EA">
        <w:rPr>
          <w:rFonts w:ascii="Arial" w:hAnsi="Arial" w:cs="Arial"/>
          <w:b/>
          <w:sz w:val="36"/>
          <w:szCs w:val="36"/>
        </w:rPr>
        <w:t>νά</w:t>
      </w:r>
      <w:r w:rsidRPr="00CB550E">
        <w:rPr>
          <w:rFonts w:ascii="Arial" w:hAnsi="Arial" w:cs="Arial"/>
          <w:b/>
          <w:sz w:val="36"/>
          <w:szCs w:val="36"/>
        </w:rPr>
        <w:t>γκη να ξαναμιλήσω».</w:t>
      </w:r>
    </w:p>
    <w:p w14:paraId="28970D9E" w14:textId="77777777" w:rsidR="00534138" w:rsidRPr="00534138" w:rsidRDefault="00534138" w:rsidP="00614E4C">
      <w:pPr>
        <w:pBdr>
          <w:top w:val="double" w:sz="12" w:space="0" w:color="984806"/>
          <w:left w:val="double" w:sz="12" w:space="4" w:color="984806"/>
          <w:bottom w:val="double" w:sz="12" w:space="1" w:color="984806"/>
          <w:right w:val="double" w:sz="12" w:space="4" w:color="984806"/>
        </w:pBdr>
        <w:spacing w:line="240" w:lineRule="auto"/>
        <w:rPr>
          <w:rFonts w:ascii="Arial" w:hAnsi="Arial" w:cs="Arial"/>
          <w:b/>
          <w:bCs/>
          <w:sz w:val="36"/>
          <w:szCs w:val="36"/>
        </w:rPr>
      </w:pPr>
      <w:r w:rsidRPr="00534138">
        <w:rPr>
          <w:rFonts w:ascii="Tahoma" w:hAnsi="Tahoma" w:cs="Tahoma"/>
          <w:b/>
          <w:bCs/>
          <w:sz w:val="36"/>
          <w:szCs w:val="36"/>
        </w:rPr>
        <w:t xml:space="preserve">2. Ρωμιοσύνη                                                             </w:t>
      </w:r>
      <w:r w:rsidRPr="00534138">
        <w:rPr>
          <w:rFonts w:ascii="Arial" w:hAnsi="Arial" w:cs="Arial"/>
          <w:b/>
          <w:bCs/>
          <w:sz w:val="36"/>
          <w:szCs w:val="36"/>
        </w:rPr>
        <w:t xml:space="preserve">«Αυτά τα δέντρα δε βολεύονται με λιγότερο ουρανό, αυτές οι πέτρες </w:t>
      </w:r>
      <w:r w:rsidR="003810EA">
        <w:rPr>
          <w:rFonts w:ascii="Arial" w:hAnsi="Arial" w:cs="Arial"/>
          <w:b/>
          <w:bCs/>
          <w:sz w:val="36"/>
          <w:szCs w:val="36"/>
        </w:rPr>
        <w:t xml:space="preserve">δε βολεύονται κάτου απ' τα ξένα </w:t>
      </w:r>
      <w:r w:rsidRPr="00534138">
        <w:rPr>
          <w:rFonts w:ascii="Arial" w:hAnsi="Arial" w:cs="Arial"/>
          <w:b/>
          <w:bCs/>
          <w:sz w:val="36"/>
          <w:szCs w:val="36"/>
        </w:rPr>
        <w:t>βήμα</w:t>
      </w:r>
      <w:r w:rsidR="00E52776">
        <w:rPr>
          <w:rFonts w:ascii="Arial" w:hAnsi="Arial" w:cs="Arial"/>
          <w:b/>
          <w:bCs/>
          <w:sz w:val="36"/>
          <w:szCs w:val="36"/>
        </w:rPr>
        <w:t>-</w:t>
      </w:r>
      <w:r w:rsidRPr="00534138">
        <w:rPr>
          <w:rFonts w:ascii="Arial" w:hAnsi="Arial" w:cs="Arial"/>
          <w:b/>
          <w:bCs/>
          <w:sz w:val="36"/>
          <w:szCs w:val="36"/>
        </w:rPr>
        <w:t xml:space="preserve">τα, αυτά τα πρόσωπα δε βολεύονται παρά μόνο στον ήλιο, αυτές οι καρδιές δε βολεύονται παρά μόνο στο δίκιο. </w:t>
      </w:r>
    </w:p>
    <w:p w14:paraId="45F23AB1" w14:textId="77777777" w:rsidR="00534138" w:rsidRPr="00B16B27" w:rsidRDefault="00534138" w:rsidP="00614E4C">
      <w:pPr>
        <w:pBdr>
          <w:top w:val="double" w:sz="12" w:space="0" w:color="984806"/>
          <w:left w:val="double" w:sz="12" w:space="4" w:color="984806"/>
          <w:bottom w:val="double" w:sz="12" w:space="1" w:color="984806"/>
          <w:right w:val="double" w:sz="12" w:space="4" w:color="984806"/>
        </w:pBdr>
        <w:spacing w:line="240" w:lineRule="auto"/>
        <w:rPr>
          <w:rFonts w:ascii="Arial" w:hAnsi="Arial" w:cs="Arial"/>
          <w:b/>
          <w:bCs/>
          <w:sz w:val="36"/>
          <w:szCs w:val="36"/>
        </w:rPr>
      </w:pPr>
      <w:r w:rsidRPr="00534138">
        <w:rPr>
          <w:rFonts w:ascii="Arial" w:hAnsi="Arial" w:cs="Arial"/>
          <w:b/>
          <w:bCs/>
          <w:sz w:val="36"/>
          <w:szCs w:val="36"/>
        </w:rPr>
        <w:t>Ετούτο το τοπίο είναι σκληρό σαν τη σιωπή, σφίγγει στον κόρφο του τα πυρωμένα του λιθάρια, σφίγγει στο φως τις ορφανές ελιές του και τ' αμπέλια του, σφίγγει τα δόντια. Δεν υπάρχει νερό. Μονάχα φως. Ο δρόμος χά</w:t>
      </w:r>
      <w:r w:rsidR="00E52776">
        <w:rPr>
          <w:rFonts w:ascii="Arial" w:hAnsi="Arial" w:cs="Arial"/>
          <w:b/>
          <w:bCs/>
          <w:sz w:val="36"/>
          <w:szCs w:val="36"/>
        </w:rPr>
        <w:t>-</w:t>
      </w:r>
      <w:r w:rsidRPr="00534138">
        <w:rPr>
          <w:rFonts w:ascii="Arial" w:hAnsi="Arial" w:cs="Arial"/>
          <w:b/>
          <w:bCs/>
          <w:sz w:val="36"/>
          <w:szCs w:val="36"/>
        </w:rPr>
        <w:t>νεται στο φως κι ο ί</w:t>
      </w:r>
      <w:r w:rsidR="003810EA">
        <w:rPr>
          <w:rFonts w:ascii="Arial" w:hAnsi="Arial" w:cs="Arial"/>
          <w:b/>
          <w:bCs/>
          <w:sz w:val="36"/>
          <w:szCs w:val="36"/>
        </w:rPr>
        <w:t xml:space="preserve">σκιος της μάντρας είναι σίδερο. </w:t>
      </w:r>
      <w:r w:rsidRPr="00534138">
        <w:rPr>
          <w:rFonts w:ascii="Arial" w:hAnsi="Arial" w:cs="Arial"/>
          <w:b/>
          <w:bCs/>
          <w:sz w:val="36"/>
          <w:szCs w:val="36"/>
        </w:rPr>
        <w:t xml:space="preserve">Μαρμάρωσαν τα δέντρα, τα ποτάμια κ' οι φωνές μες στον </w:t>
      </w:r>
      <w:r w:rsidR="0060668E">
        <w:rPr>
          <w:rFonts w:ascii="Arial" w:hAnsi="Arial" w:cs="Arial"/>
          <w:b/>
          <w:bCs/>
          <w:noProof/>
          <w:sz w:val="36"/>
          <w:szCs w:val="36"/>
        </w:rPr>
        <w:pict w14:anchorId="34FC7D28">
          <v:shape id="_x0000_s4587" type="#_x0000_t202" style="position:absolute;margin-left:0;margin-top:785.3pt;width:99.2pt;height:28.35pt;z-index:25357312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4587" inset="1.5mm,1.5mm,1.5mm,1.5mm">
              <w:txbxContent>
                <w:p w14:paraId="1EE5CF21" w14:textId="51ADEBC6" w:rsidR="00AB04A1" w:rsidRPr="00432B70" w:rsidRDefault="00AB04A1" w:rsidP="003C20A5">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11</w:t>
                  </w:r>
                  <w:r>
                    <w:rPr>
                      <w:rFonts w:ascii="Arial" w:hAnsi="Arial"/>
                      <w:b/>
                      <w:sz w:val="36"/>
                      <w:szCs w:val="36"/>
                    </w:rPr>
                    <w:t>5</w:t>
                  </w:r>
                  <w:r w:rsidRPr="00432B70">
                    <w:rPr>
                      <w:rFonts w:ascii="Arial" w:hAnsi="Arial"/>
                      <w:b/>
                      <w:sz w:val="36"/>
                      <w:szCs w:val="36"/>
                    </w:rPr>
                    <w:t xml:space="preserve"> / </w:t>
                  </w:r>
                  <w:r>
                    <w:rPr>
                      <w:rFonts w:ascii="Arial" w:hAnsi="Arial"/>
                      <w:b/>
                      <w:sz w:val="36"/>
                      <w:szCs w:val="36"/>
                      <w:lang w:val="en-US"/>
                    </w:rPr>
                    <w:t>220</w:t>
                  </w:r>
                </w:p>
              </w:txbxContent>
            </v:textbox>
            <w10:wrap anchorx="page" anchory="margin"/>
          </v:shape>
        </w:pict>
      </w:r>
      <w:r w:rsidRPr="00534138">
        <w:rPr>
          <w:rFonts w:ascii="Arial" w:hAnsi="Arial" w:cs="Arial"/>
          <w:b/>
          <w:bCs/>
          <w:sz w:val="36"/>
          <w:szCs w:val="36"/>
        </w:rPr>
        <w:t>ασβέστη του ήλιου.</w:t>
      </w:r>
    </w:p>
    <w:p w14:paraId="78C27F66" w14:textId="77777777" w:rsidR="00534138" w:rsidRPr="00534138" w:rsidRDefault="00534138" w:rsidP="00614E4C">
      <w:pPr>
        <w:pBdr>
          <w:top w:val="double" w:sz="12" w:space="0" w:color="984806"/>
          <w:left w:val="double" w:sz="12" w:space="4" w:color="984806"/>
          <w:bottom w:val="double" w:sz="12" w:space="1" w:color="984806"/>
          <w:right w:val="double" w:sz="12" w:space="4" w:color="984806"/>
        </w:pBdr>
        <w:spacing w:line="240" w:lineRule="auto"/>
        <w:rPr>
          <w:rFonts w:ascii="Arial" w:hAnsi="Arial" w:cs="Arial"/>
          <w:b/>
          <w:bCs/>
          <w:sz w:val="36"/>
          <w:szCs w:val="36"/>
        </w:rPr>
      </w:pPr>
      <w:r w:rsidRPr="00534138">
        <w:rPr>
          <w:rFonts w:ascii="Arial" w:hAnsi="Arial" w:cs="Arial"/>
          <w:b/>
          <w:bCs/>
          <w:sz w:val="36"/>
          <w:szCs w:val="36"/>
        </w:rPr>
        <w:t>Η ρίζα σκοντάφτει στο μάρμαρο. Τα σκονισμένα σκοίνα. Το μουλάρι κι ο βράχος. Λαχανιάζουν. Δεν υπάρχει νε</w:t>
      </w:r>
      <w:r w:rsidR="00E52776">
        <w:rPr>
          <w:rFonts w:ascii="Arial" w:hAnsi="Arial" w:cs="Arial"/>
          <w:b/>
          <w:bCs/>
          <w:sz w:val="36"/>
          <w:szCs w:val="36"/>
        </w:rPr>
        <w:t>-</w:t>
      </w:r>
      <w:r w:rsidRPr="00534138">
        <w:rPr>
          <w:rFonts w:ascii="Arial" w:hAnsi="Arial" w:cs="Arial"/>
          <w:b/>
          <w:bCs/>
          <w:sz w:val="36"/>
          <w:szCs w:val="36"/>
        </w:rPr>
        <w:t>ρό.</w:t>
      </w:r>
      <w:r w:rsidR="00E52776">
        <w:rPr>
          <w:rFonts w:ascii="Arial" w:hAnsi="Arial" w:cs="Arial"/>
          <w:b/>
          <w:bCs/>
          <w:sz w:val="36"/>
          <w:szCs w:val="36"/>
        </w:rPr>
        <w:t xml:space="preserve"> </w:t>
      </w:r>
      <w:r w:rsidRPr="00534138">
        <w:rPr>
          <w:rFonts w:ascii="Arial" w:hAnsi="Arial" w:cs="Arial"/>
          <w:b/>
          <w:bCs/>
          <w:sz w:val="36"/>
          <w:szCs w:val="36"/>
        </w:rPr>
        <w:t>Όλοι διψάνε. Χρόνια τώρα. Όλοι μασάνε μια μπου</w:t>
      </w:r>
      <w:r w:rsidR="00E52776">
        <w:rPr>
          <w:rFonts w:ascii="Arial" w:hAnsi="Arial" w:cs="Arial"/>
          <w:b/>
          <w:bCs/>
          <w:sz w:val="36"/>
          <w:szCs w:val="36"/>
        </w:rPr>
        <w:t>-</w:t>
      </w:r>
      <w:r w:rsidRPr="00534138">
        <w:rPr>
          <w:rFonts w:ascii="Arial" w:hAnsi="Arial" w:cs="Arial"/>
          <w:b/>
          <w:bCs/>
          <w:sz w:val="36"/>
          <w:szCs w:val="36"/>
        </w:rPr>
        <w:t>κιά ουρανό πάνου απ' την πίκρα τους. Τα μάτια τους είναι κόκκινα απ' την αγρύπνια, μια βαθειά χαρακιά σφηνωμένη ανάμεσα στα φρύδια τους σαν ένα κυπα</w:t>
      </w:r>
      <w:r w:rsidR="00E52776">
        <w:rPr>
          <w:rFonts w:ascii="Arial" w:hAnsi="Arial" w:cs="Arial"/>
          <w:b/>
          <w:bCs/>
          <w:sz w:val="36"/>
          <w:szCs w:val="36"/>
        </w:rPr>
        <w:t>-</w:t>
      </w:r>
      <w:r w:rsidRPr="00534138">
        <w:rPr>
          <w:rFonts w:ascii="Arial" w:hAnsi="Arial" w:cs="Arial"/>
          <w:b/>
          <w:bCs/>
          <w:sz w:val="36"/>
          <w:szCs w:val="36"/>
        </w:rPr>
        <w:t xml:space="preserve">ρίσσι ανάμεσα σε δυο βουνά το λιόγερμα. </w:t>
      </w:r>
    </w:p>
    <w:p w14:paraId="589E69DC" w14:textId="77777777" w:rsidR="00534138" w:rsidRPr="00534138" w:rsidRDefault="00534138" w:rsidP="00614E4C">
      <w:pPr>
        <w:pBdr>
          <w:top w:val="double" w:sz="12" w:space="0" w:color="984806"/>
          <w:left w:val="double" w:sz="12" w:space="4" w:color="984806"/>
          <w:bottom w:val="double" w:sz="12" w:space="1" w:color="984806"/>
          <w:right w:val="double" w:sz="12" w:space="4" w:color="984806"/>
        </w:pBdr>
        <w:spacing w:line="240" w:lineRule="auto"/>
        <w:rPr>
          <w:rFonts w:ascii="Arial" w:hAnsi="Arial" w:cs="Arial"/>
          <w:b/>
          <w:bCs/>
          <w:sz w:val="36"/>
          <w:szCs w:val="36"/>
        </w:rPr>
      </w:pPr>
      <w:r w:rsidRPr="00534138">
        <w:rPr>
          <w:rFonts w:ascii="Arial" w:hAnsi="Arial" w:cs="Arial"/>
          <w:b/>
          <w:bCs/>
          <w:sz w:val="36"/>
          <w:szCs w:val="36"/>
        </w:rPr>
        <w:t>Το χέρι τους είναι κολλημένο στο ντουφέκι το ντουφέκι είναι συνέχεια του χεριού τους το χέρι τους είναι συνέ</w:t>
      </w:r>
      <w:r w:rsidR="00E52776">
        <w:rPr>
          <w:rFonts w:ascii="Arial" w:hAnsi="Arial" w:cs="Arial"/>
          <w:b/>
          <w:bCs/>
          <w:sz w:val="36"/>
          <w:szCs w:val="36"/>
        </w:rPr>
        <w:t>-</w:t>
      </w:r>
      <w:r w:rsidRPr="00534138">
        <w:rPr>
          <w:rFonts w:ascii="Arial" w:hAnsi="Arial" w:cs="Arial"/>
          <w:b/>
          <w:bCs/>
          <w:sz w:val="36"/>
          <w:szCs w:val="36"/>
        </w:rPr>
        <w:t>χεια της ψυχής τους -έχουν στα χείλια τους απάνου το θυμό κ' έχουνε τον καημό βαθιά-βαθιά στα μάτια τους σαν ένα αστέρι σε μια γούβα αλάτι.</w:t>
      </w:r>
    </w:p>
    <w:p w14:paraId="504FF5DC" w14:textId="77777777" w:rsidR="00534138" w:rsidRPr="00B16B27" w:rsidRDefault="00534138" w:rsidP="00614E4C">
      <w:pPr>
        <w:pBdr>
          <w:top w:val="double" w:sz="12" w:space="0" w:color="984806"/>
          <w:left w:val="double" w:sz="12" w:space="4" w:color="984806"/>
          <w:bottom w:val="double" w:sz="12" w:space="1" w:color="984806"/>
          <w:right w:val="double" w:sz="12" w:space="4" w:color="984806"/>
        </w:pBdr>
        <w:spacing w:line="240" w:lineRule="auto"/>
        <w:rPr>
          <w:rFonts w:ascii="Arial" w:hAnsi="Arial" w:cs="Arial"/>
          <w:b/>
          <w:bCs/>
          <w:sz w:val="36"/>
          <w:szCs w:val="36"/>
        </w:rPr>
      </w:pPr>
      <w:r w:rsidRPr="00534138">
        <w:rPr>
          <w:rFonts w:ascii="Arial" w:hAnsi="Arial" w:cs="Arial"/>
          <w:b/>
          <w:bCs/>
          <w:sz w:val="36"/>
          <w:szCs w:val="36"/>
        </w:rPr>
        <w:lastRenderedPageBreak/>
        <w:t>Όταν σφίγγουν το χέρι, ο ήλιος είναι βέβαιος για τον κόσμο όταν χαμογελάνε, ένα μικρό χελιδόνι φεύγει μες απ' τ' άγρια γένεια τους όταν κοιμούνται, δώδεκα άστρα πέφτουν απ' τις άδειες τσέπες τους όταν σκοτώνονται, η ζωή τραβάει την ανηφόρα με σημαίες και με ταμπούρ</w:t>
      </w:r>
      <w:r w:rsidR="00E52776">
        <w:rPr>
          <w:rFonts w:ascii="Arial" w:hAnsi="Arial" w:cs="Arial"/>
          <w:b/>
          <w:bCs/>
          <w:sz w:val="36"/>
          <w:szCs w:val="36"/>
        </w:rPr>
        <w:t>-</w:t>
      </w:r>
      <w:r w:rsidRPr="00534138">
        <w:rPr>
          <w:rFonts w:ascii="Arial" w:hAnsi="Arial" w:cs="Arial"/>
          <w:b/>
          <w:bCs/>
          <w:sz w:val="36"/>
          <w:szCs w:val="36"/>
        </w:rPr>
        <w:t>λα.</w:t>
      </w:r>
    </w:p>
    <w:p w14:paraId="2697EA11" w14:textId="77777777" w:rsidR="00534138" w:rsidRPr="00E52776" w:rsidRDefault="00534138" w:rsidP="00614E4C">
      <w:pPr>
        <w:pBdr>
          <w:top w:val="double" w:sz="12" w:space="0" w:color="984806"/>
          <w:left w:val="double" w:sz="12" w:space="4" w:color="984806"/>
          <w:bottom w:val="double" w:sz="12" w:space="1" w:color="984806"/>
          <w:right w:val="double" w:sz="12" w:space="4" w:color="984806"/>
        </w:pBdr>
        <w:spacing w:line="240" w:lineRule="auto"/>
        <w:rPr>
          <w:rFonts w:ascii="Arial" w:hAnsi="Arial" w:cs="Arial"/>
          <w:b/>
          <w:bCs/>
          <w:sz w:val="36"/>
          <w:szCs w:val="36"/>
        </w:rPr>
      </w:pPr>
      <w:r w:rsidRPr="00534138">
        <w:rPr>
          <w:rFonts w:ascii="Arial" w:hAnsi="Arial" w:cs="Arial"/>
          <w:b/>
          <w:bCs/>
          <w:sz w:val="36"/>
          <w:szCs w:val="36"/>
        </w:rPr>
        <w:t>Τόσα χρόνια όλοι πεινάνε, όλοι διψάνε, όλοι σκοτώνο</w:t>
      </w:r>
      <w:r w:rsidR="00E52776">
        <w:rPr>
          <w:rFonts w:ascii="Arial" w:hAnsi="Arial" w:cs="Arial"/>
          <w:b/>
          <w:bCs/>
          <w:sz w:val="36"/>
          <w:szCs w:val="36"/>
        </w:rPr>
        <w:t>-</w:t>
      </w:r>
      <w:r w:rsidRPr="00534138">
        <w:rPr>
          <w:rFonts w:ascii="Arial" w:hAnsi="Arial" w:cs="Arial"/>
          <w:b/>
          <w:bCs/>
          <w:sz w:val="36"/>
          <w:szCs w:val="36"/>
        </w:rPr>
        <w:t>νται πολιορκημένοι από στεριά και θάλασσα, έφαγε η κάψα τα χωράφια τους κ' η αρμύρα πότισε τα σπίτια τους ο αγέρας έρριξε τις πόρτες τους και τις λίγες πα</w:t>
      </w:r>
      <w:r w:rsidR="00E52776">
        <w:rPr>
          <w:rFonts w:ascii="Arial" w:hAnsi="Arial" w:cs="Arial"/>
          <w:b/>
          <w:bCs/>
          <w:sz w:val="36"/>
          <w:szCs w:val="36"/>
        </w:rPr>
        <w:t>-</w:t>
      </w:r>
      <w:r w:rsidRPr="00534138">
        <w:rPr>
          <w:rFonts w:ascii="Arial" w:hAnsi="Arial" w:cs="Arial"/>
          <w:b/>
          <w:bCs/>
          <w:sz w:val="36"/>
          <w:szCs w:val="36"/>
        </w:rPr>
        <w:t>σχαλιές της πλατείας από τις τρύπες του πανωφοριού τους μπαινοβγαίνει ο θάνατος η γλώσσα τους είναι στυ</w:t>
      </w:r>
      <w:r w:rsidR="00E52776">
        <w:rPr>
          <w:rFonts w:ascii="Arial" w:hAnsi="Arial" w:cs="Arial"/>
          <w:b/>
          <w:bCs/>
          <w:sz w:val="36"/>
          <w:szCs w:val="36"/>
        </w:rPr>
        <w:t>-</w:t>
      </w:r>
      <w:r w:rsidRPr="00534138">
        <w:rPr>
          <w:rFonts w:ascii="Arial" w:hAnsi="Arial" w:cs="Arial"/>
          <w:b/>
          <w:bCs/>
          <w:sz w:val="36"/>
          <w:szCs w:val="36"/>
        </w:rPr>
        <w:t>φή σαν το κυπαρισσόμηλο πέθαναν τα σκυλιά τους τυ</w:t>
      </w:r>
      <w:r w:rsidR="00E52776">
        <w:rPr>
          <w:rFonts w:ascii="Arial" w:hAnsi="Arial" w:cs="Arial"/>
          <w:b/>
          <w:bCs/>
          <w:sz w:val="36"/>
          <w:szCs w:val="36"/>
        </w:rPr>
        <w:t>-</w:t>
      </w:r>
      <w:r w:rsidRPr="00534138">
        <w:rPr>
          <w:rFonts w:ascii="Arial" w:hAnsi="Arial" w:cs="Arial"/>
          <w:b/>
          <w:bCs/>
          <w:sz w:val="36"/>
          <w:szCs w:val="36"/>
        </w:rPr>
        <w:t>λιγμένα στον ίσκιο τους η βροχή χτυπάει στα κόκκαλά τους».</w:t>
      </w:r>
      <w:r w:rsidR="00E52776">
        <w:rPr>
          <w:rFonts w:ascii="Arial" w:hAnsi="Arial" w:cs="Arial"/>
          <w:b/>
          <w:bCs/>
          <w:sz w:val="36"/>
          <w:szCs w:val="36"/>
        </w:rPr>
        <w:t xml:space="preserve">                                                                                      </w:t>
      </w:r>
      <w:r w:rsidRPr="003810EA">
        <w:rPr>
          <w:rFonts w:ascii="Tahoma" w:hAnsi="Tahoma" w:cs="Tahoma"/>
          <w:b/>
          <w:bCs/>
          <w:sz w:val="36"/>
          <w:szCs w:val="36"/>
        </w:rPr>
        <w:t>Γιάννης Ρίτσος,</w:t>
      </w:r>
      <w:r w:rsidR="00FD429F">
        <w:rPr>
          <w:rFonts w:ascii="Tahoma" w:hAnsi="Tahoma" w:cs="Tahoma"/>
          <w:b/>
          <w:bCs/>
          <w:sz w:val="36"/>
          <w:szCs w:val="36"/>
        </w:rPr>
        <w:t xml:space="preserve"> </w:t>
      </w:r>
      <w:r w:rsidRPr="00534138">
        <w:rPr>
          <w:rFonts w:ascii="Microsoft Sans Serif" w:hAnsi="Microsoft Sans Serif" w:cs="Microsoft Sans Serif"/>
          <w:b/>
          <w:bCs/>
          <w:iCs/>
          <w:sz w:val="38"/>
          <w:szCs w:val="38"/>
        </w:rPr>
        <w:t>Ποιήματα 1930-1960</w:t>
      </w:r>
      <w:r w:rsidRPr="00534138">
        <w:rPr>
          <w:rFonts w:ascii="Arial" w:hAnsi="Arial" w:cs="Arial"/>
          <w:b/>
          <w:bCs/>
          <w:i/>
          <w:iCs/>
          <w:sz w:val="36"/>
          <w:szCs w:val="36"/>
        </w:rPr>
        <w:t xml:space="preserve">, </w:t>
      </w:r>
      <w:r w:rsidRPr="003810EA">
        <w:rPr>
          <w:rFonts w:ascii="Tahoma" w:hAnsi="Tahoma" w:cs="Tahoma"/>
          <w:b/>
          <w:bCs/>
          <w:sz w:val="36"/>
          <w:szCs w:val="36"/>
        </w:rPr>
        <w:t>Β', Κέδρος 1961.</w:t>
      </w:r>
    </w:p>
    <w:p w14:paraId="2CFB4C4B" w14:textId="77777777" w:rsidR="00293CB4" w:rsidRPr="003810EA" w:rsidRDefault="0060668E" w:rsidP="00614E4C">
      <w:pPr>
        <w:spacing w:line="240" w:lineRule="auto"/>
        <w:rPr>
          <w:rFonts w:ascii="Microsoft Sans Serif" w:hAnsi="Microsoft Sans Serif" w:cs="Microsoft Sans Serif"/>
          <w:b/>
          <w:sz w:val="38"/>
          <w:szCs w:val="38"/>
        </w:rPr>
      </w:pPr>
      <w:r>
        <w:rPr>
          <w:noProof/>
          <w:color w:val="0000FF"/>
          <w:sz w:val="56"/>
          <w:szCs w:val="56"/>
          <w:lang w:eastAsia="el-GR"/>
        </w:rPr>
        <w:pict w14:anchorId="555A3A07">
          <v:rect id="Rectangle 1003" o:spid="_x0000_s1611" style="position:absolute;margin-left:-5.7pt;margin-top:.35pt;width:489.75pt;height:366pt;z-index:252229632;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" filled="f" strokecolor="#1f4d78 [1604]" strokeweight="6pt">
            <v:stroke linestyle="thickThin"/>
          </v:rect>
        </w:pict>
      </w:r>
      <w:r w:rsidR="00293CB4" w:rsidRPr="005D2549">
        <w:rPr>
          <w:color w:val="0000FF"/>
          <w:sz w:val="56"/>
          <w:szCs w:val="56"/>
        </w:rPr>
        <w:sym w:font="Webdings" w:char="F04E"/>
      </w:r>
      <w:r w:rsidR="00293CB4" w:rsidRPr="00ED231A">
        <w:rPr>
          <w:rFonts w:ascii="Microsoft Sans Serif" w:hAnsi="Microsoft Sans Serif" w:cs="Microsoft Sans Serif"/>
          <w:b/>
          <w:sz w:val="38"/>
          <w:szCs w:val="38"/>
        </w:rPr>
        <w:t>Ματιά στο παρελθόν</w:t>
      </w:r>
      <w:r w:rsidR="00E52776">
        <w:rPr>
          <w:rFonts w:ascii="Microsoft Sans Serif" w:hAnsi="Microsoft Sans Serif" w:cs="Microsoft Sans Serif"/>
          <w:b/>
          <w:sz w:val="38"/>
          <w:szCs w:val="38"/>
        </w:rPr>
        <w:t xml:space="preserve">                                                                   </w:t>
      </w:r>
      <w:r w:rsidR="00293CB4" w:rsidRPr="00293CB4">
        <w:rPr>
          <w:rFonts w:ascii="Tahoma" w:hAnsi="Tahoma" w:cs="Tahoma"/>
          <w:b/>
          <w:bCs/>
          <w:sz w:val="36"/>
          <w:szCs w:val="36"/>
        </w:rPr>
        <w:t>Το τέλος του Β' Παγκοσμίου Πολέμου και η περίοδος του «Ψυχρού Πολέμου»</w:t>
      </w:r>
    </w:p>
    <w:p w14:paraId="3FAAA2FA" w14:textId="77777777" w:rsidR="00293CB4" w:rsidRDefault="0060668E" w:rsidP="00614E4C">
      <w:pPr>
        <w:spacing w:line="240" w:lineRule="auto"/>
        <w:rPr>
          <w:rFonts w:ascii="Tahoma" w:hAnsi="Tahoma" w:cs="Tahoma"/>
          <w:noProof/>
          <w:sz w:val="36"/>
          <w:szCs w:val="36"/>
          <w:lang w:eastAsia="el-GR"/>
        </w:rPr>
      </w:pPr>
      <w:r>
        <w:rPr>
          <w:rFonts w:ascii="Tahoma" w:hAnsi="Tahoma" w:cs="Tahoma"/>
          <w:noProof/>
          <w:sz w:val="36"/>
          <w:szCs w:val="36"/>
          <w:lang w:eastAsia="el-GR"/>
        </w:rPr>
        <w:pict w14:anchorId="01710EDD">
          <v:group id="Ομάδα 1182" o:spid="_x0000_s1608" style="position:absolute;margin-left:-1.95pt;margin-top:10.4pt;width:482.25pt;height:164.25pt;z-index:252449792" coordsize="61245,208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">
            <v:shape id="Picture 983" o:spid="_x0000_s1610" type="#_x0000_t75" style="position:absolute;width:29241;height:2085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eEXOPHAAAA3QAAAA8AAABkcnMvZG93bnJldi54bWxET01LAzEQvQv9D2EKvUibbQ9qt02LaEWx&#10;KHZbEG/DZrpZ3EyWJHZXf30jCN7m8T5nue5tI07kQ+1YwXSSgSAuna65UnDYP4xvQISIrLFxTAq+&#10;KcB6NbhYYq5dxzs6FbESKYRDjgpMjG0uZSgNWQwT1xIn7ui8xZigr6T22KVw28hZll1JizWnBoMt&#10;3RkqP4svq+B9+3hZ3Led+XH+5Xmz2R4/3l6lUqNhf7sAEamP/+I/95NO86fXc/j9Jp0gV2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eEXOPHAAAA3QAAAA8AAAAAAAAAAAAA&#10;AAAAnwIAAGRycy9kb3ducmV2LnhtbFBLBQYAAAAABAAEAPcAAACTAwAAAAA=&#10;">
              <v:imagedata r:id="rId144" o:title=""/>
              <v:path arrowok="t"/>
            </v:shape>
            <v:shape id="Picture 986" o:spid="_x0000_s1609" type="#_x0000_t75" style="position:absolute;left:29622;width:31623;height:2085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QH/InFAAAA3QAAAA8AAABkcnMvZG93bnJldi54bWxEj09rwzAMxe+FfgejwW6tkx1GyOqWsVEY&#10;gzH657KbiNU4bSyb2G3Tb18dBr1JvKf3flqsRt+rCw2pC2ygnBegiJtgO24N7HfrWQUqZWSLfWAy&#10;cKMEq+V0ssDahitv6LLNrZIQTjUacDnHWuvUOPKY5iESi3YIg8cs69BqO+BVwn2vX4riVXvsWBoc&#10;Rvpw1Jy2Z2/g28WD+43++Fnqblfuf6rzn66MeX4a399AZRrzw/x//WUFv6yEX76REfTyD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0B/yJxQAAAN0AAAAPAAAAAAAAAAAAAAAA&#10;AJ8CAABkcnMvZG93bnJldi54bWxQSwUGAAAAAAQABAD3AAAAkQMAAAAA&#10;">
              <v:imagedata r:id="rId145" o:title=""/>
              <v:path arrowok="t"/>
            </v:shape>
          </v:group>
        </w:pict>
      </w:r>
    </w:p>
    <w:p w14:paraId="103B2079" w14:textId="77777777" w:rsidR="003810EA" w:rsidRDefault="003810EA" w:rsidP="00614E4C">
      <w:pPr>
        <w:spacing w:line="240" w:lineRule="auto"/>
        <w:rPr>
          <w:rFonts w:ascii="Tahoma" w:hAnsi="Tahoma" w:cs="Tahoma"/>
          <w:noProof/>
          <w:sz w:val="36"/>
          <w:szCs w:val="36"/>
          <w:lang w:eastAsia="el-GR"/>
        </w:rPr>
      </w:pPr>
    </w:p>
    <w:p w14:paraId="475978A8" w14:textId="77777777" w:rsidR="003810EA" w:rsidRDefault="003810EA" w:rsidP="00614E4C">
      <w:pPr>
        <w:spacing w:line="240" w:lineRule="auto"/>
        <w:rPr>
          <w:rFonts w:ascii="Tahoma" w:hAnsi="Tahoma" w:cs="Tahoma"/>
          <w:noProof/>
          <w:sz w:val="36"/>
          <w:szCs w:val="36"/>
          <w:lang w:eastAsia="el-GR"/>
        </w:rPr>
      </w:pPr>
    </w:p>
    <w:p w14:paraId="4E768F6F" w14:textId="77777777" w:rsidR="003810EA" w:rsidRDefault="003810EA" w:rsidP="00614E4C">
      <w:pPr>
        <w:spacing w:line="240" w:lineRule="auto"/>
        <w:rPr>
          <w:rFonts w:ascii="Tahoma" w:hAnsi="Tahoma" w:cs="Tahoma"/>
          <w:noProof/>
          <w:sz w:val="36"/>
          <w:szCs w:val="36"/>
          <w:lang w:eastAsia="el-GR"/>
        </w:rPr>
      </w:pPr>
    </w:p>
    <w:p w14:paraId="35697D53" w14:textId="77777777" w:rsidR="003810EA" w:rsidRPr="003810EA" w:rsidRDefault="0060668E" w:rsidP="00614E4C">
      <w:pPr>
        <w:spacing w:line="240" w:lineRule="auto"/>
        <w:rPr>
          <w:rFonts w:ascii="Tahoma" w:hAnsi="Tahoma" w:cs="Tahoma"/>
          <w:sz w:val="36"/>
          <w:szCs w:val="36"/>
        </w:rPr>
      </w:pPr>
      <w:r>
        <w:rPr>
          <w:rFonts w:ascii="Arial" w:hAnsi="Arial" w:cs="Arial"/>
          <w:b/>
          <w:bCs/>
          <w:noProof/>
          <w:sz w:val="36"/>
          <w:szCs w:val="36"/>
        </w:rPr>
        <w:pict w14:anchorId="6953F279">
          <v:shape id="_x0000_s4588" type="#_x0000_t202" style="position:absolute;margin-left:0;margin-top:785.4pt;width:131.45pt;height:28.35pt;z-index:25357516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4588" inset="1.5mm,1.5mm,1.5mm,1.5mm">
              <w:txbxContent>
                <w:p w14:paraId="6C3F7F4A" w14:textId="0C83CEA0" w:rsidR="00AB04A1" w:rsidRPr="00432B70" w:rsidRDefault="00AB04A1" w:rsidP="003C20A5">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11</w:t>
                  </w:r>
                  <w:r>
                    <w:rPr>
                      <w:rFonts w:ascii="Arial" w:hAnsi="Arial"/>
                      <w:b/>
                      <w:sz w:val="36"/>
                      <w:szCs w:val="36"/>
                    </w:rPr>
                    <w:t>6</w:t>
                  </w:r>
                  <w:r w:rsidRPr="00432B70">
                    <w:rPr>
                      <w:rFonts w:ascii="Arial" w:hAnsi="Arial"/>
                      <w:b/>
                      <w:sz w:val="36"/>
                      <w:szCs w:val="36"/>
                    </w:rPr>
                    <w:t xml:space="preserve"> / </w:t>
                  </w:r>
                  <w:r>
                    <w:rPr>
                      <w:rFonts w:ascii="Arial" w:hAnsi="Arial"/>
                      <w:b/>
                      <w:sz w:val="36"/>
                      <w:szCs w:val="36"/>
                      <w:lang w:val="en-US"/>
                    </w:rPr>
                    <w:t>220-221</w:t>
                  </w:r>
                </w:p>
              </w:txbxContent>
            </v:textbox>
            <w10:wrap anchorx="page" anchory="margin"/>
          </v:shape>
        </w:pict>
      </w:r>
    </w:p>
    <w:p w14:paraId="2AF9B77D" w14:textId="77777777" w:rsidR="00293CB4" w:rsidRPr="00293CB4" w:rsidRDefault="0060668E" w:rsidP="00614E4C">
      <w:pPr>
        <w:spacing w:line="240" w:lineRule="auto"/>
        <w:rPr>
          <w:rFonts w:ascii="Arial" w:hAnsi="Arial" w:cs="Arial"/>
          <w:b/>
          <w:sz w:val="36"/>
          <w:szCs w:val="36"/>
        </w:rPr>
      </w:pPr>
      <w:r>
        <w:rPr>
          <w:rFonts w:ascii="Arial" w:hAnsi="Arial" w:cs="Arial"/>
          <w:b/>
          <w:noProof/>
          <w:sz w:val="36"/>
          <w:szCs w:val="36"/>
        </w:rPr>
        <w:lastRenderedPageBreak/>
        <w:pict w14:anchorId="548A0305">
          <v:shape id="_x0000_s4589" type="#_x0000_t202" style="position:absolute;margin-left:0;margin-top:785.3pt;width:99.2pt;height:28.35pt;z-index:25357721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4589" inset="1.5mm,1.5mm,1.5mm,1.5mm">
              <w:txbxContent>
                <w:p w14:paraId="21E45D44" w14:textId="7C100022" w:rsidR="00AB04A1" w:rsidRPr="00432B70" w:rsidRDefault="00AB04A1" w:rsidP="00650177">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11</w:t>
                  </w:r>
                  <w:r>
                    <w:rPr>
                      <w:rFonts w:ascii="Arial" w:hAnsi="Arial"/>
                      <w:b/>
                      <w:sz w:val="36"/>
                      <w:szCs w:val="36"/>
                    </w:rPr>
                    <w:t>7</w:t>
                  </w:r>
                  <w:r w:rsidRPr="00432B70">
                    <w:rPr>
                      <w:rFonts w:ascii="Arial" w:hAnsi="Arial"/>
                      <w:b/>
                      <w:sz w:val="36"/>
                      <w:szCs w:val="36"/>
                    </w:rPr>
                    <w:t xml:space="preserve"> / </w:t>
                  </w:r>
                  <w:r>
                    <w:rPr>
                      <w:rFonts w:ascii="Arial" w:hAnsi="Arial"/>
                      <w:b/>
                      <w:sz w:val="36"/>
                      <w:szCs w:val="36"/>
                      <w:lang w:val="en-US"/>
                    </w:rPr>
                    <w:t>221</w:t>
                  </w:r>
                </w:p>
              </w:txbxContent>
            </v:textbox>
            <w10:wrap anchorx="page" anchory="margin"/>
          </v:shape>
        </w:pict>
      </w:r>
      <w:r>
        <w:rPr>
          <w:rFonts w:ascii="Tahoma" w:hAnsi="Tahoma" w:cs="Tahoma"/>
          <w:noProof/>
          <w:sz w:val="36"/>
          <w:szCs w:val="36"/>
          <w:lang w:eastAsia="el-GR"/>
        </w:rPr>
        <w:pict w14:anchorId="4DA2ADCF">
          <v:group id="Ομάδα 1183" o:spid="_x0000_s1605" style="position:absolute;margin-left:.3pt;margin-top:421.8pt;width:486pt;height:177pt;z-index:-251087872;mso-height-relative:margin" coordsize="61722,22479" wrapcoords="10867 0 -33 92 -33 21508 10767 21508 21600 21508 21600 0 10867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">
            <v:shape id="Picture 1000" o:spid="_x0000_s1607" type="#_x0000_t75" style="position:absolute;left:31242;width:30480;height:2238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LzzbGAAAA3QAAAA8AAABkcnMvZG93bnJldi54bWxEj0tPAzEMhO9I/IfIlbjRpAihsm1aVSAQ&#10;HDhQ2ru18T66G2e1yT7g1+MDEjdbM575vN3PvlUj9bEObGG1NKCI8+BqLi2cvl5u16BiQnbYBiYL&#10;3xRhv7u+2mLmwsSfNB5TqSSEY4YWqpS6TOuYV+QxLkNHLFoReo9J1r7UrsdJwn2r74x50B5rloYK&#10;O3qqKG+Og7fw83p+Xj9O701zX+hh+HDFuLoU1t4s5sMGVKI5/Zv/rt+c4Bsj/PKNjKB3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9wvPNsYAAADdAAAADwAAAAAAAAAAAAAA&#10;AACfAgAAZHJzL2Rvd25yZXYueG1sUEsFBgAAAAAEAAQA9wAAAJIDAAAAAA==&#10;">
              <v:imagedata r:id="rId146" o:title=""/>
              <v:path arrowok="t"/>
            </v:shape>
            <v:shape id="Picture 999" o:spid="_x0000_s1606" type="#_x0000_t75" style="position:absolute;top:190;width:30670;height:2228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5CHEHDAAAA3AAAAA8AAABkcnMvZG93bnJldi54bWxEj0FrwkAUhO+C/2F5Qi9iNhZakugqIpT2&#10;VDCWnh/ZZzaYfRuya0zz67sFocdhZr5htvvRtmKg3jeOFayTFARx5XTDtYKv89sqA+EDssbWMSn4&#10;IQ/73Xy2xUK7O59oKEMtIoR9gQpMCF0hpa8MWfSJ64ijd3G9xRBlX0vd4z3CbSuf0/RVWmw4Lhjs&#10;6GioupY3q+AYvpc+lZ+SDy+mIzdM2ft5UuppMR42IAKN4T/8aH9oBXmew9+ZeATk7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IcQcMAAADcAAAADwAAAAAAAAAAAAAAAACf&#10;AgAAZHJzL2Rvd25yZXYueG1sUEsFBgAAAAAEAAQA9wAAAI8DAAAAAA==&#10;">
              <v:imagedata r:id="rId147" o:title=""/>
              <v:path arrowok="t"/>
            </v:shape>
            <w10:wrap type="through"/>
          </v:group>
        </w:pict>
      </w:r>
      <w:r>
        <w:rPr>
          <w:rFonts w:ascii="Tahoma" w:hAnsi="Tahoma" w:cs="Tahoma"/>
          <w:noProof/>
          <w:sz w:val="36"/>
          <w:szCs w:val="36"/>
          <w:lang w:eastAsia="el-GR"/>
        </w:rPr>
        <w:pict w14:anchorId="74F2B39D">
          <v:rect id="Rectangle 1004" o:spid="_x0000_s1604" style="position:absolute;margin-left:-4.2pt;margin-top:-3.45pt;width:490.5pt;height:10in;z-index:25223065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" filled="f" strokecolor="#1f4d78 [1604]" strokeweight="6pt">
            <v:stroke linestyle="thickThin"/>
          </v:rect>
        </w:pict>
      </w:r>
      <w:r w:rsidR="003810EA">
        <w:rPr>
          <w:rFonts w:ascii="Tahoma" w:hAnsi="Tahoma" w:cs="Tahoma"/>
          <w:noProof/>
          <w:sz w:val="36"/>
          <w:szCs w:val="36"/>
          <w:lang w:val="en-US"/>
        </w:rPr>
        <w:drawing>
          <wp:anchor distT="0" distB="0" distL="114300" distR="114300" simplePos="0" relativeHeight="252451840" behindDoc="0" locked="0" layoutInCell="1" allowOverlap="1" wp14:anchorId="1DE190F0" wp14:editId="71820740">
            <wp:simplePos x="0" y="0"/>
            <wp:positionH relativeFrom="margin">
              <wp:posOffset>3641090</wp:posOffset>
            </wp:positionH>
            <wp:positionV relativeFrom="margin">
              <wp:posOffset>24765</wp:posOffset>
            </wp:positionV>
            <wp:extent cx="2450465" cy="2807970"/>
            <wp:effectExtent l="0" t="0" r="6985" b="0"/>
            <wp:wrapSquare wrapText="bothSides"/>
            <wp:docPr id="1181" name="Picture 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450465" cy="2807970"/>
                    </a:xfrm>
                    <a:prstGeom prst="rect">
                      <a:avLst/>
                    </a:prstGeom>
                    <a:noFill/>
                    <a:ln>
                      <a:noFill/>
                    </a:ln>
                  </pic:spPr>
                </pic:pic>
              </a:graphicData>
            </a:graphic>
          </wp:anchor>
        </w:drawing>
      </w:r>
      <w:r w:rsidR="00293CB4" w:rsidRPr="00293CB4">
        <w:rPr>
          <w:rFonts w:ascii="Arial" w:hAnsi="Arial" w:cs="Arial"/>
          <w:b/>
          <w:sz w:val="36"/>
          <w:szCs w:val="36"/>
        </w:rPr>
        <w:t>Την άνοιξη του 1945 η χιτλερική Γερμανία ηττήθηκε στα πεδία των μαχών. Έως τα τέλη του καλοκαιριού του ίδιους έτους όλοι οι σύμμαχοι της είχαν συν</w:t>
      </w:r>
      <w:r w:rsidR="003810EA">
        <w:rPr>
          <w:rFonts w:ascii="Arial" w:hAnsi="Arial" w:cs="Arial"/>
          <w:b/>
          <w:sz w:val="36"/>
          <w:szCs w:val="36"/>
        </w:rPr>
        <w:t>-</w:t>
      </w:r>
      <w:r w:rsidR="00293CB4" w:rsidRPr="00293CB4">
        <w:rPr>
          <w:rFonts w:ascii="Arial" w:hAnsi="Arial" w:cs="Arial"/>
          <w:b/>
          <w:sz w:val="36"/>
          <w:szCs w:val="36"/>
        </w:rPr>
        <w:t>θηκολογήσει. Ο τερματισμός του Β' Παγκοσμίου Πολέμου ήταν πραγματικότητα. Ωστόσο, νέα μέτωπα είχαν ήδη ανοίξει, καθώς ο κόσμος εισήλθε σταδι</w:t>
      </w:r>
      <w:r w:rsidR="003810EA">
        <w:rPr>
          <w:rFonts w:ascii="Arial" w:hAnsi="Arial" w:cs="Arial"/>
          <w:b/>
          <w:sz w:val="36"/>
          <w:szCs w:val="36"/>
        </w:rPr>
        <w:t>-</w:t>
      </w:r>
      <w:r w:rsidR="00293CB4" w:rsidRPr="00293CB4">
        <w:rPr>
          <w:rFonts w:ascii="Arial" w:hAnsi="Arial" w:cs="Arial"/>
          <w:b/>
          <w:sz w:val="36"/>
          <w:szCs w:val="36"/>
        </w:rPr>
        <w:t>ακά στην περίοδο του «Ψυχρού Πολέμου» με την έντονη αντιπα</w:t>
      </w:r>
      <w:r w:rsidR="003810EA">
        <w:rPr>
          <w:rFonts w:ascii="Arial" w:hAnsi="Arial" w:cs="Arial"/>
          <w:b/>
          <w:sz w:val="36"/>
          <w:szCs w:val="36"/>
        </w:rPr>
        <w:t xml:space="preserve">ράθεση των ΗΠΑ και της ΕΣΣΔ. Το </w:t>
      </w:r>
      <w:r w:rsidR="00293CB4" w:rsidRPr="00293CB4">
        <w:rPr>
          <w:rFonts w:ascii="Arial" w:hAnsi="Arial" w:cs="Arial"/>
          <w:b/>
          <w:sz w:val="36"/>
          <w:szCs w:val="36"/>
        </w:rPr>
        <w:t>κόστος του Β' Παγκοσμίου Πολέμου ήταν ανυ</w:t>
      </w:r>
      <w:r w:rsidR="003810EA">
        <w:rPr>
          <w:rFonts w:ascii="Arial" w:hAnsi="Arial" w:cs="Arial"/>
          <w:b/>
          <w:sz w:val="36"/>
          <w:szCs w:val="36"/>
        </w:rPr>
        <w:t>-</w:t>
      </w:r>
      <w:r w:rsidR="00293CB4" w:rsidRPr="00293CB4">
        <w:rPr>
          <w:rFonts w:ascii="Arial" w:hAnsi="Arial" w:cs="Arial"/>
          <w:b/>
          <w:sz w:val="36"/>
          <w:szCs w:val="36"/>
        </w:rPr>
        <w:t>πολόγιστο. Σε περίπου τριάντα έξι εκατομμύρια υπολο</w:t>
      </w:r>
      <w:r w:rsidR="003810EA">
        <w:rPr>
          <w:rFonts w:ascii="Arial" w:hAnsi="Arial" w:cs="Arial"/>
          <w:b/>
          <w:sz w:val="36"/>
          <w:szCs w:val="36"/>
        </w:rPr>
        <w:t>-</w:t>
      </w:r>
      <w:r w:rsidR="00293CB4" w:rsidRPr="00293CB4">
        <w:rPr>
          <w:rFonts w:ascii="Arial" w:hAnsi="Arial" w:cs="Arial"/>
          <w:b/>
          <w:sz w:val="36"/>
          <w:szCs w:val="36"/>
        </w:rPr>
        <w:t>γίζονται οι νεκροί μόνο στην Ευρώπη. Επίσης, η ρίψη της ατομικής βόμβας στη Χιροσίμα και το Ναγκασάκι της Ιαπωνίας (φωτ. κάτω αριστερά), με τους χιλιάδες νεκρούς που κυριολεκτικά εξαϋλώθηκαν εκεί, συγκατα</w:t>
      </w:r>
      <w:r w:rsidR="003810EA">
        <w:rPr>
          <w:rFonts w:ascii="Arial" w:hAnsi="Arial" w:cs="Arial"/>
          <w:b/>
          <w:sz w:val="36"/>
          <w:szCs w:val="36"/>
        </w:rPr>
        <w:t>-</w:t>
      </w:r>
      <w:r w:rsidR="00293CB4" w:rsidRPr="00293CB4">
        <w:rPr>
          <w:rFonts w:ascii="Arial" w:hAnsi="Arial" w:cs="Arial"/>
          <w:b/>
          <w:sz w:val="36"/>
          <w:szCs w:val="36"/>
        </w:rPr>
        <w:t>λέγεται στις πιο μελανές σελίδες της ανθρώπινης ιστο</w:t>
      </w:r>
      <w:r w:rsidR="003810EA">
        <w:rPr>
          <w:rFonts w:ascii="Arial" w:hAnsi="Arial" w:cs="Arial"/>
          <w:b/>
          <w:sz w:val="36"/>
          <w:szCs w:val="36"/>
        </w:rPr>
        <w:t>-</w:t>
      </w:r>
      <w:r w:rsidR="00293CB4" w:rsidRPr="00293CB4">
        <w:rPr>
          <w:rFonts w:ascii="Arial" w:hAnsi="Arial" w:cs="Arial"/>
          <w:b/>
          <w:sz w:val="36"/>
          <w:szCs w:val="36"/>
        </w:rPr>
        <w:t>ρίας.</w:t>
      </w:r>
    </w:p>
    <w:p w14:paraId="4901042F" w14:textId="77777777" w:rsidR="00293CB4" w:rsidRPr="003810EA" w:rsidRDefault="00795404" w:rsidP="00614E4C">
      <w:pPr>
        <w:spacing w:line="240" w:lineRule="auto"/>
        <w:rPr>
          <w:rFonts w:ascii="Tahoma" w:hAnsi="Tahoma" w:cs="Tahoma"/>
          <w:sz w:val="36"/>
          <w:szCs w:val="36"/>
        </w:rPr>
      </w:pPr>
      <w:r w:rsidRPr="00795404">
        <w:rPr>
          <w:rFonts w:ascii="Arial" w:hAnsi="Arial" w:cs="Arial"/>
          <w:b/>
          <w:sz w:val="36"/>
          <w:szCs w:val="36"/>
        </w:rPr>
        <w:t>Μετά το τέλος του Β' Παγκοσμίου Πολέμου πολλές από τις χώρες του Τρίτου Κόσμου προσπάθησαν να κερδί</w:t>
      </w:r>
      <w:r w:rsidR="003810EA">
        <w:rPr>
          <w:rFonts w:ascii="Arial" w:hAnsi="Arial" w:cs="Arial"/>
          <w:b/>
          <w:sz w:val="36"/>
          <w:szCs w:val="36"/>
        </w:rPr>
        <w:t>-</w:t>
      </w:r>
      <w:r w:rsidRPr="00795404">
        <w:rPr>
          <w:rFonts w:ascii="Arial" w:hAnsi="Arial" w:cs="Arial"/>
          <w:b/>
          <w:sz w:val="36"/>
          <w:szCs w:val="36"/>
        </w:rPr>
        <w:t>σουν την ανεξαρτησία τους από τις αποικιοκρατικές δυ</w:t>
      </w:r>
      <w:r w:rsidR="003810EA">
        <w:rPr>
          <w:rFonts w:ascii="Arial" w:hAnsi="Arial" w:cs="Arial"/>
          <w:b/>
          <w:sz w:val="36"/>
          <w:szCs w:val="36"/>
        </w:rPr>
        <w:t>-</w:t>
      </w:r>
      <w:r w:rsidRPr="00795404">
        <w:rPr>
          <w:rFonts w:ascii="Arial" w:hAnsi="Arial" w:cs="Arial"/>
          <w:b/>
          <w:sz w:val="36"/>
          <w:szCs w:val="36"/>
        </w:rPr>
        <w:t xml:space="preserve">νάμεις της Δύσης. Ανάμεσα στις χώρες αυτές ιδιαίτερη θέση κατέχει η Ινδία, που με ηγέτη τον Μαχάτμα </w:t>
      </w:r>
      <w:r w:rsidR="00D05782">
        <w:rPr>
          <w:rFonts w:ascii="Arial" w:hAnsi="Arial" w:cs="Arial"/>
          <w:b/>
          <w:sz w:val="36"/>
          <w:szCs w:val="36"/>
        </w:rPr>
        <w:t xml:space="preserve">Γκάντι </w:t>
      </w:r>
      <w:r w:rsidR="0060668E">
        <w:rPr>
          <w:rFonts w:ascii="Arial" w:hAnsi="Arial" w:cs="Arial"/>
          <w:b/>
          <w:noProof/>
          <w:sz w:val="36"/>
          <w:szCs w:val="36"/>
          <w:lang w:eastAsia="el-GR"/>
        </w:rPr>
        <w:lastRenderedPageBreak/>
        <w:pict w14:anchorId="245D07B4">
          <v:rect id="Rectangle 1005" o:spid="_x0000_s1603" style="position:absolute;margin-left:-3.45pt;margin-top:.3pt;width:486pt;height:408pt;z-index:252231680;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" filled="f" strokecolor="#1f4d78 [1604]" strokeweight="6pt">
            <v:stroke linestyle="thickThin"/>
          </v:rect>
        </w:pict>
      </w:r>
      <w:r w:rsidRPr="00795404">
        <w:rPr>
          <w:rFonts w:ascii="Arial" w:hAnsi="Arial" w:cs="Arial"/>
          <w:b/>
          <w:sz w:val="36"/>
          <w:szCs w:val="36"/>
        </w:rPr>
        <w:t>(φωτ. κάτω αριστερά) κέρδισε την ανεξαρτησία της από τους Βρετανούς το 1947. Κατά την περίοδο του Ψυχρού Πολέμου, πάλι, ξεχωρίζει ο πόλεμος στο Βιετνάμ (1961-1973), η πρώτη ουσιαστικ</w:t>
      </w:r>
      <w:r w:rsidR="0060668E">
        <w:rPr>
          <w:rFonts w:ascii="Arial" w:hAnsi="Arial" w:cs="Arial"/>
          <w:b/>
          <w:noProof/>
          <w:sz w:val="36"/>
          <w:szCs w:val="36"/>
        </w:rPr>
        <w:pict w14:anchorId="1FFD5C22">
          <v:shape id="_x0000_s4590" type="#_x0000_t202" style="position:absolute;margin-left:0;margin-top:785.3pt;width:99.2pt;height:28.35pt;z-index:25357926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4590" inset="1.5mm,1.5mm,1.5mm,1.5mm">
              <w:txbxContent>
                <w:p w14:paraId="7018B08B" w14:textId="423FE80A" w:rsidR="00AB04A1" w:rsidRPr="00432B70" w:rsidRDefault="00AB04A1" w:rsidP="00650177">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11</w:t>
                  </w:r>
                  <w:r>
                    <w:rPr>
                      <w:rFonts w:ascii="Arial" w:hAnsi="Arial"/>
                      <w:b/>
                      <w:sz w:val="36"/>
                      <w:szCs w:val="36"/>
                    </w:rPr>
                    <w:t>8</w:t>
                  </w:r>
                  <w:r w:rsidRPr="00432B70">
                    <w:rPr>
                      <w:rFonts w:ascii="Arial" w:hAnsi="Arial"/>
                      <w:b/>
                      <w:sz w:val="36"/>
                      <w:szCs w:val="36"/>
                    </w:rPr>
                    <w:t xml:space="preserve"> / </w:t>
                  </w:r>
                  <w:r>
                    <w:rPr>
                      <w:rFonts w:ascii="Arial" w:hAnsi="Arial"/>
                      <w:b/>
                      <w:sz w:val="36"/>
                      <w:szCs w:val="36"/>
                      <w:lang w:val="en-US"/>
                    </w:rPr>
                    <w:t>221</w:t>
                  </w:r>
                </w:p>
              </w:txbxContent>
            </v:textbox>
            <w10:wrap anchorx="page" anchory="margin"/>
          </v:shape>
        </w:pict>
      </w:r>
      <w:r w:rsidRPr="00795404">
        <w:rPr>
          <w:rFonts w:ascii="Arial" w:hAnsi="Arial" w:cs="Arial"/>
          <w:b/>
          <w:sz w:val="36"/>
          <w:szCs w:val="36"/>
        </w:rPr>
        <w:t>ά μεγάλη σύγκρουση των δύο αντίπαλων συνασπισμών, που με επικεφαλής τις ΗΠΑ και την ΕΣΣΔ προέκυψαν από τις στάχτες του Β' Παγκο</w:t>
      </w:r>
      <w:r w:rsidR="00D05782">
        <w:rPr>
          <w:rFonts w:ascii="Arial" w:hAnsi="Arial" w:cs="Arial"/>
          <w:b/>
          <w:sz w:val="36"/>
          <w:szCs w:val="36"/>
        </w:rPr>
        <w:t>-</w:t>
      </w:r>
      <w:r w:rsidRPr="00795404">
        <w:rPr>
          <w:rFonts w:ascii="Arial" w:hAnsi="Arial" w:cs="Arial"/>
          <w:b/>
          <w:sz w:val="36"/>
          <w:szCs w:val="36"/>
        </w:rPr>
        <w:t xml:space="preserve">σμίου Πολέμου. Και στον πόλεμο αυτό τα εγκλήματα σε </w:t>
      </w:r>
      <w:r w:rsidR="0060668E">
        <w:rPr>
          <w:rFonts w:ascii="Arial" w:hAnsi="Arial" w:cs="Arial"/>
          <w:b/>
          <w:noProof/>
          <w:sz w:val="36"/>
          <w:szCs w:val="36"/>
          <w:lang w:eastAsia="el-GR"/>
        </w:rPr>
        <w:pict w14:anchorId="55C452BA">
          <v:group id="Ομάδα 1218" o:spid="_x0000_s1600" style="position:absolute;margin-left:28.8pt;margin-top:172.05pt;width:438pt;height:229.5pt;z-index:252455936;mso-position-horizontal-relative:text;mso-position-vertical-relative:text" coordsize="55626,29146" wrapcoords="-37 0 -37 21529 21600 21529 21600 0 -37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">
            <v:shape id="Picture 1001" o:spid="_x0000_s1602" type="#_x0000_t75" style="position:absolute;width:22098;height:2914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cb+ODFAAAA3QAAAA8AAABkcnMvZG93bnJldi54bWxET0trwkAQvhf6H5Yp9CJ1o2iq0VVsoehF&#10;8VF6HrLTbGp2Nma3Jv77bqHQ23x8z5kvO1uJKzW+dKxg0E9AEOdOl1woeD+9PU1A+ICssXJMCm7k&#10;Ybm4v5tjpl3LB7oeQyFiCPsMFZgQ6kxKnxuy6PuuJo7cp2sshgibQuoG2xhuKzlMklRaLDk2GKzp&#10;1VB+Pn5bBR8Xs8N1bzdOty80ej5P26/1aK/U40O3moEI1IV/8Z97o+P84SCF32/iCXLx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nG/jgxQAAAN0AAAAPAAAAAAAAAAAAAAAA&#10;AJ8CAABkcnMvZG93bnJldi54bWxQSwUGAAAAAAQABAD3AAAAkQMAAAAA&#10;">
              <v:imagedata r:id="rId149" o:title=""/>
              <v:path arrowok="t"/>
            </v:shape>
            <v:shape id="Picture 1002" o:spid="_x0000_s1601" type="#_x0000_t75" style="position:absolute;left:28479;width:27147;height:2914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t+M/EAAAA3QAAAA8AAABkcnMvZG93bnJldi54bWxET0trwkAQvgv+h2WE3nRjoG2IrtIWqtJT&#10;4wP0NmTHJDQ7G7LbPP59t1DobT6+56y3g6lFR62rLCtYLiIQxLnVFRcKzqf3eQLCeWSNtWVSMJKD&#10;7WY6WWOqbc8ZdUdfiBDCLkUFpfdNKqXLSzLoFrYhDtzdtgZ9gG0hdYt9CDe1jKPoSRqsODSU2NBb&#10;SfnX8dsouH8Or0l8vWQcj6h7fdt97B93Sj3MhpcVCE+D/xf/uQ86zI+Xz/D7TThBbn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qt+M/EAAAA3QAAAA8AAAAAAAAAAAAAAAAA&#10;nwIAAGRycy9kb3ducmV2LnhtbFBLBQYAAAAABAAEAPcAAACQAwAAAAA=&#10;">
              <v:imagedata r:id="rId150" o:title=""/>
              <v:path arrowok="t"/>
            </v:shape>
            <w10:wrap type="through"/>
          </v:group>
        </w:pict>
      </w:r>
      <w:r w:rsidRPr="00795404">
        <w:rPr>
          <w:rFonts w:ascii="Arial" w:hAnsi="Arial" w:cs="Arial"/>
          <w:b/>
          <w:sz w:val="36"/>
          <w:szCs w:val="36"/>
        </w:rPr>
        <w:t>βάρος των αμάχων υπήρξαν μεγάλα (φωτ. κάτω δεξιά).</w:t>
      </w:r>
    </w:p>
    <w:p w14:paraId="470A6DBE" w14:textId="77777777" w:rsidR="001D26CD" w:rsidRPr="00D05782" w:rsidRDefault="001D26CD" w:rsidP="00614E4C">
      <w:pPr>
        <w:spacing w:line="240" w:lineRule="auto"/>
        <w:rPr>
          <w:rFonts w:ascii="Arial" w:hAnsi="Arial" w:cs="Arial"/>
          <w:b/>
          <w:sz w:val="36"/>
          <w:szCs w:val="36"/>
        </w:rPr>
      </w:pPr>
    </w:p>
    <w:p w14:paraId="7620F6B9" w14:textId="77777777" w:rsidR="001D26CD" w:rsidRPr="00D05782" w:rsidRDefault="001D26CD" w:rsidP="00614E4C">
      <w:pPr>
        <w:spacing w:line="240" w:lineRule="auto"/>
        <w:rPr>
          <w:rFonts w:ascii="Arial" w:hAnsi="Arial" w:cs="Arial"/>
          <w:sz w:val="36"/>
          <w:szCs w:val="36"/>
        </w:rPr>
      </w:pPr>
    </w:p>
    <w:p w14:paraId="69A61C34" w14:textId="77777777" w:rsidR="001D26CD" w:rsidRDefault="001D26CD" w:rsidP="00614E4C">
      <w:pPr>
        <w:spacing w:line="240" w:lineRule="auto"/>
        <w:rPr>
          <w:rFonts w:ascii="Arial" w:hAnsi="Arial" w:cs="Arial"/>
          <w:sz w:val="36"/>
          <w:szCs w:val="36"/>
        </w:rPr>
      </w:pPr>
    </w:p>
    <w:p w14:paraId="2494E09E" w14:textId="77777777" w:rsidR="00D05782" w:rsidRDefault="00D05782" w:rsidP="00614E4C">
      <w:pPr>
        <w:spacing w:line="240" w:lineRule="auto"/>
        <w:rPr>
          <w:rFonts w:ascii="Arial" w:hAnsi="Arial" w:cs="Arial"/>
          <w:sz w:val="36"/>
          <w:szCs w:val="36"/>
        </w:rPr>
      </w:pPr>
    </w:p>
    <w:p w14:paraId="7E79CC2F" w14:textId="77777777" w:rsidR="00D05782" w:rsidRDefault="00D05782" w:rsidP="00614E4C">
      <w:pPr>
        <w:spacing w:line="240" w:lineRule="auto"/>
        <w:rPr>
          <w:rFonts w:ascii="Arial" w:hAnsi="Arial" w:cs="Arial"/>
          <w:sz w:val="36"/>
          <w:szCs w:val="36"/>
        </w:rPr>
      </w:pPr>
    </w:p>
    <w:p w14:paraId="219B2F85" w14:textId="77777777" w:rsidR="00D05782" w:rsidRDefault="00D05782" w:rsidP="00614E4C">
      <w:pPr>
        <w:spacing w:line="240" w:lineRule="auto"/>
        <w:rPr>
          <w:rFonts w:ascii="Arial" w:hAnsi="Arial" w:cs="Arial"/>
          <w:sz w:val="36"/>
          <w:szCs w:val="36"/>
        </w:rPr>
      </w:pPr>
    </w:p>
    <w:p w14:paraId="597AD250" w14:textId="77777777" w:rsidR="00D05782" w:rsidRDefault="00D05782" w:rsidP="00614E4C">
      <w:pPr>
        <w:spacing w:line="240" w:lineRule="auto"/>
        <w:rPr>
          <w:rFonts w:ascii="Arial" w:hAnsi="Arial" w:cs="Arial"/>
          <w:sz w:val="36"/>
          <w:szCs w:val="36"/>
        </w:rPr>
      </w:pPr>
    </w:p>
    <w:p w14:paraId="57E32E76" w14:textId="77777777" w:rsidR="00D05782" w:rsidRDefault="00D05782" w:rsidP="00614E4C">
      <w:pPr>
        <w:spacing w:line="240" w:lineRule="auto"/>
        <w:rPr>
          <w:rFonts w:ascii="Arial" w:hAnsi="Arial" w:cs="Arial"/>
          <w:sz w:val="36"/>
          <w:szCs w:val="36"/>
        </w:rPr>
      </w:pPr>
    </w:p>
    <w:p w14:paraId="417A582F" w14:textId="77777777" w:rsidR="00D05782" w:rsidRPr="00D05782" w:rsidRDefault="00D05782" w:rsidP="00614E4C">
      <w:pPr>
        <w:spacing w:line="240" w:lineRule="auto"/>
        <w:rPr>
          <w:rFonts w:ascii="Arial" w:hAnsi="Arial" w:cs="Arial"/>
          <w:sz w:val="36"/>
          <w:szCs w:val="36"/>
        </w:rPr>
      </w:pPr>
    </w:p>
    <w:p w14:paraId="0D95CB75" w14:textId="77777777" w:rsidR="00D05782" w:rsidRPr="00221098" w:rsidRDefault="00D05782" w:rsidP="00614E4C">
      <w:pPr>
        <w:spacing w:line="240" w:lineRule="auto"/>
        <w:rPr>
          <w:rFonts w:ascii="Arial" w:hAnsi="Arial" w:cs="Arial"/>
          <w:sz w:val="36"/>
          <w:szCs w:val="36"/>
        </w:rPr>
      </w:pPr>
    </w:p>
    <w:p w14:paraId="46AB0CD0" w14:textId="77777777" w:rsidR="00D05782" w:rsidRDefault="00D05782" w:rsidP="00614E4C">
      <w:pPr>
        <w:spacing w:line="240" w:lineRule="auto"/>
      </w:pPr>
    </w:p>
    <w:p w14:paraId="2B176214" w14:textId="77777777" w:rsidR="001D26CD" w:rsidRPr="00221098" w:rsidRDefault="001D26CD" w:rsidP="00614E4C">
      <w:pPr>
        <w:spacing w:line="240" w:lineRule="auto"/>
        <w:rPr>
          <w:rFonts w:ascii="Arial" w:hAnsi="Arial" w:cs="Arial"/>
          <w:sz w:val="36"/>
          <w:szCs w:val="36"/>
        </w:rPr>
      </w:pPr>
    </w:p>
    <w:p w14:paraId="3B1A5CED" w14:textId="77777777" w:rsidR="001D26CD" w:rsidRPr="00221098" w:rsidRDefault="001D26CD" w:rsidP="00614E4C">
      <w:pPr>
        <w:spacing w:line="240" w:lineRule="auto"/>
        <w:rPr>
          <w:rFonts w:ascii="Arial" w:hAnsi="Arial" w:cs="Arial"/>
          <w:sz w:val="36"/>
          <w:szCs w:val="36"/>
        </w:rPr>
      </w:pPr>
    </w:p>
    <w:p w14:paraId="7D6BCAC2" w14:textId="77777777" w:rsidR="00D05782" w:rsidRPr="00221098" w:rsidRDefault="001D26CD" w:rsidP="00614E4C">
      <w:pPr>
        <w:spacing w:line="240" w:lineRule="auto"/>
        <w:rPr>
          <w:rFonts w:ascii="Arial" w:hAnsi="Arial" w:cs="Arial"/>
          <w:sz w:val="36"/>
          <w:szCs w:val="36"/>
        </w:rPr>
      </w:pPr>
      <w:r w:rsidRPr="00221098">
        <w:rPr>
          <w:rFonts w:ascii="Arial" w:hAnsi="Arial" w:cs="Arial"/>
          <w:sz w:val="36"/>
          <w:szCs w:val="36"/>
        </w:rPr>
        <w:br w:type="page"/>
      </w:r>
      <w:r w:rsidR="0060668E">
        <w:rPr>
          <w:rFonts w:ascii="Arial" w:hAnsi="Arial" w:cs="Arial"/>
          <w:noProof/>
          <w:sz w:val="36"/>
          <w:szCs w:val="36"/>
          <w:lang w:eastAsia="el-GR"/>
        </w:rPr>
        <w:lastRenderedPageBreak/>
        <w:pict w14:anchorId="67A68342">
          <v:group id="_x0000_s4676" style="position:absolute;margin-left:53.8pt;margin-top:1.35pt;width:374.35pt;height:673.95pt;z-index:253768704" coordorigin="2210,1161" coordsize="7487,13479">
            <v:group id="Ομάδα 1220" o:spid="_x0000_s1519" style="position:absolute;left:2212;top:1161;width:7485;height:6780;mso-position-horizontal:center;mso-position-horizontal-relative:margin;mso-position-vertical:top;mso-position-vertical-relative:margin" coordsize="47529,430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">
              <v:shape id="Picture 1006" o:spid="_x0000_s1520" type="#_x0000_t75" style="position:absolute;left:1333;width:45530;height:3362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gQjF3DAAAA3QAAAA8AAABkcnMvZG93bnJldi54bWxEj0GLwjAQhe+C/yGMsDdNddlVqlFEFGQ9&#10;bVvR49CMbbGZlCZq/fdmYcHbDO+9b94sVp2pxZ1aV1lWMB5FIIhzqysuFGTpbjgD4TyyxtoyKXiS&#10;g9Wy31tgrO2Df+me+EIECLsYFZTeN7GULi/JoBvZhjhoF9sa9GFtC6lbfAS4qeUkir6lwYrDhRIb&#10;2pSUX5ObUbCl6iu5ZD9mypvTYU1pdjx/Zkp9DLr1HISnzr/N/+m9DvUDEf6+CSPI5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BCMXcMAAADdAAAADwAAAAAAAAAAAAAAAACf&#10;AgAAZHJzL2Rvd25yZXYueG1sUEsFBgAAAAAEAAQA9wAAAI8DAAAAAA==&#10;">
                <v:imagedata r:id="rId151" o:title=""/>
                <v:path arrowok="t"/>
              </v:shape>
              <v:shape id="Text Box 1007" o:spid="_x0000_s1521" type="#_x0000_t202" style="position:absolute;left:1333;width:3594;height:359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pLgcMA&#10;AADdAAAADwAAAGRycy9kb3ducmV2LnhtbERPTWsCMRC9F/ofwhS81WSrtbo1Si0K2ptW8Dpsxt2l&#10;m8mSpLr6641Q6G0e73Om88424kQ+1I41ZH0FgrhwpuZSw/579TwGESKywcYxabhQgPns8WGKuXFn&#10;3tJpF0uRQjjkqKGKsc2lDEVFFkPftcSJOzpvMSboS2k8nlO4beSLUiNpsebUUGFLnxUVP7tfq2G5&#10;+JoMNpdNu7+W12ETB9nBv2Za9566j3cQkbr4L/5zr02ar9Qb3L9JJ8jZ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hpLgcMAAADdAAAADwAAAAAAAAAAAAAAAACYAgAAZHJzL2Rv&#10;d25yZXYueG1sUEsFBgAAAAAEAAQA9QAAAIgDAAAAAA==&#10;" fillcolor="white [3201]" strokeweight="1.5pt">
                <v:textbox style="mso-next-textbox:#Text Box 1007">
                  <w:txbxContent>
                    <w:p w14:paraId="08F9BBAD" w14:textId="77777777" w:rsidR="00AB04A1" w:rsidRPr="001D26CD" w:rsidRDefault="00AB04A1" w:rsidP="00D05782">
                      <w:pPr>
                        <w:rPr>
                          <w:rFonts w:ascii="Arial" w:hAnsi="Arial" w:cs="Arial"/>
                          <w:b/>
                          <w:sz w:val="36"/>
                          <w:szCs w:val="36"/>
                          <w:lang w:val="en-US"/>
                        </w:rPr>
                      </w:pPr>
                      <w:r w:rsidRPr="001D26CD">
                        <w:rPr>
                          <w:rFonts w:ascii="Arial" w:hAnsi="Arial" w:cs="Arial"/>
                          <w:b/>
                          <w:sz w:val="36"/>
                          <w:szCs w:val="36"/>
                          <w:lang w:val="en-US"/>
                        </w:rPr>
                        <w:t>1</w:t>
                      </w:r>
                    </w:p>
                  </w:txbxContent>
                </v:textbox>
              </v:shape>
              <v:shape id="Text Box 1008" o:spid="_x0000_s1522" type="#_x0000_t202" style="position:absolute;top:33623;width:47529;height:943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anusgA&#10;AADdAAAADwAAAGRycy9kb3ducmV2LnhtbESPT0vDQBDF74LfYRmhF2l3bVFL2m2RUv/gzaZVehuy&#10;YxLMzobsmsRv7xwEbzO8N+/9Zr0dfaN66mId2MLNzIAiLoKrubRwzB+nS1AxITtsApOFH4qw3Vxe&#10;rDFzYeA36g+pVBLCMUMLVUptpnUsKvIYZ6ElFu0zdB6TrF2pXYeDhPtGz4250x5rloYKW9pVVHwd&#10;vr2F83X58RrHp9OwuF20++c+v393ubWTq/FhBSrRmP7Nf9cvTvCNEVz5RkbQm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mpqe6yAAAAN0AAAAPAAAAAAAAAAAAAAAAAJgCAABk&#10;cnMvZG93bnJldi54bWxQSwUGAAAAAAQABAD1AAAAjQMAAAAA&#10;" fillcolor="white [3201]" stroked="f" strokeweight=".5pt">
                <v:textbox style="mso-next-textbox:#Text Box 1008">
                  <w:txbxContent>
                    <w:p w14:paraId="26AA964E" w14:textId="77777777" w:rsidR="00AB04A1" w:rsidRPr="00D05782" w:rsidRDefault="00AB04A1" w:rsidP="00A40AF4">
                      <w:pPr>
                        <w:spacing w:line="240" w:lineRule="auto"/>
                        <w:rPr>
                          <w:rFonts w:ascii="Arial" w:hAnsi="Arial" w:cs="Arial"/>
                          <w:b/>
                          <w:sz w:val="36"/>
                          <w:szCs w:val="36"/>
                        </w:rPr>
                      </w:pPr>
                      <w:r>
                        <w:rPr>
                          <w:rFonts w:ascii="Arial" w:hAnsi="Arial" w:cs="Arial"/>
                          <w:b/>
                          <w:noProof/>
                          <w:sz w:val="36"/>
                          <w:szCs w:val="36"/>
                          <w:lang w:val="en-US"/>
                        </w:rPr>
                        <w:drawing>
                          <wp:inline distT="0" distB="0" distL="0" distR="0" wp14:anchorId="1FFAB34C" wp14:editId="6FBD2E31">
                            <wp:extent cx="171450" cy="200025"/>
                            <wp:effectExtent l="0" t="0" r="0" b="9525"/>
                            <wp:docPr id="49" name="Picture 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71450" cy="200025"/>
                                    </a:xfrm>
                                    <a:prstGeom prst="rect">
                                      <a:avLst/>
                                    </a:prstGeom>
                                    <a:noFill/>
                                    <a:ln>
                                      <a:noFill/>
                                    </a:ln>
                                  </pic:spPr>
                                </pic:pic>
                              </a:graphicData>
                            </a:graphic>
                          </wp:inline>
                        </w:drawing>
                      </w:r>
                      <w:r w:rsidRPr="001D26CD">
                        <w:rPr>
                          <w:rFonts w:ascii="Arial" w:hAnsi="Arial" w:cs="Arial"/>
                          <w:b/>
                          <w:sz w:val="36"/>
                          <w:szCs w:val="36"/>
                        </w:rPr>
                        <w:t>Η κυβέρνηση του Κωνσταντίνου Καρα</w:t>
                      </w:r>
                      <w:r>
                        <w:rPr>
                          <w:rFonts w:ascii="Arial" w:hAnsi="Arial" w:cs="Arial"/>
                          <w:b/>
                          <w:sz w:val="36"/>
                          <w:szCs w:val="36"/>
                        </w:rPr>
                        <w:t>-</w:t>
                      </w:r>
                      <w:r w:rsidRPr="001D26CD">
                        <w:rPr>
                          <w:rFonts w:ascii="Arial" w:hAnsi="Arial" w:cs="Arial"/>
                          <w:b/>
                          <w:sz w:val="36"/>
                          <w:szCs w:val="36"/>
                        </w:rPr>
                        <w:t xml:space="preserve">μανλή τον Φεβρουάριο του 1956, φωτ. </w:t>
                      </w:r>
                      <w:r w:rsidRPr="00D05782">
                        <w:rPr>
                          <w:rFonts w:ascii="Arial" w:hAnsi="Arial" w:cs="Arial"/>
                          <w:b/>
                          <w:sz w:val="36"/>
                          <w:szCs w:val="36"/>
                        </w:rPr>
                        <w:t>Κ. Μεγαλοκονόμου</w:t>
                      </w:r>
                    </w:p>
                    <w:p w14:paraId="7954FA63" w14:textId="77777777" w:rsidR="00AB04A1" w:rsidRPr="00D05782" w:rsidRDefault="00AB04A1" w:rsidP="00D05782"/>
                  </w:txbxContent>
                </v:textbox>
              </v:shape>
            </v:group>
            <v:shape id="Picture 1009" o:spid="_x0000_s1516" type="#_x0000_t75" style="position:absolute;left:2330;top:7929;width:6780;height:495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NyIcDBAAAA3QAAAA8AAABkcnMvZG93bnJldi54bWxET8uqwjAQ3Qv+QxjBnab2gmg1igiiC73g&#10;Y6G7oRnbajMpTa7WvzcXBHdzOM+ZzhtTigfVrrCsYNCPQBCnVhecKTgdV70RCOeRNZaWScGLHMxn&#10;7dYUE22fvKfHwWcihLBLUEHufZVI6dKcDLq+rYgDd7W1QR9gnUld4zOEm1LGUTSUBgsODTlWtMwp&#10;vR/+jIKf20W7dcpms9yO5WgX2yr6PSvV7TSLCQhPjf+KP+6NDvPjeAD/34QT5OwN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NyIcDBAAAA3QAAAA8AAAAAAAAAAAAAAAAAnwIA&#10;AGRycy9kb3ducmV2LnhtbFBLBQYAAAAABAAEAPcAAACNAwAAAAA=&#10;">
              <v:imagedata r:id="rId152" o:title=""/>
              <v:path arrowok="t"/>
            </v:shape>
            <v:shape id="Text Box 1010" o:spid="_x0000_s1517" type="#_x0000_t202" style="position:absolute;left:2330;top:7929;width:566;height:62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pFKMYA&#10;AADdAAAADwAAAGRycy9kb3ducmV2LnhtbESPQW/CMAyF75P4D5GRdoO0MCYoBMSmTYLdxpC4Wo3X&#10;VmucKsmg8OvnA9Jutt7ze59Xm9616kwhNp4N5OMMFHHpbcOVgePX+2gOKiZki61nMnClCJv14GGF&#10;hfUX/qTzIVVKQjgWaKBOqSu0jmVNDuPYd8SiffvgMMkaKm0DXiTctXqSZc/aYcPSUGNHrzWVP4df&#10;Z+Dt5WMx3V/33fFW3Z7aNM1PYZYb8zjst0tQifr0b75f76zgZ7nwyzcygl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CpFKMYAAADdAAAADwAAAAAAAAAAAAAAAACYAgAAZHJz&#10;L2Rvd25yZXYueG1sUEsFBgAAAAAEAAQA9QAAAIsDAAAAAA==&#10;" fillcolor="white [3201]" strokeweight="1.5pt">
              <v:textbox style="mso-next-textbox:#Text Box 1010">
                <w:txbxContent>
                  <w:p w14:paraId="1898157A" w14:textId="77777777" w:rsidR="00AB04A1" w:rsidRPr="001D26CD" w:rsidRDefault="00AB04A1">
                    <w:pPr>
                      <w:rPr>
                        <w:rFonts w:ascii="Arial" w:hAnsi="Arial" w:cs="Arial"/>
                        <w:b/>
                        <w:sz w:val="36"/>
                        <w:szCs w:val="36"/>
                        <w:lang w:val="en-US"/>
                      </w:rPr>
                    </w:pPr>
                    <w:r w:rsidRPr="001D26CD">
                      <w:rPr>
                        <w:rFonts w:ascii="Arial" w:hAnsi="Arial" w:cs="Arial"/>
                        <w:b/>
                        <w:sz w:val="36"/>
                        <w:szCs w:val="36"/>
                        <w:lang w:val="en-US"/>
                      </w:rPr>
                      <w:t>2</w:t>
                    </w:r>
                  </w:p>
                </w:txbxContent>
              </v:textbox>
            </v:shape>
            <v:shape id="Text Box 1011" o:spid="_x0000_s1518" type="#_x0000_t202" style="position:absolute;left:2210;top:12894;width:6900;height:17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WY+sUA&#10;AADdAAAADwAAAGRycy9kb3ducmV2LnhtbERPTWvCQBC9C/0PyxS8iG5SsZXoKiK1Ld402uJtyE6T&#10;0OxsyG6T9N93BcHbPN7nLNe9qURLjSstK4gnEQjizOqScwWndDeeg3AeWWNlmRT8kYP16mGwxETb&#10;jg/UHn0uQgi7BBUU3teJlC4ryKCb2Jo4cN+2MegDbHKpG+xCuKnkUxQ9S4Mlh4YCa9oWlP0cf42C&#10;yyj/2rv+7dxNZ9P69b1NXz51qtTwsd8sQHjq/V18c3/oMD+KY7h+E06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RZj6xQAAAN0AAAAPAAAAAAAAAAAAAAAAAJgCAABkcnMv&#10;ZG93bnJldi54bWxQSwUGAAAAAAQABAD1AAAAigMAAAAA&#10;" fillcolor="white [3201]" stroked="f" strokeweight=".5pt">
              <v:textbox style="mso-next-textbox:#Text Box 1011">
                <w:txbxContent>
                  <w:p w14:paraId="521C1E52" w14:textId="77777777" w:rsidR="00AB04A1" w:rsidRPr="00EB7F50" w:rsidRDefault="00AB04A1" w:rsidP="00A40AF4">
                    <w:pPr>
                      <w:spacing w:line="240" w:lineRule="auto"/>
                      <w:rPr>
                        <w:rFonts w:ascii="Arial" w:hAnsi="Arial" w:cs="Arial"/>
                        <w:b/>
                        <w:sz w:val="36"/>
                        <w:szCs w:val="36"/>
                      </w:rPr>
                    </w:pPr>
                    <w:r>
                      <w:rPr>
                        <w:rFonts w:ascii="Arial" w:hAnsi="Arial" w:cs="Arial"/>
                        <w:b/>
                        <w:noProof/>
                        <w:sz w:val="36"/>
                        <w:szCs w:val="36"/>
                        <w:lang w:val="en-US"/>
                      </w:rPr>
                      <w:drawing>
                        <wp:inline distT="0" distB="0" distL="0" distR="0" wp14:anchorId="47A207DC" wp14:editId="2E1458B7">
                          <wp:extent cx="171450" cy="200025"/>
                          <wp:effectExtent l="0" t="0" r="0" b="9525"/>
                          <wp:docPr id="50" name="Picture 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71450" cy="200025"/>
                                  </a:xfrm>
                                  <a:prstGeom prst="rect">
                                    <a:avLst/>
                                  </a:prstGeom>
                                  <a:noFill/>
                                  <a:ln>
                                    <a:noFill/>
                                  </a:ln>
                                </pic:spPr>
                              </pic:pic>
                            </a:graphicData>
                          </a:graphic>
                        </wp:inline>
                      </w:drawing>
                    </w:r>
                    <w:r w:rsidRPr="00EB7F50">
                      <w:rPr>
                        <w:rFonts w:ascii="Arial" w:hAnsi="Arial" w:cs="Arial"/>
                        <w:b/>
                        <w:sz w:val="36"/>
                        <w:szCs w:val="36"/>
                      </w:rPr>
                      <w:t>Η κυβέρνηση του Γεωργίου Παπαν</w:t>
                    </w:r>
                    <w:r>
                      <w:rPr>
                        <w:rFonts w:ascii="Arial" w:hAnsi="Arial" w:cs="Arial"/>
                        <w:b/>
                        <w:sz w:val="36"/>
                        <w:szCs w:val="36"/>
                      </w:rPr>
                      <w:t>-</w:t>
                    </w:r>
                    <w:r w:rsidRPr="00EB7F50">
                      <w:rPr>
                        <w:rFonts w:ascii="Arial" w:hAnsi="Arial" w:cs="Arial"/>
                        <w:b/>
                        <w:sz w:val="36"/>
                        <w:szCs w:val="36"/>
                      </w:rPr>
                      <w:t xml:space="preserve">δρέου </w:t>
                    </w:r>
                    <w:r>
                      <w:rPr>
                        <w:rFonts w:ascii="Arial" w:hAnsi="Arial" w:cs="Arial"/>
                        <w:b/>
                        <w:sz w:val="36"/>
                        <w:szCs w:val="36"/>
                      </w:rPr>
                      <w:t xml:space="preserve"> </w:t>
                    </w:r>
                    <w:r w:rsidRPr="00EB7F50">
                      <w:rPr>
                        <w:rFonts w:ascii="Arial" w:hAnsi="Arial" w:cs="Arial"/>
                        <w:b/>
                        <w:sz w:val="36"/>
                        <w:szCs w:val="36"/>
                      </w:rPr>
                      <w:t xml:space="preserve">τον Μάρτιο του 1964, φωτ. </w:t>
                    </w:r>
                    <w:r w:rsidRPr="00EB568D">
                      <w:rPr>
                        <w:rFonts w:ascii="Arial" w:hAnsi="Arial" w:cs="Arial"/>
                        <w:b/>
                        <w:sz w:val="36"/>
                        <w:szCs w:val="36"/>
                      </w:rPr>
                      <w:t>Κ. Μεγαλοκονόμου</w:t>
                    </w:r>
                  </w:p>
                </w:txbxContent>
              </v:textbox>
            </v:shape>
          </v:group>
        </w:pict>
      </w:r>
      <w:r w:rsidR="00D05782" w:rsidRPr="00221098">
        <w:rPr>
          <w:rFonts w:ascii="Arial" w:hAnsi="Arial" w:cs="Arial"/>
          <w:sz w:val="36"/>
          <w:szCs w:val="36"/>
        </w:rPr>
        <w:br w:type="page"/>
      </w:r>
      <w:r w:rsidR="0060668E">
        <w:rPr>
          <w:rFonts w:ascii="Arial" w:hAnsi="Arial" w:cs="Arial"/>
          <w:noProof/>
          <w:sz w:val="36"/>
          <w:szCs w:val="36"/>
        </w:rPr>
        <w:pict w14:anchorId="7A066512">
          <v:shape id="_x0000_s4591" type="#_x0000_t202" style="position:absolute;margin-left:0;margin-top:785.3pt;width:99.2pt;height:28.35pt;z-index:25358131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4591" inset="1.5mm,1.5mm,1.5mm,1.5mm">
              <w:txbxContent>
                <w:p w14:paraId="4D7DF6F5" w14:textId="6C6BC12F" w:rsidR="00AB04A1" w:rsidRPr="00432B70" w:rsidRDefault="00AB04A1" w:rsidP="00650177">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11</w:t>
                  </w:r>
                  <w:r>
                    <w:rPr>
                      <w:rFonts w:ascii="Arial" w:hAnsi="Arial"/>
                      <w:b/>
                      <w:sz w:val="36"/>
                      <w:szCs w:val="36"/>
                    </w:rPr>
                    <w:t>9</w:t>
                  </w:r>
                  <w:r w:rsidRPr="00432B70">
                    <w:rPr>
                      <w:rFonts w:ascii="Arial" w:hAnsi="Arial"/>
                      <w:b/>
                      <w:sz w:val="36"/>
                      <w:szCs w:val="36"/>
                    </w:rPr>
                    <w:t xml:space="preserve"> / </w:t>
                  </w:r>
                  <w:r>
                    <w:rPr>
                      <w:rFonts w:ascii="Arial" w:hAnsi="Arial"/>
                      <w:b/>
                      <w:sz w:val="36"/>
                      <w:szCs w:val="36"/>
                      <w:lang w:val="en-US"/>
                    </w:rPr>
                    <w:t>222</w:t>
                  </w:r>
                </w:p>
              </w:txbxContent>
            </v:textbox>
            <w10:wrap anchorx="page" anchory="margin"/>
          </v:shape>
        </w:pict>
      </w:r>
    </w:p>
    <w:p w14:paraId="2B4E6C70" w14:textId="77777777" w:rsidR="001D26CD" w:rsidRPr="00221098" w:rsidRDefault="0060668E" w:rsidP="00614E4C">
      <w:pPr>
        <w:spacing w:line="240" w:lineRule="auto"/>
        <w:rPr>
          <w:rFonts w:ascii="Arial" w:hAnsi="Arial" w:cs="Arial"/>
          <w:sz w:val="36"/>
          <w:szCs w:val="36"/>
        </w:rPr>
      </w:pPr>
      <w:r>
        <w:rPr>
          <w:rFonts w:ascii="Arial" w:hAnsi="Arial" w:cs="Arial"/>
          <w:noProof/>
          <w:sz w:val="36"/>
          <w:szCs w:val="36"/>
          <w:lang w:eastAsia="el-GR"/>
        </w:rPr>
        <w:lastRenderedPageBreak/>
        <w:pict w14:anchorId="62606B88">
          <v:group id="_x0000_s4411" style="position:absolute;margin-left:-9.45pt;margin-top:-.45pt;width:502.5pt;height:715.2pt;z-index:252463872" coordorigin="945,1125" coordsize="10050,14304">
            <v:group id="Ομάδα 1226" o:spid="_x0000_s1531" style="position:absolute;left:1140;top:6353;width:9855;height:5610" coordsize="62579,356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">
              <v:shape id="Picture 1018" o:spid="_x0000_s1532" type="#_x0000_t75" style="position:absolute;width:47053;height:3438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6pmE3CAAAA3QAAAA8AAABkcnMvZG93bnJldi54bWxET02LwjAQvQv7H8Is7EU0taCUaiqLsuBN&#10;rOJ5aGbb0mZSm1TrvzfCwt7m8T5nsx1NK+7Uu9qygsU8AkFcWF1zqeBy/pklIJxH1thaJgVPcrDN&#10;PiYbTLV98InuuS9FCGGXooLK+y6V0hUVGXRz2xEH7tf2Bn2AfSl1j48QbloZR9FKGqw5NFTY0a6i&#10;oskHo+C6a+rTMJ0m5+Nhn5fDTS+Tm1fq63P8XoPwNPp/8Z/7oMP8OF7C+5twgsx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eqZhNwgAAAN0AAAAPAAAAAAAAAAAAAAAAAJ8C&#10;AABkcnMvZG93bnJldi54bWxQSwUGAAAAAAQABAD3AAAAjgMAAAAA&#10;">
                <v:imagedata r:id="rId153" o:title=""/>
                <v:path arrowok="t"/>
              </v:shape>
              <v:shape id="Text Box 1020" o:spid="_x0000_s1533" type="#_x0000_t202" style="position:absolute;width:3594;height:359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kaPlcYA&#10;AADdAAAADwAAAGRycy9kb3ducmV2LnhtbESPQW/CMAyF75P4D5En7QZpYaDRERBMmzS4wZC4Wo3X&#10;VmucKglQ+PXzYdJutt7ze58Xq9616kIhNp4N5KMMFHHpbcOVgePXx/AFVEzIFlvPZOBGEVbLwcMC&#10;C+uvvKfLIVVKQjgWaKBOqSu0jmVNDuPId8SiffvgMMkaKm0DXiXctXqcZTPtsGFpqLGjt5rKn8PZ&#10;GXjf7OaT7W3bHe/V/blNk/wUprkxT4/9+hVUoj79m/+uP63gZ2Phl29kBL3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kaPlcYAAADdAAAADwAAAAAAAAAAAAAAAACYAgAAZHJz&#10;L2Rvd25yZXYueG1sUEsFBgAAAAAEAAQA9QAAAIsDAAAAAA==&#10;" fillcolor="white [3201]" strokeweight="1.5pt">
                <v:textbox style="mso-next-textbox:#Text Box 1020">
                  <w:txbxContent>
                    <w:p w14:paraId="3974363C" w14:textId="77777777" w:rsidR="00AB04A1" w:rsidRPr="00EB7F50" w:rsidRDefault="00AB04A1">
                      <w:pPr>
                        <w:rPr>
                          <w:rFonts w:ascii="Arial" w:hAnsi="Arial" w:cs="Arial"/>
                          <w:b/>
                          <w:sz w:val="36"/>
                          <w:szCs w:val="36"/>
                          <w:lang w:val="en-US"/>
                        </w:rPr>
                      </w:pPr>
                      <w:r w:rsidRPr="00EB7F50">
                        <w:rPr>
                          <w:rFonts w:ascii="Arial" w:hAnsi="Arial" w:cs="Arial"/>
                          <w:b/>
                          <w:sz w:val="36"/>
                          <w:szCs w:val="36"/>
                          <w:lang w:val="en-US"/>
                        </w:rPr>
                        <w:t>5</w:t>
                      </w:r>
                    </w:p>
                  </w:txbxContent>
                </v:textbox>
              </v:shape>
              <v:shape id="Text Box 1021" o:spid="_x0000_s1534" type="#_x0000_t202" style="position:absolute;left:47053;top:6191;width:15526;height:2943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lSR8QA&#10;AADdAAAADwAAAGRycy9kb3ducmV2LnhtbERPTWvCQBC9F/wPywi9FN2oVCV1lSJWxZtGLb0N2WkS&#10;mp0N2TWJ/94tFHqbx/ucxaozpWiodoVlBaNhBII4tbrgTME5+RjMQTiPrLG0TAru5GC17D0tMNa2&#10;5SM1J5+JEMIuRgW591UspUtzMuiGtiIO3LetDfoA60zqGtsQbko5jqKpNFhwaMixonVO6c/pZhR8&#10;vWSfB9dtL+3kdVJtdk0yu+pEqed+9/4GwlPn/8V/7r0O86PxCH6/CSfI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wpUkfEAAAA3QAAAA8AAAAAAAAAAAAAAAAAmAIAAGRycy9k&#10;b3ducmV2LnhtbFBLBQYAAAAABAAEAPUAAACJAwAAAAA=&#10;" fillcolor="white [3201]" stroked="f" strokeweight=".5pt">
                <v:textbox style="mso-next-textbox:#Text Box 1021">
                  <w:txbxContent>
                    <w:p w14:paraId="60D30EA1" w14:textId="77777777" w:rsidR="00AB04A1" w:rsidRPr="00EB7F50" w:rsidRDefault="00AB04A1" w:rsidP="00A40AF4">
                      <w:pPr>
                        <w:spacing w:line="240" w:lineRule="auto"/>
                        <w:rPr>
                          <w:rFonts w:ascii="Arial" w:hAnsi="Arial" w:cs="Arial"/>
                          <w:b/>
                          <w:sz w:val="36"/>
                          <w:szCs w:val="36"/>
                        </w:rPr>
                      </w:pPr>
                      <w:r>
                        <w:rPr>
                          <w:rFonts w:ascii="Arial" w:hAnsi="Arial" w:cs="Arial"/>
                          <w:b/>
                          <w:sz w:val="36"/>
                          <w:szCs w:val="36"/>
                        </w:rPr>
                        <w:t xml:space="preserve"> </w:t>
                      </w:r>
                      <w:r w:rsidRPr="0091433E">
                        <w:rPr>
                          <w:rFonts w:ascii="Arial" w:hAnsi="Arial" w:cs="Arial"/>
                          <w:b/>
                          <w:color w:val="FF0000"/>
                          <w:sz w:val="36"/>
                          <w:szCs w:val="36"/>
                        </w:rPr>
                        <w:t>◄</w:t>
                      </w:r>
                      <w:r>
                        <w:rPr>
                          <w:rFonts w:ascii="Arial" w:hAnsi="Arial" w:cs="Arial"/>
                          <w:b/>
                          <w:sz w:val="36"/>
                          <w:szCs w:val="36"/>
                        </w:rPr>
                        <w:t>1</w:t>
                      </w:r>
                      <w:r w:rsidRPr="00EB7F50">
                        <w:rPr>
                          <w:rFonts w:ascii="Arial" w:hAnsi="Arial" w:cs="Arial"/>
                          <w:b/>
                          <w:sz w:val="36"/>
                          <w:szCs w:val="36"/>
                        </w:rPr>
                        <w:t>7 Νοεμ</w:t>
                      </w:r>
                      <w:r>
                        <w:rPr>
                          <w:rFonts w:ascii="Arial" w:hAnsi="Arial" w:cs="Arial"/>
                          <w:b/>
                          <w:sz w:val="36"/>
                          <w:szCs w:val="36"/>
                        </w:rPr>
                        <w:t xml:space="preserve">-βρίου 1973. Άρμα </w:t>
                      </w:r>
                      <w:r w:rsidRPr="00EB7F50">
                        <w:rPr>
                          <w:rFonts w:ascii="Arial" w:hAnsi="Arial" w:cs="Arial"/>
                          <w:b/>
                          <w:sz w:val="36"/>
                          <w:szCs w:val="36"/>
                        </w:rPr>
                        <w:t>μάχης ετοιμάζεται να παραβι</w:t>
                      </w:r>
                      <w:r>
                        <w:rPr>
                          <w:rFonts w:ascii="Arial" w:hAnsi="Arial" w:cs="Arial"/>
                          <w:b/>
                          <w:sz w:val="36"/>
                          <w:szCs w:val="36"/>
                        </w:rPr>
                        <w:t>-</w:t>
                      </w:r>
                      <w:r w:rsidRPr="00EB7F50">
                        <w:rPr>
                          <w:rFonts w:ascii="Arial" w:hAnsi="Arial" w:cs="Arial"/>
                          <w:b/>
                          <w:sz w:val="36"/>
                          <w:szCs w:val="36"/>
                        </w:rPr>
                        <w:t>άσει την πύ</w:t>
                      </w:r>
                      <w:r>
                        <w:rPr>
                          <w:rFonts w:ascii="Arial" w:hAnsi="Arial" w:cs="Arial"/>
                          <w:b/>
                          <w:sz w:val="36"/>
                          <w:szCs w:val="36"/>
                        </w:rPr>
                        <w:t>-</w:t>
                      </w:r>
                      <w:r w:rsidRPr="00EB7F50">
                        <w:rPr>
                          <w:rFonts w:ascii="Arial" w:hAnsi="Arial" w:cs="Arial"/>
                          <w:b/>
                          <w:sz w:val="36"/>
                          <w:szCs w:val="36"/>
                        </w:rPr>
                        <w:t xml:space="preserve">λη του </w:t>
                      </w:r>
                      <w:r>
                        <w:rPr>
                          <w:rFonts w:ascii="Arial" w:hAnsi="Arial" w:cs="Arial"/>
                          <w:b/>
                          <w:sz w:val="36"/>
                          <w:szCs w:val="36"/>
                        </w:rPr>
                        <w:t>Πο-λύ</w:t>
                      </w:r>
                      <w:r w:rsidRPr="00EB7F50">
                        <w:rPr>
                          <w:rFonts w:ascii="Arial" w:hAnsi="Arial" w:cs="Arial"/>
                          <w:b/>
                          <w:sz w:val="36"/>
                          <w:szCs w:val="36"/>
                        </w:rPr>
                        <w:t>τεχνείου, φωτ. Β. Κα</w:t>
                      </w:r>
                      <w:r>
                        <w:rPr>
                          <w:rFonts w:ascii="Arial" w:hAnsi="Arial" w:cs="Arial"/>
                          <w:b/>
                          <w:sz w:val="36"/>
                          <w:szCs w:val="36"/>
                        </w:rPr>
                        <w:t>-</w:t>
                      </w:r>
                      <w:r w:rsidRPr="00EB7F50">
                        <w:rPr>
                          <w:rFonts w:ascii="Arial" w:hAnsi="Arial" w:cs="Arial"/>
                          <w:b/>
                          <w:sz w:val="36"/>
                          <w:szCs w:val="36"/>
                        </w:rPr>
                        <w:t>ραμανώλης</w:t>
                      </w:r>
                    </w:p>
                  </w:txbxContent>
                </v:textbox>
              </v:shape>
            </v:group>
            <v:rect id="Rectangle 1022" o:spid="_x0000_s1535" style="position:absolute;left:1140;top:12564;width:9675;height:2865;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" fillcolor="#fbe5d6" stroked="f">
              <v:textbox style="mso-next-textbox:#Rectangle 1022">
                <w:txbxContent>
                  <w:p w14:paraId="3F0928AB" w14:textId="77777777" w:rsidR="00AB04A1" w:rsidRPr="00921C97" w:rsidRDefault="00AB04A1" w:rsidP="00A40AF4">
                    <w:pPr>
                      <w:spacing w:line="240" w:lineRule="auto"/>
                      <w:rPr>
                        <w:rFonts w:ascii="Arial" w:hAnsi="Arial" w:cs="Arial"/>
                        <w:color w:val="833C0B" w:themeColor="accent2" w:themeShade="80"/>
                        <w:sz w:val="36"/>
                        <w:szCs w:val="36"/>
                      </w:rPr>
                    </w:pPr>
                    <w:r w:rsidRPr="00921C97">
                      <w:rPr>
                        <w:rFonts w:ascii="Arial" w:hAnsi="Arial" w:cs="Arial"/>
                        <w:color w:val="833C0B" w:themeColor="accent2" w:themeShade="80"/>
                        <w:sz w:val="56"/>
                        <w:szCs w:val="56"/>
                      </w:rPr>
                      <w:sym w:font="Wingdings 2" w:char="F043"/>
                    </w:r>
                    <w:r w:rsidRPr="00921C97">
                      <w:rPr>
                        <w:rFonts w:ascii="Arial" w:hAnsi="Arial" w:cs="Arial"/>
                        <w:b/>
                        <w:color w:val="833C0B" w:themeColor="accent2" w:themeShade="80"/>
                        <w:sz w:val="36"/>
                        <w:szCs w:val="36"/>
                      </w:rPr>
                      <w:t>Ερωτήματα</w:t>
                    </w:r>
                    <w:r>
                      <w:rPr>
                        <w:rFonts w:ascii="Arial" w:hAnsi="Arial" w:cs="Arial"/>
                        <w:b/>
                        <w:color w:val="833C0B" w:themeColor="accent2" w:themeShade="80"/>
                        <w:sz w:val="36"/>
                        <w:szCs w:val="36"/>
                      </w:rPr>
                      <w:t xml:space="preserve">                                                                                                      </w:t>
                    </w:r>
                    <w:r w:rsidRPr="00EB568D">
                      <w:rPr>
                        <w:rFonts w:ascii="Arial" w:hAnsi="Arial" w:cs="Arial"/>
                        <w:b/>
                        <w:bCs/>
                        <w:sz w:val="36"/>
                        <w:szCs w:val="36"/>
                      </w:rPr>
                      <w:t>• Ποια ήταν χα σημαντικότερα ζητήματα που απασχό</w:t>
                    </w:r>
                    <w:r>
                      <w:rPr>
                        <w:rFonts w:ascii="Arial" w:hAnsi="Arial" w:cs="Arial"/>
                        <w:b/>
                        <w:bCs/>
                        <w:sz w:val="36"/>
                        <w:szCs w:val="36"/>
                      </w:rPr>
                      <w:t>-</w:t>
                    </w:r>
                    <w:r w:rsidRPr="00EB568D">
                      <w:rPr>
                        <w:rFonts w:ascii="Arial" w:hAnsi="Arial" w:cs="Arial"/>
                        <w:b/>
                        <w:bCs/>
                        <w:sz w:val="36"/>
                        <w:szCs w:val="36"/>
                      </w:rPr>
                      <w:t>λησαν την Ελλάδα την περίοδο μετά το τέλος του Εμ</w:t>
                    </w:r>
                    <w:r>
                      <w:rPr>
                        <w:rFonts w:ascii="Arial" w:hAnsi="Arial" w:cs="Arial"/>
                        <w:b/>
                        <w:bCs/>
                        <w:sz w:val="36"/>
                        <w:szCs w:val="36"/>
                      </w:rPr>
                      <w:t>-</w:t>
                    </w:r>
                    <w:r w:rsidRPr="00EB568D">
                      <w:rPr>
                        <w:rFonts w:ascii="Arial" w:hAnsi="Arial" w:cs="Arial"/>
                        <w:b/>
                        <w:bCs/>
                        <w:sz w:val="36"/>
                        <w:szCs w:val="36"/>
                      </w:rPr>
                      <w:t xml:space="preserve">φυλίου Πολέμου;                                         </w:t>
                    </w:r>
                    <w:r>
                      <w:rPr>
                        <w:rFonts w:ascii="Arial" w:hAnsi="Arial" w:cs="Arial"/>
                        <w:b/>
                        <w:bCs/>
                        <w:sz w:val="36"/>
                        <w:szCs w:val="36"/>
                      </w:rPr>
                      <w:t xml:space="preserve">                                  </w:t>
                    </w:r>
                    <w:r w:rsidRPr="00EB568D">
                      <w:rPr>
                        <w:rFonts w:ascii="Arial" w:hAnsi="Arial" w:cs="Arial"/>
                        <w:b/>
                        <w:bCs/>
                        <w:sz w:val="36"/>
                        <w:szCs w:val="36"/>
                      </w:rPr>
                      <w:t xml:space="preserve">  • Με βάση την Πηγή 1, ποια ήταν η άποψη του Γιώργου Σεφέρη για τη δικτατορία;</w:t>
                    </w:r>
                  </w:p>
                </w:txbxContent>
              </v:textbox>
            </v:rect>
            <v:group id="Ομάδα 1223" o:spid="_x0000_s1527" style="position:absolute;left:945;top:1125;width:4845;height:5250" coordsize="30765,333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">
              <v:shape id="Picture 1012" o:spid="_x0000_s1528" type="#_x0000_t75" style="position:absolute;left:1238;width:29527;height:2400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H8hrCAAAA3QAAAA8AAABkcnMvZG93bnJldi54bWxET01Lw0AQvRf8D8sIXkq72x6spN0GUQTF&#10;Xhq9eBuyYxKSnQ27Yxr/vSsI3ubxPudQzn5QE8XUBbawWRtQxHVwHTcW3t+eVnegkiA7HAKThW9K&#10;UB6vFgcsXLjwmaZKGpVDOBVooRUZC61T3ZLHtA4jceY+Q/QoGcZGu4iXHO4HvTXmVnvsODe0ONJD&#10;S3VffXkLgz+Z0zh1j7u5N/gq1Yss44e1N9fz/R6U0Cz/4j/3s8vzzWYLv9/kE/Tx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h/IawgAAAN0AAAAPAAAAAAAAAAAAAAAAAJ8C&#10;AABkcnMvZG93bnJldi54bWxQSwUGAAAAAAQABAD3AAAAjgMAAAAA&#10;">
                <v:imagedata r:id="rId154" o:title=""/>
                <v:path arrowok="t"/>
              </v:shape>
              <v:shape id="Text Box 1013" o:spid="_x0000_s1529" type="#_x0000_t202" style="position:absolute;left:1238;width:3600;height:36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PjbX8QA&#10;AADdAAAADwAAAGRycy9kb3ducmV2LnhtbERPTWvCQBC9F/oflil4q5s0tWjqRlqxoN6qgtchO01C&#10;s7Nhd43RX+8Khd7m8T5nvhhMK3pyvrGsIB0nIIhLqxuuFBz2X89TED4ga2wtk4ILeVgUjw9zzLU9&#10;8zf1u1CJGMI+RwV1CF0upS9rMujHtiOO3I91BkOErpLa4TmGm1a+JMmbNNhwbKixo2VN5e/uZBSs&#10;PrezbHPZdIdrdX1tQ5Ye3SRVavQ0fLyDCDSEf/Gfe63j/CTN4P5NPEEW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D421/EAAAA3QAAAA8AAAAAAAAAAAAAAAAAmAIAAGRycy9k&#10;b3ducmV2LnhtbFBLBQYAAAAABAAEAPUAAACJAwAAAAA=&#10;" fillcolor="white [3201]" strokeweight="1.5pt">
                <v:textbox style="mso-next-textbox:#Text Box 1013">
                  <w:txbxContent>
                    <w:p w14:paraId="4769C593" w14:textId="77777777" w:rsidR="00AB04A1" w:rsidRPr="00EB7F50" w:rsidRDefault="00AB04A1" w:rsidP="00921C97">
                      <w:pPr>
                        <w:rPr>
                          <w:rFonts w:ascii="Arial" w:hAnsi="Arial" w:cs="Arial"/>
                          <w:b/>
                          <w:sz w:val="36"/>
                          <w:szCs w:val="36"/>
                          <w:lang w:val="en-US"/>
                        </w:rPr>
                      </w:pPr>
                      <w:r w:rsidRPr="00EB7F50">
                        <w:rPr>
                          <w:rFonts w:ascii="Arial" w:hAnsi="Arial" w:cs="Arial"/>
                          <w:b/>
                          <w:sz w:val="36"/>
                          <w:szCs w:val="36"/>
                          <w:lang w:val="en-US"/>
                        </w:rPr>
                        <w:t>3</w:t>
                      </w:r>
                    </w:p>
                  </w:txbxContent>
                </v:textbox>
              </v:shape>
              <v:shape id="Text Box 1016" o:spid="_x0000_s1530" type="#_x0000_t202" style="position:absolute;top:24003;width:30765;height:933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wAjsQA&#10;AADdAAAADwAAAGRycy9kb3ducmV2LnhtbERPS2vCQBC+C/0PyxS8iG5UqhJdRUpfeKvxgbchOybB&#10;7GzIbpP4791Cobf5+J6z2nSmFA3VrrCsYDyKQBCnVhecKTgk78MFCOeRNZaWScGdHGzWT70Vxtq2&#10;/E3N3mcihLCLUUHufRVL6dKcDLqRrYgDd7W1QR9gnUldYxvCTSknUTSTBgsODTlW9JpTetv/GAWX&#10;QXbeue7j2E5fptXbZ5PMTzpRqv/cbZcgPHX+X/zn/tJhfjSewe834QS5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2sAI7EAAAA3QAAAA8AAAAAAAAAAAAAAAAAmAIAAGRycy9k&#10;b3ducmV2LnhtbFBLBQYAAAAABAAEAPUAAACJAwAAAAA=&#10;" fillcolor="white [3201]" stroked="f" strokeweight=".5pt">
                <v:textbox style="mso-next-textbox:#Text Box 1016">
                  <w:txbxContent>
                    <w:p w14:paraId="45711F8B" w14:textId="77777777" w:rsidR="00AB04A1" w:rsidRPr="00EB7F50" w:rsidRDefault="00AB04A1" w:rsidP="00A40AF4">
                      <w:pPr>
                        <w:spacing w:line="240" w:lineRule="auto"/>
                        <w:rPr>
                          <w:rFonts w:ascii="Arial" w:hAnsi="Arial" w:cs="Arial"/>
                          <w:b/>
                          <w:sz w:val="36"/>
                          <w:szCs w:val="36"/>
                        </w:rPr>
                      </w:pPr>
                      <w:r>
                        <w:rPr>
                          <w:rFonts w:ascii="Arial" w:hAnsi="Arial" w:cs="Arial"/>
                          <w:b/>
                          <w:noProof/>
                          <w:sz w:val="36"/>
                          <w:szCs w:val="36"/>
                          <w:lang w:val="en-US"/>
                        </w:rPr>
                        <w:drawing>
                          <wp:inline distT="0" distB="0" distL="0" distR="0" wp14:anchorId="5D9C3D7E" wp14:editId="4DF002E2">
                            <wp:extent cx="171450" cy="200025"/>
                            <wp:effectExtent l="0" t="0" r="0" b="9525"/>
                            <wp:docPr id="51" name="Picture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71450" cy="200025"/>
                                    </a:xfrm>
                                    <a:prstGeom prst="rect">
                                      <a:avLst/>
                                    </a:prstGeom>
                                    <a:noFill/>
                                    <a:ln>
                                      <a:noFill/>
                                    </a:ln>
                                  </pic:spPr>
                                </pic:pic>
                              </a:graphicData>
                            </a:graphic>
                          </wp:inline>
                        </w:drawing>
                      </w:r>
                      <w:r w:rsidRPr="00EB7F50">
                        <w:rPr>
                          <w:rFonts w:ascii="Arial" w:hAnsi="Arial" w:cs="Arial"/>
                          <w:b/>
                          <w:sz w:val="36"/>
                          <w:szCs w:val="36"/>
                        </w:rPr>
                        <w:t>Έλληνες μετανάστες φτάνουν στην Αυστραλία (1956)</w:t>
                      </w:r>
                    </w:p>
                  </w:txbxContent>
                </v:textbox>
              </v:shape>
            </v:group>
            <v:group id="Ομάδα 1224" o:spid="_x0000_s1523" style="position:absolute;left:5910;top:1155;width:5040;height:5220" coordsize="32004,331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">
              <v:shape id="Picture 1014" o:spid="_x0000_s1524" type="#_x0000_t75" style="position:absolute;left:762;width:29718;height:2381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yKQIrCAAAA3QAAAA8AAABkcnMvZG93bnJldi54bWxET01rAjEQvRf8D2EEbzVRpJStUapg20MR&#10;qoLX6Waa3XUzWZKo239vCgVv83ifM1/2rhUXCrH2rGEyViCIS29qthoO+83jM4iYkA22nknDL0VY&#10;LgYPcyyMv/IXXXbJihzCsUANVUpdIWUsK3IYx74jztyPDw5ThsFKE/Caw10rp0o9SYc154YKO1pX&#10;VJ52Z6fBrrbnt3Bsm+nRo/x8b0Jj1bfWo2H/+gIiUZ/u4n/3h8nz1WQGf9/kE+TiB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MikCKwgAAAN0AAAAPAAAAAAAAAAAAAAAAAJ8C&#10;AABkcnMvZG93bnJldi54bWxQSwUGAAAAAAQABAD3AAAAjgMAAAAA&#10;">
                <v:imagedata r:id="rId155" o:title=""/>
                <v:path arrowok="t"/>
              </v:shape>
              <v:shape id="Text Box 1015" o:spid="_x0000_s1525" type="#_x0000_t202" style="position:absolute;left:762;width:3600;height:36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3msMQA&#10;AADdAAAADwAAAGRycy9kb3ducmV2LnhtbERPTWvCQBC9C/0PyxR6002qlhqzkVpaqN5MhV6H7DQJ&#10;zc6G3VWjv94tCN7m8T4nXw2mE0dyvrWsIJ0kIIgrq1uuFey/P8evIHxA1thZJgVn8rAqHkY5Ztqe&#10;eEfHMtQihrDPUEETQp9J6auGDPqJ7Ykj92udwRChq6V2eIrhppPPSfIiDbYcGxrs6b2h6q88GAUf&#10;6+1iujlv+v2lvsy6ME1/3DxV6ulxeFuCCDSEu/jm/tJxfpLO4f+beIIsr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Bd5rDEAAAA3QAAAA8AAAAAAAAAAAAAAAAAmAIAAGRycy9k&#10;b3ducmV2LnhtbFBLBQYAAAAABAAEAPUAAACJAwAAAAA=&#10;" fillcolor="white [3201]" strokeweight="1.5pt">
                <v:textbox style="mso-next-textbox:#Text Box 1015">
                  <w:txbxContent>
                    <w:p w14:paraId="211D7F12" w14:textId="77777777" w:rsidR="00AB04A1" w:rsidRPr="00EB7F50" w:rsidRDefault="00AB04A1" w:rsidP="00921C97">
                      <w:pPr>
                        <w:rPr>
                          <w:rFonts w:ascii="Arial" w:hAnsi="Arial" w:cs="Arial"/>
                          <w:b/>
                          <w:sz w:val="36"/>
                          <w:szCs w:val="36"/>
                          <w:lang w:val="en-US"/>
                        </w:rPr>
                      </w:pPr>
                      <w:r w:rsidRPr="00EB7F50">
                        <w:rPr>
                          <w:rFonts w:ascii="Arial" w:hAnsi="Arial" w:cs="Arial"/>
                          <w:b/>
                          <w:sz w:val="36"/>
                          <w:szCs w:val="36"/>
                          <w:lang w:val="en-US"/>
                        </w:rPr>
                        <w:t>4</w:t>
                      </w:r>
                    </w:p>
                  </w:txbxContent>
                </v:textbox>
              </v:shape>
              <v:shape id="Text Box 1017" o:spid="_x0000_s1526" type="#_x0000_t202" style="position:absolute;top:23812;width:32004;height:933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CjdMUA&#10;AADdAAAADwAAAGRycy9kb3ducmV2LnhtbERPTWvCQBC9F/oflin0Vjf20Ep0FZGWKjSoUfA6ZMck&#10;mp0Nu1uT+uu7BcHbPN7nTGa9acSFnK8tKxgOEhDEhdU1lwr2u8+XEQgfkDU2lknBL3mYTR8fJphq&#10;2/GWLnkoRQxhn6KCKoQ2ldIXFRn0A9sSR+5oncEQoSuldtjFcNPI1yR5kwZrjg0VtrSoqDjnP0bB&#10;ocu/3Hq1Om3aZXZdX/Psmz4ypZ6f+vkYRKA+3MU391LH+cnwHf6/iSfI6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YKN0xQAAAN0AAAAPAAAAAAAAAAAAAAAAAJgCAABkcnMv&#10;ZG93bnJldi54bWxQSwUGAAAAAAQABAD1AAAAigMAAAAA&#10;" filled="f" fillcolor="window" stroked="f" strokeweight=".5pt">
                <v:textbox style="mso-next-textbox:#Text Box 1017">
                  <w:txbxContent>
                    <w:p w14:paraId="444D06BE" w14:textId="77777777" w:rsidR="00AB04A1" w:rsidRPr="00EB7F50" w:rsidRDefault="00AB04A1" w:rsidP="00A40AF4">
                      <w:pPr>
                        <w:spacing w:line="240" w:lineRule="auto"/>
                        <w:rPr>
                          <w:rFonts w:ascii="Arial" w:hAnsi="Arial" w:cs="Arial"/>
                          <w:b/>
                          <w:sz w:val="36"/>
                          <w:szCs w:val="36"/>
                        </w:rPr>
                      </w:pPr>
                      <w:r>
                        <w:rPr>
                          <w:rFonts w:ascii="Arial" w:hAnsi="Arial" w:cs="Arial"/>
                          <w:b/>
                          <w:noProof/>
                          <w:sz w:val="36"/>
                          <w:szCs w:val="36"/>
                          <w:lang w:val="en-US"/>
                        </w:rPr>
                        <w:drawing>
                          <wp:inline distT="0" distB="0" distL="0" distR="0" wp14:anchorId="0BAB7876" wp14:editId="4C3910F9">
                            <wp:extent cx="171450" cy="200025"/>
                            <wp:effectExtent l="0" t="0" r="0" b="9525"/>
                            <wp:docPr id="52" name="Picture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71450" cy="200025"/>
                                    </a:xfrm>
                                    <a:prstGeom prst="rect">
                                      <a:avLst/>
                                    </a:prstGeom>
                                    <a:noFill/>
                                    <a:ln>
                                      <a:noFill/>
                                    </a:ln>
                                  </pic:spPr>
                                </pic:pic>
                              </a:graphicData>
                            </a:graphic>
                          </wp:inline>
                        </w:drawing>
                      </w:r>
                      <w:r w:rsidRPr="00EB7F50">
                        <w:rPr>
                          <w:rFonts w:ascii="Arial" w:hAnsi="Arial" w:cs="Arial"/>
                          <w:b/>
                          <w:sz w:val="36"/>
                          <w:szCs w:val="36"/>
                        </w:rPr>
                        <w:t>Ευχές για καλή αντάμωση από τους Έλληνες μετανάστες</w:t>
                      </w:r>
                    </w:p>
                    <w:p w14:paraId="5A087207" w14:textId="77777777" w:rsidR="00AB04A1" w:rsidRDefault="00AB04A1" w:rsidP="00921C97">
                      <w:proofErr w:type="gramStart"/>
                      <w:r w:rsidRPr="00EB7F50">
                        <w:rPr>
                          <w:rFonts w:ascii="Arial" w:hAnsi="Arial" w:cs="Arial"/>
                          <w:b/>
                          <w:sz w:val="36"/>
                          <w:szCs w:val="36"/>
                          <w:lang w:val="en-US"/>
                        </w:rPr>
                        <w:t>στην</w:t>
                      </w:r>
                      <w:proofErr w:type="gramEnd"/>
                      <w:r w:rsidRPr="00EB7F50">
                        <w:rPr>
                          <w:rFonts w:ascii="Arial" w:hAnsi="Arial" w:cs="Arial"/>
                          <w:b/>
                          <w:sz w:val="36"/>
                          <w:szCs w:val="36"/>
                          <w:lang w:val="en-US"/>
                        </w:rPr>
                        <w:t xml:space="preserve"> Αυστραλία</w:t>
                      </w:r>
                    </w:p>
                  </w:txbxContent>
                </v:textbox>
              </v:shape>
            </v:group>
          </v:group>
        </w:pict>
      </w:r>
    </w:p>
    <w:p w14:paraId="7AA2D72E" w14:textId="77777777" w:rsidR="00921C97" w:rsidRPr="00221098" w:rsidRDefault="00921C97" w:rsidP="00614E4C">
      <w:pPr>
        <w:spacing w:line="240" w:lineRule="auto"/>
        <w:rPr>
          <w:rFonts w:ascii="Arial" w:hAnsi="Arial" w:cs="Arial"/>
          <w:sz w:val="36"/>
          <w:szCs w:val="36"/>
        </w:rPr>
      </w:pPr>
    </w:p>
    <w:p w14:paraId="5425FF63" w14:textId="77777777" w:rsidR="00921C97" w:rsidRPr="00221098" w:rsidRDefault="00921C97" w:rsidP="00614E4C">
      <w:pPr>
        <w:spacing w:line="240" w:lineRule="auto"/>
        <w:jc w:val="center"/>
        <w:rPr>
          <w:rFonts w:ascii="Arial" w:hAnsi="Arial" w:cs="Arial"/>
          <w:sz w:val="36"/>
          <w:szCs w:val="36"/>
        </w:rPr>
      </w:pPr>
    </w:p>
    <w:p w14:paraId="50C36696" w14:textId="77777777" w:rsidR="00921C97" w:rsidRPr="00221098" w:rsidRDefault="00921C97" w:rsidP="00614E4C">
      <w:pPr>
        <w:spacing w:line="240" w:lineRule="auto"/>
        <w:rPr>
          <w:rFonts w:ascii="Arial" w:hAnsi="Arial" w:cs="Arial"/>
          <w:sz w:val="36"/>
          <w:szCs w:val="36"/>
        </w:rPr>
      </w:pPr>
    </w:p>
    <w:p w14:paraId="7343585D" w14:textId="77777777" w:rsidR="00921C97" w:rsidRDefault="00921C97" w:rsidP="00614E4C">
      <w:pPr>
        <w:spacing w:line="240" w:lineRule="auto"/>
      </w:pPr>
    </w:p>
    <w:p w14:paraId="79A1D9BF" w14:textId="77777777" w:rsidR="00EB7F50" w:rsidRPr="00D05782" w:rsidRDefault="00EB7F50" w:rsidP="00614E4C">
      <w:pPr>
        <w:spacing w:line="240" w:lineRule="auto"/>
        <w:rPr>
          <w:rFonts w:ascii="Arial" w:hAnsi="Arial" w:cs="Arial"/>
          <w:sz w:val="36"/>
          <w:szCs w:val="36"/>
        </w:rPr>
      </w:pPr>
    </w:p>
    <w:p w14:paraId="512B7F3A" w14:textId="77777777" w:rsidR="00EB7F50" w:rsidRPr="00221098" w:rsidRDefault="00EB7F50" w:rsidP="00614E4C">
      <w:pPr>
        <w:spacing w:line="240" w:lineRule="auto"/>
        <w:rPr>
          <w:rFonts w:ascii="Arial" w:hAnsi="Arial" w:cs="Arial"/>
          <w:sz w:val="36"/>
          <w:szCs w:val="36"/>
        </w:rPr>
      </w:pPr>
    </w:p>
    <w:p w14:paraId="0CBCC43E" w14:textId="77777777" w:rsidR="00EB7F50" w:rsidRPr="00221098" w:rsidRDefault="00EB7F50" w:rsidP="00614E4C">
      <w:pPr>
        <w:spacing w:line="240" w:lineRule="auto"/>
        <w:rPr>
          <w:rFonts w:ascii="Arial" w:hAnsi="Arial" w:cs="Arial"/>
          <w:sz w:val="36"/>
          <w:szCs w:val="36"/>
        </w:rPr>
      </w:pPr>
    </w:p>
    <w:p w14:paraId="40C12EC7" w14:textId="77777777" w:rsidR="00EB7F50" w:rsidRPr="00221098" w:rsidRDefault="00EB7F50" w:rsidP="00614E4C">
      <w:pPr>
        <w:spacing w:line="240" w:lineRule="auto"/>
        <w:rPr>
          <w:rFonts w:ascii="Arial" w:hAnsi="Arial" w:cs="Arial"/>
          <w:sz w:val="36"/>
          <w:szCs w:val="36"/>
        </w:rPr>
      </w:pPr>
    </w:p>
    <w:p w14:paraId="4E2C613B" w14:textId="77777777" w:rsidR="001D26CD" w:rsidRPr="00221098" w:rsidRDefault="001D26CD" w:rsidP="00614E4C">
      <w:pPr>
        <w:spacing w:line="240" w:lineRule="auto"/>
        <w:rPr>
          <w:rFonts w:ascii="Arial" w:hAnsi="Arial" w:cs="Arial"/>
          <w:sz w:val="36"/>
          <w:szCs w:val="36"/>
        </w:rPr>
      </w:pPr>
    </w:p>
    <w:p w14:paraId="179B0594" w14:textId="77777777" w:rsidR="00EB7F50" w:rsidRPr="00221098" w:rsidRDefault="00EB7F50" w:rsidP="00614E4C">
      <w:pPr>
        <w:spacing w:line="240" w:lineRule="auto"/>
        <w:rPr>
          <w:rFonts w:ascii="Arial" w:hAnsi="Arial" w:cs="Arial"/>
          <w:sz w:val="36"/>
          <w:szCs w:val="36"/>
        </w:rPr>
      </w:pPr>
    </w:p>
    <w:p w14:paraId="3131BCE2" w14:textId="77777777" w:rsidR="00EB7F50" w:rsidRPr="00221098" w:rsidRDefault="00EB7F50" w:rsidP="00614E4C">
      <w:pPr>
        <w:spacing w:line="240" w:lineRule="auto"/>
        <w:rPr>
          <w:rFonts w:ascii="Arial" w:hAnsi="Arial" w:cs="Arial"/>
          <w:sz w:val="36"/>
          <w:szCs w:val="36"/>
        </w:rPr>
      </w:pPr>
    </w:p>
    <w:p w14:paraId="5C27F3D4" w14:textId="77777777" w:rsidR="00EB7F50" w:rsidRPr="00221098" w:rsidRDefault="00EB7F50" w:rsidP="00614E4C">
      <w:pPr>
        <w:spacing w:line="240" w:lineRule="auto"/>
        <w:jc w:val="center"/>
        <w:rPr>
          <w:rFonts w:ascii="Arial" w:hAnsi="Arial" w:cs="Arial"/>
          <w:sz w:val="36"/>
          <w:szCs w:val="36"/>
        </w:rPr>
      </w:pPr>
    </w:p>
    <w:p w14:paraId="03C20208" w14:textId="77777777" w:rsidR="00EB7F50" w:rsidRPr="00221098" w:rsidRDefault="00EB7F50" w:rsidP="00614E4C">
      <w:pPr>
        <w:spacing w:line="240" w:lineRule="auto"/>
        <w:rPr>
          <w:rFonts w:ascii="Arial" w:hAnsi="Arial" w:cs="Arial"/>
          <w:sz w:val="36"/>
          <w:szCs w:val="36"/>
        </w:rPr>
      </w:pPr>
    </w:p>
    <w:p w14:paraId="44D4A39B" w14:textId="77777777" w:rsidR="00EB7F50" w:rsidRPr="00221098" w:rsidRDefault="00EB7F50" w:rsidP="00614E4C">
      <w:pPr>
        <w:spacing w:line="240" w:lineRule="auto"/>
        <w:rPr>
          <w:rFonts w:ascii="Arial" w:hAnsi="Arial" w:cs="Arial"/>
          <w:sz w:val="36"/>
          <w:szCs w:val="36"/>
        </w:rPr>
      </w:pPr>
    </w:p>
    <w:p w14:paraId="2C953BB7" w14:textId="77777777" w:rsidR="00EB7F50" w:rsidRPr="00221098" w:rsidRDefault="00EB7F50" w:rsidP="00614E4C">
      <w:pPr>
        <w:spacing w:line="240" w:lineRule="auto"/>
        <w:rPr>
          <w:rFonts w:ascii="Arial" w:hAnsi="Arial" w:cs="Arial"/>
          <w:sz w:val="36"/>
          <w:szCs w:val="36"/>
        </w:rPr>
      </w:pPr>
    </w:p>
    <w:p w14:paraId="74209D1D" w14:textId="77777777" w:rsidR="00EB568D" w:rsidRPr="00221098" w:rsidRDefault="00EB568D" w:rsidP="00614E4C">
      <w:pPr>
        <w:spacing w:line="240" w:lineRule="auto"/>
        <w:rPr>
          <w:rFonts w:ascii="Arial" w:hAnsi="Arial" w:cs="Arial"/>
          <w:sz w:val="36"/>
          <w:szCs w:val="36"/>
        </w:rPr>
      </w:pPr>
    </w:p>
    <w:p w14:paraId="2238663C" w14:textId="77777777" w:rsidR="00EB568D" w:rsidRPr="00221098" w:rsidRDefault="00EB568D" w:rsidP="00614E4C">
      <w:pPr>
        <w:spacing w:line="240" w:lineRule="auto"/>
        <w:rPr>
          <w:rFonts w:ascii="Arial" w:hAnsi="Arial" w:cs="Arial"/>
          <w:sz w:val="36"/>
          <w:szCs w:val="36"/>
        </w:rPr>
      </w:pPr>
    </w:p>
    <w:p w14:paraId="68B6D9A5" w14:textId="77777777" w:rsidR="00EB568D" w:rsidRPr="00221098" w:rsidRDefault="00EB568D" w:rsidP="00614E4C">
      <w:pPr>
        <w:spacing w:line="240" w:lineRule="auto"/>
        <w:rPr>
          <w:rFonts w:ascii="Arial" w:hAnsi="Arial" w:cs="Arial"/>
          <w:sz w:val="36"/>
          <w:szCs w:val="36"/>
        </w:rPr>
      </w:pPr>
    </w:p>
    <w:p w14:paraId="49C88494" w14:textId="77777777" w:rsidR="00EB568D" w:rsidRPr="00221098" w:rsidRDefault="0060668E" w:rsidP="00614E4C">
      <w:pPr>
        <w:spacing w:line="240" w:lineRule="auto"/>
        <w:rPr>
          <w:rFonts w:ascii="Arial" w:hAnsi="Arial" w:cs="Arial"/>
          <w:sz w:val="36"/>
          <w:szCs w:val="36"/>
        </w:rPr>
      </w:pPr>
      <w:r>
        <w:rPr>
          <w:rFonts w:ascii="Arial" w:hAnsi="Arial" w:cs="Arial"/>
          <w:noProof/>
          <w:sz w:val="36"/>
          <w:szCs w:val="36"/>
        </w:rPr>
        <w:pict w14:anchorId="280A3452">
          <v:shape id="_x0000_s4592" type="#_x0000_t202" style="position:absolute;margin-left:0;margin-top:785.3pt;width:99.2pt;height:28.35pt;z-index:25358336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4592" inset="1.5mm,1.5mm,1.5mm,1.5mm">
              <w:txbxContent>
                <w:p w14:paraId="7911FD0A" w14:textId="3CDE9BFD" w:rsidR="00AB04A1" w:rsidRPr="00432B70" w:rsidRDefault="00AB04A1" w:rsidP="00650177">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w:t>
                  </w:r>
                  <w:r>
                    <w:rPr>
                      <w:rFonts w:ascii="Arial" w:hAnsi="Arial"/>
                      <w:b/>
                      <w:sz w:val="36"/>
                      <w:szCs w:val="36"/>
                    </w:rPr>
                    <w:t>20</w:t>
                  </w:r>
                  <w:r w:rsidRPr="00432B70">
                    <w:rPr>
                      <w:rFonts w:ascii="Arial" w:hAnsi="Arial"/>
                      <w:b/>
                      <w:sz w:val="36"/>
                      <w:szCs w:val="36"/>
                    </w:rPr>
                    <w:t xml:space="preserve"> / </w:t>
                  </w:r>
                  <w:r>
                    <w:rPr>
                      <w:rFonts w:ascii="Arial" w:hAnsi="Arial"/>
                      <w:b/>
                      <w:sz w:val="36"/>
                      <w:szCs w:val="36"/>
                      <w:lang w:val="en-US"/>
                    </w:rPr>
                    <w:t>223</w:t>
                  </w:r>
                </w:p>
              </w:txbxContent>
            </v:textbox>
            <w10:wrap anchorx="page" anchory="margin"/>
          </v:shape>
        </w:pict>
      </w:r>
    </w:p>
    <w:p w14:paraId="2C93025A" w14:textId="77777777" w:rsidR="00EB568D" w:rsidRPr="00221098" w:rsidRDefault="00EB568D" w:rsidP="00614E4C">
      <w:pPr>
        <w:spacing w:line="240" w:lineRule="auto"/>
        <w:rPr>
          <w:rFonts w:ascii="Arial" w:hAnsi="Arial" w:cs="Arial"/>
          <w:sz w:val="36"/>
          <w:szCs w:val="36"/>
        </w:rPr>
      </w:pPr>
    </w:p>
    <w:p w14:paraId="1ECDEF58" w14:textId="77777777" w:rsidR="00EB568D" w:rsidRPr="00221098" w:rsidRDefault="00EB568D" w:rsidP="00614E4C">
      <w:pPr>
        <w:spacing w:line="240" w:lineRule="auto"/>
        <w:rPr>
          <w:rFonts w:ascii="Arial" w:hAnsi="Arial" w:cs="Arial"/>
          <w:sz w:val="36"/>
          <w:szCs w:val="36"/>
        </w:rPr>
      </w:pPr>
    </w:p>
    <w:p w14:paraId="5D63C2BB" w14:textId="77777777" w:rsidR="00EB568D" w:rsidRPr="00221098" w:rsidRDefault="00EB568D" w:rsidP="00614E4C">
      <w:pPr>
        <w:spacing w:line="240" w:lineRule="auto"/>
        <w:rPr>
          <w:rFonts w:ascii="Arial" w:hAnsi="Arial" w:cs="Arial"/>
          <w:sz w:val="36"/>
          <w:szCs w:val="36"/>
        </w:rPr>
      </w:pPr>
      <w:r w:rsidRPr="00221098">
        <w:rPr>
          <w:rFonts w:ascii="Arial" w:hAnsi="Arial" w:cs="Arial"/>
          <w:sz w:val="36"/>
          <w:szCs w:val="36"/>
        </w:rPr>
        <w:br w:type="page"/>
      </w:r>
    </w:p>
    <w:p w14:paraId="57326FE0" w14:textId="77777777" w:rsidR="00EB568D" w:rsidRPr="004571AF" w:rsidRDefault="0060668E" w:rsidP="00614E4C">
      <w:pPr>
        <w:spacing w:line="240" w:lineRule="auto"/>
        <w:rPr>
          <w:rFonts w:ascii="Arial" w:hAnsi="Arial" w:cs="Arial"/>
          <w:b/>
          <w:sz w:val="48"/>
          <w:szCs w:val="48"/>
          <w:lang w:val="en-US"/>
        </w:rPr>
      </w:pPr>
      <w:r>
        <w:rPr>
          <w:rFonts w:ascii="Tahoma" w:hAnsi="Tahoma" w:cs="Tahoma"/>
          <w:b/>
          <w:noProof/>
          <w:color w:val="993366"/>
          <w:sz w:val="48"/>
          <w:szCs w:val="48"/>
          <w:lang w:eastAsia="el-GR"/>
        </w:rPr>
        <w:lastRenderedPageBreak/>
        <w:pict w14:anchorId="2A86078E">
          <v:rect id="Rectangle 1024" o:spid="_x0000_s1536" style="position:absolute;margin-left:1.8pt;margin-top:57.5pt;width:473.25pt;height:94.5pt;z-index:25225830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" fillcolor="#e4d4c6" stroked="f" strokecolor="#630" strokeweight="1.5pt">
            <v:textbox style="mso-next-textbox:#Rectangle 1024">
              <w:txbxContent>
                <w:p w14:paraId="2ED7DB37" w14:textId="77777777" w:rsidR="00AB04A1" w:rsidRPr="007C6260" w:rsidRDefault="00AB04A1" w:rsidP="004571AF">
                  <w:pPr>
                    <w:autoSpaceDE w:val="0"/>
                    <w:autoSpaceDN w:val="0"/>
                    <w:adjustRightInd w:val="0"/>
                    <w:spacing w:after="0" w:line="240" w:lineRule="auto"/>
                    <w:rPr>
                      <w:rFonts w:ascii="Arial" w:hAnsi="Arial" w:cs="Arial"/>
                      <w:b/>
                      <w:sz w:val="36"/>
                      <w:szCs w:val="36"/>
                    </w:rPr>
                  </w:pPr>
                  <w:r w:rsidRPr="003F3106">
                    <w:rPr>
                      <w:rFonts w:ascii="Arial" w:hAnsi="Arial" w:cs="Arial"/>
                      <w:b/>
                      <w:sz w:val="36"/>
                      <w:szCs w:val="36"/>
                    </w:rPr>
                    <w:t>Η Κύπρος απέκτησε το 1960 την ανεξαρτησία της. Το 1974, όμως, οι Τούρκοι εισέβαλαν στο</w:t>
                  </w:r>
                  <w:r w:rsidRPr="00221098">
                    <w:rPr>
                      <w:rFonts w:ascii="Arial" w:hAnsi="Arial" w:cs="Arial"/>
                      <w:b/>
                      <w:sz w:val="36"/>
                      <w:szCs w:val="36"/>
                    </w:rPr>
                    <w:t xml:space="preserve"> </w:t>
                  </w:r>
                  <w:r w:rsidRPr="003F3106">
                    <w:rPr>
                      <w:rFonts w:ascii="Arial" w:hAnsi="Arial" w:cs="Arial"/>
                      <w:b/>
                      <w:sz w:val="36"/>
                      <w:szCs w:val="36"/>
                    </w:rPr>
                    <w:t>νησί και κατέ</w:t>
                  </w:r>
                  <w:r>
                    <w:rPr>
                      <w:rFonts w:ascii="Arial" w:hAnsi="Arial" w:cs="Arial"/>
                      <w:b/>
                      <w:sz w:val="36"/>
                      <w:szCs w:val="36"/>
                    </w:rPr>
                    <w:t>-</w:t>
                  </w:r>
                  <w:r w:rsidRPr="003F3106">
                    <w:rPr>
                      <w:rFonts w:ascii="Arial" w:hAnsi="Arial" w:cs="Arial"/>
                      <w:b/>
                      <w:sz w:val="36"/>
                      <w:szCs w:val="36"/>
                    </w:rPr>
                    <w:t>λαβαν ένα μεγάλο τμήμα του. Από τότε η κατοχή με</w:t>
                  </w:r>
                  <w:r>
                    <w:rPr>
                      <w:rFonts w:ascii="Arial" w:hAnsi="Arial" w:cs="Arial"/>
                      <w:b/>
                      <w:sz w:val="36"/>
                      <w:szCs w:val="36"/>
                    </w:rPr>
                    <w:t>-</w:t>
                  </w:r>
                  <w:r w:rsidRPr="003F3106">
                    <w:rPr>
                      <w:rFonts w:ascii="Arial" w:hAnsi="Arial" w:cs="Arial"/>
                      <w:b/>
                      <w:sz w:val="36"/>
                      <w:szCs w:val="36"/>
                    </w:rPr>
                    <w:t>γάλου μέρους της Κύπρου</w:t>
                  </w:r>
                  <w:r>
                    <w:rPr>
                      <w:rFonts w:ascii="Arial" w:hAnsi="Arial" w:cs="Arial"/>
                      <w:b/>
                      <w:sz w:val="36"/>
                      <w:szCs w:val="36"/>
                    </w:rPr>
                    <w:t xml:space="preserve"> </w:t>
                  </w:r>
                  <w:r w:rsidRPr="004571AF">
                    <w:rPr>
                      <w:rFonts w:ascii="Arial" w:hAnsi="Arial" w:cs="Arial"/>
                      <w:b/>
                      <w:sz w:val="36"/>
                      <w:szCs w:val="36"/>
                    </w:rPr>
                    <w:t>συνεχίζεται.</w:t>
                  </w:r>
                </w:p>
              </w:txbxContent>
            </v:textbox>
          </v:rect>
        </w:pict>
      </w:r>
      <w:r w:rsidR="00EB568D">
        <w:rPr>
          <w:rFonts w:ascii="Arial" w:hAnsi="Arial" w:cs="Arial"/>
          <w:b/>
          <w:sz w:val="48"/>
          <w:szCs w:val="48"/>
        </w:rPr>
        <w:t xml:space="preserve">Κεφάλαιο </w:t>
      </w:r>
      <w:r w:rsidR="00EB568D">
        <w:rPr>
          <w:rFonts w:ascii="Arial" w:hAnsi="Arial" w:cs="Arial"/>
          <w:b/>
          <w:sz w:val="48"/>
          <w:szCs w:val="48"/>
          <w:lang w:val="en-US"/>
        </w:rPr>
        <w:t>11</w:t>
      </w:r>
      <w:r w:rsidR="00221098">
        <w:rPr>
          <w:rFonts w:ascii="Arial" w:hAnsi="Arial" w:cs="Arial"/>
          <w:b/>
          <w:sz w:val="48"/>
          <w:szCs w:val="48"/>
          <w:lang w:val="en-US"/>
        </w:rPr>
        <w:t xml:space="preserve">                                                              </w:t>
      </w:r>
      <w:r w:rsidR="003F3106">
        <w:rPr>
          <w:rFonts w:ascii="Tahoma" w:hAnsi="Tahoma" w:cs="Tahoma"/>
          <w:b/>
          <w:color w:val="663300"/>
          <w:sz w:val="48"/>
          <w:szCs w:val="48"/>
        </w:rPr>
        <w:t>Το Κυπριακό ζήτημα</w:t>
      </w:r>
    </w:p>
    <w:p w14:paraId="44FACC73" w14:textId="77777777" w:rsidR="00EB568D" w:rsidRDefault="00EB568D" w:rsidP="00614E4C">
      <w:pPr>
        <w:spacing w:line="240" w:lineRule="auto"/>
        <w:rPr>
          <w:rFonts w:ascii="Arial" w:hAnsi="Arial" w:cs="Arial"/>
          <w:sz w:val="36"/>
          <w:szCs w:val="36"/>
        </w:rPr>
      </w:pPr>
    </w:p>
    <w:p w14:paraId="64823D14" w14:textId="77777777" w:rsidR="00EB568D" w:rsidRPr="00EF704F" w:rsidRDefault="00EB568D" w:rsidP="00614E4C">
      <w:pPr>
        <w:spacing w:line="240" w:lineRule="auto"/>
        <w:rPr>
          <w:rFonts w:ascii="Arial" w:hAnsi="Arial" w:cs="Arial"/>
          <w:sz w:val="36"/>
          <w:szCs w:val="36"/>
        </w:rPr>
      </w:pPr>
    </w:p>
    <w:p w14:paraId="736E1848" w14:textId="77777777" w:rsidR="00EB568D" w:rsidRPr="00EF704F" w:rsidRDefault="00EB568D" w:rsidP="00614E4C">
      <w:pPr>
        <w:spacing w:line="240" w:lineRule="auto"/>
        <w:rPr>
          <w:rFonts w:ascii="Arial" w:hAnsi="Arial" w:cs="Arial"/>
          <w:sz w:val="36"/>
          <w:szCs w:val="36"/>
        </w:rPr>
      </w:pPr>
    </w:p>
    <w:p w14:paraId="61A67133" w14:textId="77777777" w:rsidR="00EB568D" w:rsidRDefault="0060668E" w:rsidP="00614E4C">
      <w:pPr>
        <w:spacing w:line="240" w:lineRule="auto"/>
        <w:rPr>
          <w:rFonts w:ascii="Arial" w:hAnsi="Arial" w:cs="Arial"/>
          <w:sz w:val="36"/>
          <w:szCs w:val="36"/>
        </w:rPr>
      </w:pPr>
      <w:r>
        <w:rPr>
          <w:rFonts w:ascii="Arial" w:hAnsi="Arial" w:cs="Arial"/>
          <w:noProof/>
          <w:sz w:val="36"/>
          <w:szCs w:val="36"/>
          <w:lang w:eastAsia="el-GR"/>
        </w:rPr>
        <w:pict w14:anchorId="72DC9D49">
          <v:group id="Ομάδα 1227" o:spid="_x0000_s1537" style="position:absolute;margin-left:7.8pt;margin-top:4.9pt;width:465.75pt;height:378.75pt;z-index:252467200" coordsize="59150,481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">
            <v:shape id="Text Box 1037" o:spid="_x0000_s1538" type="#_x0000_t202" style="position:absolute;left:2857;top:43910;width:54769;height:419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X5dcQA&#10;AADdAAAADwAAAGRycy9kb3ducmV2LnhtbERPS2vCQBC+C/6HZYReRDdt8EHqKlL6wpumVbwN2WkS&#10;zM6G7DZJ/31XELzNx/ec1aY3lWipcaVlBY/TCARxZnXJuYKv9G2yBOE8ssbKMin4Iweb9XCwwkTb&#10;jvfUHnwuQgi7BBUU3teJlC4ryKCb2po4cD+2MegDbHKpG+xCuKnkUxTNpcGSQ0OBNb0UlF0Ov0bB&#10;eZyfdq5//+7iWVy/frTp4qhTpR5G/fYZhKfe38U396cO86N4Addvwgly/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lV+XXEAAAA3QAAAA8AAAAAAAAAAAAAAAAAmAIAAGRycy9k&#10;b3ducmV2LnhtbFBLBQYAAAAABAAEAPUAAACJAwAAAAA=&#10;" fillcolor="white [3201]" stroked="f" strokeweight=".5pt">
              <v:textbox style="mso-next-textbox:#Text Box 1037">
                <w:txbxContent>
                  <w:p w14:paraId="18AC6307" w14:textId="77777777" w:rsidR="00AB04A1" w:rsidRPr="003F3106" w:rsidRDefault="00AB04A1" w:rsidP="003F3106">
                    <w:pPr>
                      <w:jc w:val="center"/>
                      <w:rPr>
                        <w:rFonts w:ascii="Arial" w:hAnsi="Arial" w:cs="Arial"/>
                        <w:b/>
                        <w:sz w:val="36"/>
                        <w:szCs w:val="36"/>
                      </w:rPr>
                    </w:pPr>
                    <w:r>
                      <w:rPr>
                        <w:rFonts w:ascii="Arial" w:hAnsi="Arial" w:cs="Arial"/>
                        <w:b/>
                        <w:noProof/>
                        <w:sz w:val="36"/>
                        <w:szCs w:val="36"/>
                        <w:lang w:val="en-US"/>
                      </w:rPr>
                      <w:drawing>
                        <wp:inline distT="0" distB="0" distL="0" distR="0" wp14:anchorId="444CEC96" wp14:editId="561CFEF2">
                          <wp:extent cx="171450" cy="200025"/>
                          <wp:effectExtent l="0" t="0" r="0" b="9525"/>
                          <wp:docPr id="53" name="Picture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71450" cy="200025"/>
                                  </a:xfrm>
                                  <a:prstGeom prst="rect">
                                    <a:avLst/>
                                  </a:prstGeom>
                                  <a:noFill/>
                                  <a:ln>
                                    <a:noFill/>
                                  </a:ln>
                                </pic:spPr>
                              </pic:pic>
                            </a:graphicData>
                          </a:graphic>
                        </wp:inline>
                      </w:drawing>
                    </w:r>
                    <w:r w:rsidRPr="003F3106">
                      <w:rPr>
                        <w:rFonts w:ascii="Arial" w:hAnsi="Arial" w:cs="Arial"/>
                        <w:b/>
                        <w:sz w:val="36"/>
                        <w:szCs w:val="36"/>
                      </w:rPr>
                      <w:t>Το νησί της Κύπρου σε χάρτη του 1562</w:t>
                    </w:r>
                  </w:p>
                </w:txbxContent>
              </v:textbox>
            </v:shape>
            <v:shape id="Picture 1036" o:spid="_x0000_s1539" type="#_x0000_t75" style="position:absolute;width:59150;height:4391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8k88TBAAAA3QAAAA8AAABkcnMvZG93bnJldi54bWxET9uKwjAQfRf8hzDCvmmiCypdoyyKsLDF&#10;637A0Ixt3WZSmqj1740g+DaHc53ZorWVuFLjS8cahgMFgjhzpuRcw99x3Z+C8AHZYOWYNNzJw2Le&#10;7cwwMe7Ge7oeQi5iCPsENRQh1ImUPivIoh+4mjhyJ9dYDBE2uTQN3mK4reRIqbG0WHJsKLCmZUHZ&#10;/+FiNeTpepJO1ea8+71sVV3KdLe6e60/eu33F4hAbXiLX+4fE+erzzE8v4knyPk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8k88TBAAAA3QAAAA8AAAAAAAAAAAAAAAAAnwIA&#10;AGRycy9kb3ducmV2LnhtbFBLBQYAAAAABAAEAPcAAACNAwAAAAA=&#10;">
              <v:imagedata r:id="rId156" o:title=""/>
              <v:path arrowok="t"/>
            </v:shape>
          </v:group>
        </w:pict>
      </w:r>
    </w:p>
    <w:p w14:paraId="495192DC" w14:textId="77777777" w:rsidR="00EB568D" w:rsidRDefault="00EB568D" w:rsidP="00614E4C">
      <w:pPr>
        <w:spacing w:line="240" w:lineRule="auto"/>
        <w:jc w:val="center"/>
        <w:rPr>
          <w:rFonts w:ascii="Arial" w:hAnsi="Arial" w:cs="Arial"/>
          <w:noProof/>
          <w:sz w:val="36"/>
          <w:szCs w:val="36"/>
        </w:rPr>
      </w:pPr>
    </w:p>
    <w:p w14:paraId="597BD9E3" w14:textId="77777777" w:rsidR="00EB568D" w:rsidRDefault="00EB568D" w:rsidP="00614E4C">
      <w:pPr>
        <w:tabs>
          <w:tab w:val="left" w:pos="6225"/>
        </w:tabs>
        <w:spacing w:line="240" w:lineRule="auto"/>
        <w:rPr>
          <w:rFonts w:ascii="Arial" w:hAnsi="Arial" w:cs="Arial"/>
          <w:noProof/>
          <w:sz w:val="36"/>
          <w:szCs w:val="36"/>
        </w:rPr>
      </w:pPr>
    </w:p>
    <w:p w14:paraId="7F62BCBE" w14:textId="77777777" w:rsidR="00EB568D" w:rsidRPr="00811966" w:rsidRDefault="00EB568D" w:rsidP="00614E4C">
      <w:pPr>
        <w:tabs>
          <w:tab w:val="left" w:pos="6225"/>
        </w:tabs>
        <w:spacing w:line="240" w:lineRule="auto"/>
        <w:rPr>
          <w:rFonts w:ascii="Arial" w:hAnsi="Arial" w:cs="Arial"/>
          <w:noProof/>
          <w:sz w:val="36"/>
          <w:szCs w:val="36"/>
        </w:rPr>
      </w:pPr>
    </w:p>
    <w:p w14:paraId="09EFB8B7" w14:textId="77777777" w:rsidR="004571AF" w:rsidRDefault="004571AF" w:rsidP="00614E4C">
      <w:pPr>
        <w:spacing w:line="240" w:lineRule="auto"/>
        <w:jc w:val="right"/>
        <w:rPr>
          <w:rFonts w:ascii="Arial Unicode MS" w:eastAsia="Arial Unicode MS" w:cs="Arial Unicode MS"/>
          <w:color w:val="A98C06"/>
          <w:sz w:val="75"/>
          <w:szCs w:val="75"/>
        </w:rPr>
      </w:pPr>
    </w:p>
    <w:p w14:paraId="4C8E0957" w14:textId="77777777" w:rsidR="004571AF" w:rsidRDefault="004571AF" w:rsidP="00614E4C">
      <w:pPr>
        <w:spacing w:line="240" w:lineRule="auto"/>
        <w:jc w:val="right"/>
        <w:rPr>
          <w:rFonts w:ascii="Arial Unicode MS" w:eastAsia="Arial Unicode MS" w:cs="Arial Unicode MS"/>
          <w:color w:val="A98C06"/>
          <w:sz w:val="75"/>
          <w:szCs w:val="75"/>
        </w:rPr>
      </w:pPr>
    </w:p>
    <w:p w14:paraId="000925AD" w14:textId="77777777" w:rsidR="004571AF" w:rsidRDefault="004571AF" w:rsidP="00614E4C">
      <w:pPr>
        <w:spacing w:line="240" w:lineRule="auto"/>
        <w:jc w:val="right"/>
        <w:rPr>
          <w:rFonts w:ascii="Arial Unicode MS" w:eastAsia="Arial Unicode MS" w:cs="Arial Unicode MS"/>
          <w:color w:val="A98C06"/>
          <w:sz w:val="75"/>
          <w:szCs w:val="75"/>
        </w:rPr>
      </w:pPr>
    </w:p>
    <w:p w14:paraId="79F713DE" w14:textId="77777777" w:rsidR="004571AF" w:rsidRDefault="004571AF" w:rsidP="00614E4C">
      <w:pPr>
        <w:spacing w:line="240" w:lineRule="auto"/>
        <w:jc w:val="right"/>
        <w:rPr>
          <w:rFonts w:ascii="Arial Unicode MS" w:eastAsia="Arial Unicode MS" w:cs="Arial Unicode MS"/>
          <w:color w:val="A98C06"/>
          <w:sz w:val="75"/>
          <w:szCs w:val="75"/>
        </w:rPr>
      </w:pPr>
    </w:p>
    <w:p w14:paraId="16C22A6E" w14:textId="77777777" w:rsidR="003B3916" w:rsidRDefault="009D2B12" w:rsidP="009D2B12">
      <w:pPr>
        <w:tabs>
          <w:tab w:val="left" w:pos="720"/>
        </w:tabs>
        <w:spacing w:line="240" w:lineRule="auto"/>
        <w:rPr>
          <w:rFonts w:ascii="Arial Unicode MS" w:eastAsia="Arial Unicode MS" w:cs="Arial Unicode MS"/>
          <w:color w:val="A98C06"/>
          <w:sz w:val="75"/>
          <w:szCs w:val="75"/>
        </w:rPr>
      </w:pPr>
      <w:r>
        <w:rPr>
          <w:rFonts w:ascii="Arial Unicode MS" w:eastAsia="Arial Unicode MS" w:cs="Arial Unicode MS"/>
          <w:color w:val="A98C06"/>
          <w:sz w:val="75"/>
          <w:szCs w:val="75"/>
        </w:rPr>
        <w:tab/>
      </w:r>
      <w:r w:rsidR="0060668E">
        <w:rPr>
          <w:rFonts w:ascii="Arial" w:eastAsia="Arial Unicode MS" w:hAnsi="Arial" w:cs="Arial"/>
          <w:noProof/>
          <w:color w:val="A98C06"/>
          <w:sz w:val="75"/>
          <w:szCs w:val="75"/>
        </w:rPr>
        <w:pict w14:anchorId="148AFD65">
          <v:shape id="_x0000_s4593" type="#_x0000_t202" style="position:absolute;margin-left:0;margin-top:785.3pt;width:99.2pt;height:28.35pt;z-index:25358540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4593" inset="1.5mm,1.5mm,1.5mm,1.5mm">
              <w:txbxContent>
                <w:p w14:paraId="7F5B3A2D" w14:textId="25DCDD34" w:rsidR="00AB04A1" w:rsidRPr="00432B70" w:rsidRDefault="00AB04A1" w:rsidP="00650177">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w:t>
                  </w:r>
                  <w:r>
                    <w:rPr>
                      <w:rFonts w:ascii="Arial" w:hAnsi="Arial"/>
                      <w:b/>
                      <w:sz w:val="36"/>
                      <w:szCs w:val="36"/>
                    </w:rPr>
                    <w:t>21</w:t>
                  </w:r>
                  <w:r w:rsidRPr="00432B70">
                    <w:rPr>
                      <w:rFonts w:ascii="Arial" w:hAnsi="Arial"/>
                      <w:b/>
                      <w:sz w:val="36"/>
                      <w:szCs w:val="36"/>
                    </w:rPr>
                    <w:t xml:space="preserve"> / </w:t>
                  </w:r>
                  <w:r>
                    <w:rPr>
                      <w:rFonts w:ascii="Arial" w:hAnsi="Arial"/>
                      <w:b/>
                      <w:sz w:val="36"/>
                      <w:szCs w:val="36"/>
                      <w:lang w:val="en-US"/>
                    </w:rPr>
                    <w:t>224</w:t>
                  </w:r>
                </w:p>
              </w:txbxContent>
            </v:textbox>
            <w10:wrap anchorx="page" anchory="margin"/>
          </v:shape>
        </w:pict>
      </w:r>
    </w:p>
    <w:p w14:paraId="31E28C1D" w14:textId="77777777" w:rsidR="00EB568D" w:rsidRDefault="0060668E" w:rsidP="00614E4C">
      <w:pPr>
        <w:spacing w:line="240" w:lineRule="auto"/>
        <w:jc w:val="right"/>
        <w:rPr>
          <w:rFonts w:ascii="Arial" w:hAnsi="Arial" w:cs="Arial"/>
          <w:b/>
          <w:sz w:val="36"/>
          <w:szCs w:val="36"/>
          <w:lang w:val="en-US"/>
        </w:rPr>
      </w:pPr>
      <w:r>
        <w:rPr>
          <w:rFonts w:ascii="Arial" w:hAnsi="Arial" w:cs="Arial"/>
          <w:b/>
          <w:noProof/>
          <w:sz w:val="36"/>
          <w:szCs w:val="36"/>
          <w:lang w:eastAsia="el-GR"/>
        </w:rPr>
        <w:lastRenderedPageBreak/>
        <w:pict w14:anchorId="3327D98B">
          <v:group id="_x0000_s3974" style="position:absolute;left:0;text-align:left;margin-left:1.8pt;margin-top:48.85pt;width:477pt;height:249.2pt;z-index:252826624" coordorigin="1170,2111" coordsize="9540,4984">
            <v:shape id="Round Same Side Corner Rectangle 1033" o:spid="_x0000_s1545" style="position:absolute;left:4050;top:2111;width:4470;height:633;visibility:visible;mso-width-relative:margin;mso-height-relative:margin;v-text-anchor:middle" coordsize="4667250,40195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" adj="-11796480,,5400" path="m10720,l4656530,v5920,,10720,4800,10720,10720l4667250,401955r,l,401955r,l,10720c,4800,4800,,10720,xe" fillcolor="#a27b00" strokecolor="#a27b00" strokeweight="1pt">
              <v:stroke joinstyle="miter"/>
              <v:formulas/>
              <v:path arrowok="t" o:connecttype="custom" o:connectlocs="10720,0;4656530,0;4667250,10720;4667250,401955;4667250,401955;0,401955;0,401955;0,10720;10720,0" o:connectangles="0,0,0,0,0,0,0,0,0" textboxrect="0,0,4667250,401955"/>
              <v:textbox style="mso-next-textbox:#Round Same Side Corner Rectangle 1033">
                <w:txbxContent>
                  <w:p w14:paraId="7F1C95B8" w14:textId="77777777" w:rsidR="00AB04A1" w:rsidRPr="00730664" w:rsidRDefault="00AB04A1" w:rsidP="00EB568D">
                    <w:pPr>
                      <w:rPr>
                        <w:rFonts w:ascii="Arial" w:hAnsi="Arial" w:cs="Arial"/>
                        <w:b/>
                        <w:color w:val="FFFFFF" w:themeColor="background1"/>
                        <w:sz w:val="36"/>
                        <w:szCs w:val="36"/>
                      </w:rPr>
                    </w:pPr>
                  </w:p>
                </w:txbxContent>
              </v:textbox>
            </v:shape>
            <v:shape id="Text Box 1031" o:spid="_x0000_s1544" type="#_x0000_t202" style="position:absolute;left:1290;top:3524;width:1125;height:585;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" filled="f" fillcolor="window" stroked="f" strokeweight=".5pt">
              <v:textbox style="mso-next-textbox:#Text Box 1031">
                <w:txbxContent>
                  <w:p w14:paraId="12B68F2C" w14:textId="77777777" w:rsidR="00AB04A1" w:rsidRPr="007C6260" w:rsidRDefault="00AB04A1" w:rsidP="00EB568D">
                    <w:pPr>
                      <w:rPr>
                        <w:rFonts w:ascii="Arial" w:hAnsi="Arial" w:cs="Arial"/>
                        <w:b/>
                        <w:sz w:val="36"/>
                        <w:szCs w:val="36"/>
                      </w:rPr>
                    </w:pPr>
                    <w:r>
                      <w:rPr>
                        <w:rFonts w:ascii="Arial" w:hAnsi="Arial" w:cs="Arial"/>
                        <w:b/>
                        <w:sz w:val="36"/>
                        <w:szCs w:val="36"/>
                      </w:rPr>
                      <w:t>1571</w:t>
                    </w:r>
                  </w:p>
                </w:txbxContent>
              </v:textbox>
            </v:shape>
            <v:shape id="_x0000_s1597" type="#_x0000_t32" style="position:absolute;left:1740;top:2744;width:0;height:7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" strokecolor="red" strokeweight="4.5pt">
              <v:stroke endarrow="block"/>
            </v:shape>
            <v:shape id="_x0000_s1598" type="#_x0000_t32" style="position:absolute;left:4470;top:2742;width:0;height:7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" strokecolor="red" strokeweight="4.5pt">
              <v:stroke endarrow="block"/>
            </v:shape>
            <v:shape id="Text Box 1030" o:spid="_x0000_s1543" type="#_x0000_t202" style="position:absolute;left:3555;top:3524;width:2085;height:51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" filled="f" fillcolor="window" stroked="f" strokeweight=".5pt">
              <v:textbox style="mso-next-textbox:#Text Box 1030">
                <w:txbxContent>
                  <w:p w14:paraId="7B65016B" w14:textId="77777777" w:rsidR="00AB04A1" w:rsidRPr="00811966" w:rsidRDefault="00AB04A1" w:rsidP="00EB568D">
                    <w:pPr>
                      <w:rPr>
                        <w:rFonts w:ascii="Arial" w:hAnsi="Arial" w:cs="Arial"/>
                        <w:b/>
                        <w:sz w:val="36"/>
                        <w:szCs w:val="36"/>
                      </w:rPr>
                    </w:pPr>
                    <w:r>
                      <w:rPr>
                        <w:rFonts w:ascii="Arial" w:hAnsi="Arial" w:cs="Arial"/>
                        <w:b/>
                        <w:sz w:val="36"/>
                        <w:szCs w:val="36"/>
                      </w:rPr>
                      <w:t>1955-1959</w:t>
                    </w:r>
                  </w:p>
                </w:txbxContent>
              </v:textbox>
            </v:shape>
            <v:shape id="Text Box 1026" o:spid="_x0000_s1541" type="#_x0000_t202" style="position:absolute;left:2415;top:3524;width:1140;height:555;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" filled="f" fillcolor="window" stroked="f" strokeweight=".5pt">
              <v:textbox style="mso-next-textbox:#Text Box 1026">
                <w:txbxContent>
                  <w:p w14:paraId="77E599A2" w14:textId="77777777" w:rsidR="00AB04A1" w:rsidRPr="001B5305" w:rsidRDefault="00AB04A1" w:rsidP="00EB568D">
                    <w:pPr>
                      <w:rPr>
                        <w:rFonts w:ascii="Arial" w:hAnsi="Arial" w:cs="Arial"/>
                        <w:b/>
                        <w:sz w:val="36"/>
                        <w:szCs w:val="36"/>
                      </w:rPr>
                    </w:pPr>
                    <w:r>
                      <w:rPr>
                        <w:rFonts w:ascii="Arial" w:hAnsi="Arial" w:cs="Arial"/>
                        <w:b/>
                        <w:sz w:val="36"/>
                        <w:szCs w:val="36"/>
                      </w:rPr>
                      <w:t>1878</w:t>
                    </w:r>
                  </w:p>
                </w:txbxContent>
              </v:textbox>
            </v:shape>
            <v:shape id="_x0000_s1599" type="#_x0000_t32" style="position:absolute;left:3000;top:2742;width:0;height:7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" strokecolor="red" strokeweight="4.5pt">
              <v:stroke endarrow="block"/>
            </v:shape>
            <v:shape id="_x0000_s3934" type="#_x0000_t32" style="position:absolute;left:6120;top:2742;width:0;height:7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" strokecolor="red" strokeweight="4.5pt">
              <v:stroke endarrow="block"/>
            </v:shape>
            <v:shape id="Text Box 1026" o:spid="_x0000_s3935" type="#_x0000_t202" style="position:absolute;left:5490;top:3524;width:1140;height:555;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" filled="f" fillcolor="window" stroked="f" strokeweight=".5pt">
              <v:textbox>
                <w:txbxContent>
                  <w:p w14:paraId="4DDF0581" w14:textId="77777777" w:rsidR="00AB04A1" w:rsidRPr="001B5305" w:rsidRDefault="00AB04A1" w:rsidP="00E52776">
                    <w:pPr>
                      <w:rPr>
                        <w:rFonts w:ascii="Arial" w:hAnsi="Arial" w:cs="Arial"/>
                        <w:b/>
                        <w:sz w:val="36"/>
                        <w:szCs w:val="36"/>
                      </w:rPr>
                    </w:pPr>
                    <w:r>
                      <w:rPr>
                        <w:rFonts w:ascii="Arial" w:hAnsi="Arial" w:cs="Arial"/>
                        <w:b/>
                        <w:sz w:val="36"/>
                        <w:szCs w:val="36"/>
                      </w:rPr>
                      <w:t>1960</w:t>
                    </w:r>
                  </w:p>
                </w:txbxContent>
              </v:textbox>
            </v:shape>
            <v:shape id="_x0000_s3936" type="#_x0000_t32" style="position:absolute;left:7125;top:2744;width:0;height:7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" strokecolor="red" strokeweight="4.5pt">
              <v:stroke endarrow="block"/>
            </v:shape>
            <v:shape id="Text Box 1026" o:spid="_x0000_s3937" type="#_x0000_t202" style="position:absolute;left:6510;top:3524;width:1140;height:555;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" filled="f" fillcolor="window" stroked="f" strokeweight=".5pt">
              <v:textbox>
                <w:txbxContent>
                  <w:p w14:paraId="412DDCEF" w14:textId="77777777" w:rsidR="00AB04A1" w:rsidRPr="001B5305" w:rsidRDefault="00AB04A1" w:rsidP="00E52776">
                    <w:pPr>
                      <w:rPr>
                        <w:rFonts w:ascii="Arial" w:hAnsi="Arial" w:cs="Arial"/>
                        <w:b/>
                        <w:sz w:val="36"/>
                        <w:szCs w:val="36"/>
                      </w:rPr>
                    </w:pPr>
                    <w:r>
                      <w:rPr>
                        <w:rFonts w:ascii="Arial" w:hAnsi="Arial" w:cs="Arial"/>
                        <w:b/>
                        <w:sz w:val="36"/>
                        <w:szCs w:val="36"/>
                      </w:rPr>
                      <w:t>1974</w:t>
                    </w:r>
                  </w:p>
                </w:txbxContent>
              </v:textbox>
            </v:shape>
            <v:shape id="_x0000_s3938" type="#_x0000_t32" style="position:absolute;left:7980;top:2742;width:0;height:7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" strokecolor="red" strokeweight="4.5pt">
              <v:stroke endarrow="block"/>
            </v:shape>
            <v:shape id="Text Box 1026" o:spid="_x0000_s3939" type="#_x0000_t202" style="position:absolute;left:7515;top:3524;width:1140;height:555;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" filled="f" fillcolor="window" stroked="f" strokeweight=".5pt">
              <v:textbox>
                <w:txbxContent>
                  <w:p w14:paraId="6377B2AB" w14:textId="77777777" w:rsidR="00AB04A1" w:rsidRPr="001B5305" w:rsidRDefault="00AB04A1" w:rsidP="00E52776">
                    <w:pPr>
                      <w:rPr>
                        <w:rFonts w:ascii="Arial" w:hAnsi="Arial" w:cs="Arial"/>
                        <w:b/>
                        <w:sz w:val="36"/>
                        <w:szCs w:val="36"/>
                      </w:rPr>
                    </w:pPr>
                    <w:r>
                      <w:rPr>
                        <w:rFonts w:ascii="Arial" w:hAnsi="Arial" w:cs="Arial"/>
                        <w:b/>
                        <w:sz w:val="36"/>
                        <w:szCs w:val="36"/>
                      </w:rPr>
                      <w:t>2004</w:t>
                    </w:r>
                  </w:p>
                </w:txbxContent>
              </v:textbox>
            </v:shape>
            <v:shape id="_x0000_s3960" type="#_x0000_t202" style="position:absolute;left:1170;top:4275;width:9540;height:2820" strokeweight="1.5pt">
              <v:textbox style="mso-next-textbox:#_x0000_s3960">
                <w:txbxContent>
                  <w:p w14:paraId="73FF209B" w14:textId="77777777" w:rsidR="00AB04A1" w:rsidRPr="003B3916" w:rsidRDefault="00AB04A1" w:rsidP="00A40AF4">
                    <w:pPr>
                      <w:spacing w:line="240" w:lineRule="auto"/>
                      <w:rPr>
                        <w:rFonts w:ascii="Arial" w:hAnsi="Arial" w:cs="Arial"/>
                        <w:b/>
                        <w:sz w:val="36"/>
                        <w:szCs w:val="36"/>
                      </w:rPr>
                    </w:pPr>
                    <w:r w:rsidRPr="00BE2FA9">
                      <w:rPr>
                        <w:rFonts w:ascii="Arial" w:hAnsi="Arial" w:cs="Arial"/>
                        <w:b/>
                        <w:color w:val="FF0000"/>
                        <w:sz w:val="36"/>
                        <w:szCs w:val="36"/>
                      </w:rPr>
                      <w:t>1571:</w:t>
                    </w:r>
                    <w:r>
                      <w:rPr>
                        <w:rFonts w:ascii="Arial" w:hAnsi="Arial" w:cs="Arial"/>
                        <w:b/>
                        <w:sz w:val="36"/>
                        <w:szCs w:val="36"/>
                      </w:rPr>
                      <w:t xml:space="preserve"> Οι Οθωμανοί καταλαμβάνουν την Κύπρο                                   </w:t>
                    </w:r>
                    <w:r w:rsidRPr="00BE2FA9">
                      <w:rPr>
                        <w:rFonts w:ascii="Arial" w:hAnsi="Arial" w:cs="Arial"/>
                        <w:b/>
                        <w:color w:val="FF0000"/>
                        <w:sz w:val="36"/>
                        <w:szCs w:val="36"/>
                      </w:rPr>
                      <w:t>1878:</w:t>
                    </w:r>
                    <w:r>
                      <w:rPr>
                        <w:rFonts w:ascii="Arial" w:hAnsi="Arial" w:cs="Arial"/>
                        <w:b/>
                        <w:sz w:val="36"/>
                        <w:szCs w:val="36"/>
                      </w:rPr>
                      <w:t xml:space="preserve"> Το νησί παραχωρείται στους Βρετανούς           </w:t>
                    </w:r>
                    <w:r w:rsidRPr="00BE2FA9">
                      <w:rPr>
                        <w:rFonts w:ascii="Arial" w:hAnsi="Arial" w:cs="Arial"/>
                        <w:b/>
                        <w:color w:val="FF0000"/>
                        <w:sz w:val="36"/>
                        <w:szCs w:val="36"/>
                      </w:rPr>
                      <w:t>1955-1959:</w:t>
                    </w:r>
                    <w:r>
                      <w:rPr>
                        <w:rFonts w:ascii="Arial" w:hAnsi="Arial" w:cs="Arial"/>
                        <w:b/>
                        <w:sz w:val="36"/>
                        <w:szCs w:val="36"/>
                      </w:rPr>
                      <w:t xml:space="preserve"> Ο αγώνας της ΕΟΚΑ                                                     </w:t>
                    </w:r>
                    <w:r w:rsidRPr="00BE2FA9">
                      <w:rPr>
                        <w:rFonts w:ascii="Arial" w:hAnsi="Arial" w:cs="Arial"/>
                        <w:b/>
                        <w:color w:val="FF0000"/>
                        <w:sz w:val="36"/>
                        <w:szCs w:val="36"/>
                      </w:rPr>
                      <w:t>1960:</w:t>
                    </w:r>
                    <w:r>
                      <w:rPr>
                        <w:rFonts w:ascii="Arial" w:hAnsi="Arial" w:cs="Arial"/>
                        <w:b/>
                        <w:sz w:val="36"/>
                        <w:szCs w:val="36"/>
                      </w:rPr>
                      <w:t xml:space="preserve"> Η Κύπρος γίνεται ανεξάρτητη                               </w:t>
                    </w:r>
                    <w:r w:rsidRPr="00BE2FA9">
                      <w:rPr>
                        <w:rFonts w:ascii="Arial" w:hAnsi="Arial" w:cs="Arial"/>
                        <w:b/>
                        <w:color w:val="FF0000"/>
                        <w:sz w:val="36"/>
                        <w:szCs w:val="36"/>
                      </w:rPr>
                      <w:t>1974:</w:t>
                    </w:r>
                    <w:r>
                      <w:rPr>
                        <w:rFonts w:ascii="Arial" w:hAnsi="Arial" w:cs="Arial"/>
                        <w:b/>
                        <w:sz w:val="36"/>
                        <w:szCs w:val="36"/>
                      </w:rPr>
                      <w:t xml:space="preserve"> Τουρκική εισβολή                                                                 </w:t>
                    </w:r>
                    <w:r w:rsidRPr="00BE2FA9">
                      <w:rPr>
                        <w:rFonts w:ascii="Arial" w:hAnsi="Arial" w:cs="Arial"/>
                        <w:b/>
                        <w:color w:val="FF0000"/>
                        <w:sz w:val="36"/>
                        <w:szCs w:val="36"/>
                      </w:rPr>
                      <w:t xml:space="preserve">2004: </w:t>
                    </w:r>
                    <w:r>
                      <w:rPr>
                        <w:rFonts w:ascii="Arial" w:hAnsi="Arial" w:cs="Arial"/>
                        <w:b/>
                        <w:sz w:val="36"/>
                        <w:szCs w:val="36"/>
                      </w:rPr>
                      <w:t>Ένταξη στην Ευρωπαϊκή Ένωση</w:t>
                    </w:r>
                  </w:p>
                </w:txbxContent>
              </v:textbox>
            </v:shape>
            <v:rect id="_x0000_s3973" style="position:absolute;left:1170;top:2111;width:2880;height:633" fillcolor="#c00000" stroked="f"/>
          </v:group>
        </w:pict>
      </w:r>
      <w:r w:rsidR="00EB568D">
        <w:rPr>
          <w:rFonts w:ascii="Arial Unicode MS" w:eastAsia="Arial Unicode MS" w:cs="Arial Unicode MS"/>
          <w:color w:val="A98C06"/>
          <w:sz w:val="75"/>
          <w:szCs w:val="75"/>
        </w:rPr>
        <w:tab/>
      </w:r>
      <w:r w:rsidR="00EB568D">
        <w:rPr>
          <w:rFonts w:ascii="Arial" w:hAnsi="Arial" w:cs="Arial"/>
          <w:b/>
          <w:noProof/>
          <w:sz w:val="36"/>
          <w:szCs w:val="36"/>
          <w:lang w:val="en-US"/>
        </w:rPr>
        <w:drawing>
          <wp:inline distT="0" distB="0" distL="0" distR="0" wp14:anchorId="1AD178C6" wp14:editId="7112FE25">
            <wp:extent cx="1440000" cy="1296000"/>
            <wp:effectExtent l="0" t="0" r="8255" b="0"/>
            <wp:docPr id="1035" name="Picture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440000" cy="1296000"/>
                    </a:xfrm>
                    <a:prstGeom prst="rect">
                      <a:avLst/>
                    </a:prstGeom>
                    <a:noFill/>
                    <a:ln>
                      <a:noFill/>
                    </a:ln>
                  </pic:spPr>
                </pic:pic>
              </a:graphicData>
            </a:graphic>
          </wp:inline>
        </w:drawing>
      </w:r>
    </w:p>
    <w:p w14:paraId="5B25F951" w14:textId="77777777" w:rsidR="00757199" w:rsidRDefault="00757199" w:rsidP="00614E4C">
      <w:pPr>
        <w:spacing w:line="240" w:lineRule="auto"/>
        <w:rPr>
          <w:rFonts w:ascii="Arial" w:hAnsi="Arial" w:cs="Arial"/>
          <w:sz w:val="36"/>
          <w:szCs w:val="36"/>
        </w:rPr>
      </w:pPr>
    </w:p>
    <w:p w14:paraId="5ADA8EE3" w14:textId="77777777" w:rsidR="00757199" w:rsidRDefault="00757199" w:rsidP="00614E4C">
      <w:pPr>
        <w:spacing w:line="240" w:lineRule="auto"/>
        <w:rPr>
          <w:rFonts w:ascii="Arial" w:hAnsi="Arial" w:cs="Arial"/>
          <w:sz w:val="36"/>
          <w:szCs w:val="36"/>
        </w:rPr>
      </w:pPr>
    </w:p>
    <w:p w14:paraId="0DA87AFA" w14:textId="77777777" w:rsidR="003B3916" w:rsidRDefault="003B3916" w:rsidP="00614E4C">
      <w:pPr>
        <w:spacing w:line="240" w:lineRule="auto"/>
        <w:rPr>
          <w:rFonts w:ascii="Arial" w:hAnsi="Arial" w:cs="Arial"/>
          <w:sz w:val="36"/>
          <w:szCs w:val="36"/>
        </w:rPr>
      </w:pPr>
    </w:p>
    <w:p w14:paraId="13827A80" w14:textId="77777777" w:rsidR="003B3916" w:rsidRDefault="003B3916" w:rsidP="00614E4C">
      <w:pPr>
        <w:spacing w:line="240" w:lineRule="auto"/>
        <w:rPr>
          <w:rFonts w:ascii="Arial" w:hAnsi="Arial" w:cs="Arial"/>
          <w:sz w:val="36"/>
          <w:szCs w:val="36"/>
        </w:rPr>
      </w:pPr>
    </w:p>
    <w:p w14:paraId="0FA24463" w14:textId="77777777" w:rsidR="003B3916" w:rsidRDefault="003B3916" w:rsidP="00614E4C">
      <w:pPr>
        <w:spacing w:line="240" w:lineRule="auto"/>
        <w:rPr>
          <w:rFonts w:ascii="Arial" w:hAnsi="Arial" w:cs="Arial"/>
          <w:sz w:val="36"/>
          <w:szCs w:val="36"/>
        </w:rPr>
      </w:pPr>
    </w:p>
    <w:p w14:paraId="5F26532B" w14:textId="77777777" w:rsidR="003B3916" w:rsidRDefault="003B3916" w:rsidP="00614E4C">
      <w:pPr>
        <w:spacing w:line="240" w:lineRule="auto"/>
        <w:rPr>
          <w:rFonts w:ascii="Arial" w:hAnsi="Arial" w:cs="Arial"/>
          <w:sz w:val="36"/>
          <w:szCs w:val="36"/>
        </w:rPr>
      </w:pPr>
    </w:p>
    <w:p w14:paraId="5C518437" w14:textId="77777777" w:rsidR="003B3916" w:rsidRDefault="003B3916" w:rsidP="00614E4C">
      <w:pPr>
        <w:spacing w:line="240" w:lineRule="auto"/>
        <w:rPr>
          <w:rFonts w:ascii="Arial" w:hAnsi="Arial" w:cs="Arial"/>
          <w:sz w:val="36"/>
          <w:szCs w:val="36"/>
        </w:rPr>
      </w:pPr>
    </w:p>
    <w:p w14:paraId="3E4A2BE4" w14:textId="77777777" w:rsidR="00757199" w:rsidRDefault="0060668E" w:rsidP="00614E4C">
      <w:pPr>
        <w:spacing w:line="240" w:lineRule="auto"/>
        <w:rPr>
          <w:rFonts w:ascii="Arial" w:hAnsi="Arial" w:cs="Arial"/>
          <w:sz w:val="36"/>
          <w:szCs w:val="36"/>
        </w:rPr>
      </w:pPr>
      <w:r>
        <w:rPr>
          <w:rFonts w:ascii="Arial" w:hAnsi="Arial" w:cs="Arial"/>
          <w:noProof/>
          <w:sz w:val="36"/>
          <w:szCs w:val="36"/>
          <w:lang w:eastAsia="el-GR"/>
        </w:rPr>
        <w:pict w14:anchorId="00ACD6D1">
          <v:group id="_x0000_s3940" style="position:absolute;margin-left:1.8pt;margin-top:7.05pt;width:489.75pt;height:54.75pt;z-index:252261376" coordorigin="1170,1275" coordsize="9795,1095">
            <v:shape id="Text Box 1040" o:spid="_x0000_s1546" type="#_x0000_t202" style="position:absolute;left:1170;top:1275;width:900;height:1095;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" filled="f" stroked="f" strokeweight=".5pt">
              <v:textbox style="mso-next-textbox:#Text Box 1040">
                <w:txbxContent>
                  <w:p w14:paraId="22D35EED" w14:textId="77777777" w:rsidR="00AB04A1" w:rsidRPr="00232774" w:rsidRDefault="00AB04A1" w:rsidP="003F3106">
                    <w:pPr>
                      <w:ind w:left="-142"/>
                      <w:rPr>
                        <w:rFonts w:ascii="Arial" w:hAnsi="Arial" w:cs="Arial"/>
                        <w:color w:val="A27B00"/>
                        <w:sz w:val="96"/>
                        <w:szCs w:val="96"/>
                      </w:rPr>
                    </w:pPr>
                    <w:r>
                      <w:rPr>
                        <w:rFonts w:ascii="Arial" w:hAnsi="Arial" w:cs="Arial"/>
                        <w:color w:val="A27B00"/>
                        <w:sz w:val="96"/>
                        <w:szCs w:val="96"/>
                      </w:rPr>
                      <w:t>Τ</w:t>
                    </w:r>
                  </w:p>
                </w:txbxContent>
              </v:textbox>
            </v:shape>
            <v:shape id="Text Box 1039" o:spid="_x0000_s1547" type="#_x0000_t202" style="position:absolute;left:1830;top:1335;width:9135;height:1035;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" filled="f" fillcolor="window" stroked="f" strokeweight=".5pt">
              <v:textbox style="mso-next-textbox:#Text Box 1039">
                <w:txbxContent>
                  <w:p w14:paraId="2D47DE41" w14:textId="77777777" w:rsidR="00AB04A1" w:rsidRPr="003F3106" w:rsidRDefault="00AB04A1" w:rsidP="003F3106">
                    <w:pPr>
                      <w:rPr>
                        <w:rFonts w:ascii="Arial" w:hAnsi="Arial" w:cs="Arial"/>
                        <w:b/>
                        <w:sz w:val="36"/>
                        <w:szCs w:val="36"/>
                      </w:rPr>
                    </w:pPr>
                    <w:r w:rsidRPr="003F3106">
                      <w:rPr>
                        <w:rFonts w:ascii="Arial" w:hAnsi="Arial" w:cs="Arial"/>
                        <w:b/>
                        <w:sz w:val="36"/>
                        <w:szCs w:val="36"/>
                      </w:rPr>
                      <w:t xml:space="preserve">ο νησί της Κύπρου, αφού γνώρισε πολλούς </w:t>
                    </w:r>
                    <w:r>
                      <w:rPr>
                        <w:rFonts w:ascii="Arial" w:hAnsi="Arial" w:cs="Arial"/>
                        <w:b/>
                        <w:sz w:val="36"/>
                        <w:szCs w:val="36"/>
                      </w:rPr>
                      <w:t>κατά-</w:t>
                    </w:r>
                    <w:r w:rsidRPr="003F3106">
                      <w:rPr>
                        <w:rFonts w:ascii="Arial" w:hAnsi="Arial" w:cs="Arial"/>
                        <w:b/>
                        <w:sz w:val="36"/>
                        <w:szCs w:val="36"/>
                      </w:rPr>
                      <w:t>κτητές,</w:t>
                    </w:r>
                    <w:r>
                      <w:rPr>
                        <w:rFonts w:ascii="Arial" w:hAnsi="Arial" w:cs="Arial"/>
                        <w:b/>
                        <w:sz w:val="36"/>
                        <w:szCs w:val="36"/>
                      </w:rPr>
                      <w:t xml:space="preserve"> κυριεύθηκε τελικά από τους Οθωμανούς</w:t>
                    </w:r>
                  </w:p>
                </w:txbxContent>
              </v:textbox>
            </v:shape>
          </v:group>
        </w:pict>
      </w:r>
    </w:p>
    <w:p w14:paraId="3E82919C" w14:textId="77777777" w:rsidR="003F3106" w:rsidRPr="00073966" w:rsidRDefault="003F3106" w:rsidP="00614E4C">
      <w:pPr>
        <w:spacing w:line="240" w:lineRule="auto"/>
        <w:rPr>
          <w:rFonts w:ascii="Arial" w:hAnsi="Arial" w:cs="Arial"/>
          <w:sz w:val="36"/>
          <w:szCs w:val="36"/>
        </w:rPr>
      </w:pPr>
    </w:p>
    <w:p w14:paraId="3218E7F6" w14:textId="77777777" w:rsidR="00757199" w:rsidRPr="003B3916" w:rsidRDefault="0060668E" w:rsidP="00614E4C">
      <w:pPr>
        <w:autoSpaceDE w:val="0"/>
        <w:autoSpaceDN w:val="0"/>
        <w:adjustRightInd w:val="0"/>
        <w:spacing w:after="0" w:line="240" w:lineRule="auto"/>
        <w:rPr>
          <w:rFonts w:ascii="Arial" w:hAnsi="Arial" w:cs="Arial"/>
          <w:b/>
          <w:sz w:val="36"/>
          <w:szCs w:val="36"/>
        </w:rPr>
      </w:pPr>
      <w:r>
        <w:rPr>
          <w:rFonts w:ascii="Arial" w:hAnsi="Arial" w:cs="Arial"/>
          <w:b/>
          <w:noProof/>
          <w:sz w:val="36"/>
          <w:szCs w:val="36"/>
        </w:rPr>
        <w:pict w14:anchorId="01B9CFB2">
          <v:shape id="_x0000_s4594" type="#_x0000_t202" style="position:absolute;margin-left:0;margin-top:785.4pt;width:127.7pt;height:28.35pt;z-index:25358745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4594" inset="1.5mm,1.5mm,1.5mm,1.5mm">
              <w:txbxContent>
                <w:p w14:paraId="06A6AFA4" w14:textId="646E6900" w:rsidR="00AB04A1" w:rsidRPr="00432B70" w:rsidRDefault="00AB04A1" w:rsidP="00650177">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12</w:t>
                  </w:r>
                  <w:r>
                    <w:rPr>
                      <w:rFonts w:ascii="Arial" w:hAnsi="Arial"/>
                      <w:b/>
                      <w:sz w:val="36"/>
                      <w:szCs w:val="36"/>
                    </w:rPr>
                    <w:t>2</w:t>
                  </w:r>
                  <w:r w:rsidRPr="00432B70">
                    <w:rPr>
                      <w:rFonts w:ascii="Arial" w:hAnsi="Arial"/>
                      <w:b/>
                      <w:sz w:val="36"/>
                      <w:szCs w:val="36"/>
                    </w:rPr>
                    <w:t xml:space="preserve"> / </w:t>
                  </w:r>
                  <w:r>
                    <w:rPr>
                      <w:rFonts w:ascii="Arial" w:hAnsi="Arial"/>
                      <w:b/>
                      <w:sz w:val="36"/>
                      <w:szCs w:val="36"/>
                      <w:lang w:val="en-US"/>
                    </w:rPr>
                    <w:t>224-225</w:t>
                  </w:r>
                </w:p>
              </w:txbxContent>
            </v:textbox>
            <w10:wrap anchorx="page" anchory="margin"/>
          </v:shape>
        </w:pict>
      </w:r>
      <w:r w:rsidR="003F3106" w:rsidRPr="003F3106">
        <w:rPr>
          <w:rFonts w:ascii="Arial" w:hAnsi="Arial" w:cs="Arial"/>
          <w:b/>
          <w:sz w:val="36"/>
          <w:szCs w:val="36"/>
        </w:rPr>
        <w:t>Τού</w:t>
      </w:r>
      <w:r w:rsidR="003F3106">
        <w:rPr>
          <w:rFonts w:ascii="Arial" w:hAnsi="Arial" w:cs="Arial"/>
          <w:b/>
          <w:sz w:val="36"/>
          <w:szCs w:val="36"/>
        </w:rPr>
        <w:t xml:space="preserve">ρκους (1571). Το 1878 η Τουρκία </w:t>
      </w:r>
      <w:r w:rsidR="003F3106" w:rsidRPr="003F3106">
        <w:rPr>
          <w:rFonts w:ascii="Arial" w:hAnsi="Arial" w:cs="Arial"/>
          <w:b/>
          <w:sz w:val="36"/>
          <w:szCs w:val="36"/>
        </w:rPr>
        <w:t>παραχώρ</w:t>
      </w:r>
      <w:r w:rsidR="00757199">
        <w:rPr>
          <w:rFonts w:ascii="Arial" w:hAnsi="Arial" w:cs="Arial"/>
          <w:b/>
          <w:sz w:val="36"/>
          <w:szCs w:val="36"/>
        </w:rPr>
        <w:t xml:space="preserve">ησε την Κύπρο στη Βρετανία, που </w:t>
      </w:r>
      <w:r w:rsidR="003F3106" w:rsidRPr="003F3106">
        <w:rPr>
          <w:rFonts w:ascii="Arial" w:hAnsi="Arial" w:cs="Arial"/>
          <w:b/>
          <w:sz w:val="36"/>
          <w:szCs w:val="36"/>
        </w:rPr>
        <w:t>την διοίκησε ως αποικία της. Ωστόσο</w:t>
      </w:r>
      <w:r w:rsidR="003F3106">
        <w:rPr>
          <w:rFonts w:ascii="Arial" w:hAnsi="Arial" w:cs="Arial"/>
          <w:b/>
          <w:sz w:val="36"/>
          <w:szCs w:val="36"/>
        </w:rPr>
        <w:t xml:space="preserve">, οι </w:t>
      </w:r>
      <w:r w:rsidR="003F3106" w:rsidRPr="003F3106">
        <w:rPr>
          <w:rFonts w:ascii="Arial" w:hAnsi="Arial" w:cs="Arial"/>
          <w:b/>
          <w:sz w:val="36"/>
          <w:szCs w:val="36"/>
        </w:rPr>
        <w:t>Ελληνοκύπριοι δε</w:t>
      </w:r>
      <w:r w:rsidR="00757199">
        <w:rPr>
          <w:rFonts w:ascii="Arial" w:hAnsi="Arial" w:cs="Arial"/>
          <w:b/>
          <w:sz w:val="36"/>
          <w:szCs w:val="36"/>
        </w:rPr>
        <w:t>ν έπαψαν να επιθυμούν την ελευ</w:t>
      </w:r>
      <w:r w:rsidR="003F3106" w:rsidRPr="003F3106">
        <w:rPr>
          <w:rFonts w:ascii="Arial" w:hAnsi="Arial" w:cs="Arial"/>
          <w:b/>
          <w:sz w:val="36"/>
          <w:szCs w:val="36"/>
        </w:rPr>
        <w:t xml:space="preserve">θερία τους και να αγωνίζονται για την </w:t>
      </w:r>
      <w:r w:rsidR="003F3106">
        <w:rPr>
          <w:rFonts w:ascii="Arial" w:hAnsi="Arial" w:cs="Arial"/>
          <w:b/>
          <w:sz w:val="36"/>
          <w:szCs w:val="36"/>
        </w:rPr>
        <w:t xml:space="preserve">ένωση του νησιού με την Ελλάδα. </w:t>
      </w:r>
      <w:r w:rsidR="003F3106">
        <w:rPr>
          <w:rFonts w:ascii="Arial" w:hAnsi="Arial" w:cs="Arial"/>
          <w:b/>
          <w:sz w:val="36"/>
          <w:szCs w:val="36"/>
        </w:rPr>
        <w:tab/>
      </w:r>
      <w:r w:rsidR="003F3106">
        <w:rPr>
          <w:rFonts w:ascii="Arial" w:hAnsi="Arial" w:cs="Arial"/>
          <w:b/>
          <w:sz w:val="36"/>
          <w:szCs w:val="36"/>
        </w:rPr>
        <w:tab/>
      </w:r>
      <w:r w:rsidR="003F3106">
        <w:rPr>
          <w:rFonts w:ascii="Arial" w:hAnsi="Arial" w:cs="Arial"/>
          <w:b/>
          <w:sz w:val="36"/>
          <w:szCs w:val="36"/>
        </w:rPr>
        <w:tab/>
      </w:r>
      <w:r w:rsidR="003F3106">
        <w:rPr>
          <w:rFonts w:ascii="Arial" w:hAnsi="Arial" w:cs="Arial"/>
          <w:b/>
          <w:sz w:val="36"/>
          <w:szCs w:val="36"/>
        </w:rPr>
        <w:tab/>
      </w:r>
      <w:r w:rsidR="003F3106">
        <w:rPr>
          <w:rFonts w:ascii="Arial" w:hAnsi="Arial" w:cs="Arial"/>
          <w:b/>
          <w:sz w:val="36"/>
          <w:szCs w:val="36"/>
        </w:rPr>
        <w:tab/>
      </w:r>
      <w:r w:rsidR="003F3106">
        <w:rPr>
          <w:rFonts w:ascii="Arial" w:hAnsi="Arial" w:cs="Arial"/>
          <w:b/>
          <w:sz w:val="36"/>
          <w:szCs w:val="36"/>
        </w:rPr>
        <w:tab/>
      </w:r>
      <w:r w:rsidR="003F3106">
        <w:rPr>
          <w:rFonts w:ascii="Arial" w:hAnsi="Arial" w:cs="Arial"/>
          <w:b/>
          <w:sz w:val="36"/>
          <w:szCs w:val="36"/>
        </w:rPr>
        <w:tab/>
      </w:r>
      <w:r w:rsidR="003F3106">
        <w:rPr>
          <w:rFonts w:ascii="Arial" w:hAnsi="Arial" w:cs="Arial"/>
          <w:b/>
          <w:sz w:val="36"/>
          <w:szCs w:val="36"/>
        </w:rPr>
        <w:tab/>
      </w:r>
      <w:r w:rsidR="003F3106" w:rsidRPr="003F3106">
        <w:rPr>
          <w:rFonts w:ascii="Arial" w:hAnsi="Arial" w:cs="Arial"/>
          <w:b/>
          <w:sz w:val="36"/>
          <w:szCs w:val="36"/>
        </w:rPr>
        <w:t>Μετά το τέλος του Β' Παγκοσμίου Πολέμου τόσο οι Κύπρ</w:t>
      </w:r>
      <w:r w:rsidR="003F3106">
        <w:rPr>
          <w:rFonts w:ascii="Arial" w:hAnsi="Arial" w:cs="Arial"/>
          <w:b/>
          <w:sz w:val="36"/>
          <w:szCs w:val="36"/>
        </w:rPr>
        <w:t>ιοι όσο και οι ελληνικές Κυβερ</w:t>
      </w:r>
      <w:r w:rsidR="003F3106" w:rsidRPr="003F3106">
        <w:rPr>
          <w:rFonts w:ascii="Arial" w:hAnsi="Arial" w:cs="Arial"/>
          <w:b/>
          <w:sz w:val="36"/>
          <w:szCs w:val="36"/>
        </w:rPr>
        <w:t>νήσεις άρχισαν να ζητούν επιτακτικά την ένωση, οργανώνοντα</w:t>
      </w:r>
      <w:r w:rsidR="003F3106">
        <w:rPr>
          <w:rFonts w:ascii="Arial" w:hAnsi="Arial" w:cs="Arial"/>
          <w:b/>
          <w:sz w:val="36"/>
          <w:szCs w:val="36"/>
        </w:rPr>
        <w:t>ς διαμαρ</w:t>
      </w:r>
      <w:r w:rsidR="00757199">
        <w:rPr>
          <w:rFonts w:ascii="Arial" w:hAnsi="Arial" w:cs="Arial"/>
          <w:b/>
          <w:sz w:val="36"/>
          <w:szCs w:val="36"/>
        </w:rPr>
        <w:t>-</w:t>
      </w:r>
      <w:r w:rsidR="003F3106">
        <w:rPr>
          <w:rFonts w:ascii="Arial" w:hAnsi="Arial" w:cs="Arial"/>
          <w:b/>
          <w:sz w:val="36"/>
          <w:szCs w:val="36"/>
        </w:rPr>
        <w:t xml:space="preserve">τυρίες και συλλαλητήρια </w:t>
      </w:r>
      <w:r w:rsidR="003F3106" w:rsidRPr="003F3106">
        <w:rPr>
          <w:rFonts w:ascii="Arial" w:hAnsi="Arial" w:cs="Arial"/>
          <w:b/>
          <w:sz w:val="36"/>
          <w:szCs w:val="36"/>
        </w:rPr>
        <w:t xml:space="preserve">και προσφεύγοντας ακόμη και στον </w:t>
      </w:r>
      <w:r w:rsidR="003F3106" w:rsidRPr="00157A89">
        <w:rPr>
          <w:rFonts w:ascii="Microsoft Sans Serif" w:hAnsi="Microsoft Sans Serif" w:cs="Microsoft Sans Serif"/>
          <w:b/>
          <w:iCs/>
          <w:sz w:val="38"/>
          <w:szCs w:val="38"/>
        </w:rPr>
        <w:t>Οργανισμό Ηνωμένων Εθνών</w:t>
      </w:r>
      <w:r w:rsidR="00F56867">
        <w:rPr>
          <w:rFonts w:ascii="Microsoft Sans Serif" w:hAnsi="Microsoft Sans Serif" w:cs="Microsoft Sans Serif"/>
          <w:b/>
          <w:iCs/>
          <w:sz w:val="38"/>
          <w:szCs w:val="38"/>
        </w:rPr>
        <w:t xml:space="preserve"> </w:t>
      </w:r>
      <w:r w:rsidR="003F3106">
        <w:rPr>
          <w:rFonts w:ascii="Arial" w:hAnsi="Arial" w:cs="Arial"/>
          <w:b/>
          <w:sz w:val="36"/>
          <w:szCs w:val="36"/>
        </w:rPr>
        <w:t xml:space="preserve">(Ο.Η.Ε.). Ηγέτης του </w:t>
      </w:r>
      <w:r w:rsidR="003F3106" w:rsidRPr="003F3106">
        <w:rPr>
          <w:rFonts w:ascii="Arial" w:hAnsi="Arial" w:cs="Arial"/>
          <w:b/>
          <w:sz w:val="36"/>
          <w:szCs w:val="36"/>
        </w:rPr>
        <w:t>κυπριακού αγώνα ήταν ο αρχ</w:t>
      </w:r>
      <w:r w:rsidR="003F3106">
        <w:rPr>
          <w:rFonts w:ascii="Arial" w:hAnsi="Arial" w:cs="Arial"/>
          <w:b/>
          <w:sz w:val="36"/>
          <w:szCs w:val="36"/>
        </w:rPr>
        <w:t>ιεπίσκοπος του νησιού Μακάριος.</w:t>
      </w:r>
      <w:r w:rsidR="003F3106">
        <w:rPr>
          <w:rFonts w:ascii="Arial" w:hAnsi="Arial" w:cs="Arial"/>
          <w:b/>
          <w:sz w:val="36"/>
          <w:szCs w:val="36"/>
        </w:rPr>
        <w:tab/>
      </w:r>
      <w:r w:rsidR="003F3106">
        <w:rPr>
          <w:rFonts w:ascii="Arial" w:hAnsi="Arial" w:cs="Arial"/>
          <w:b/>
          <w:sz w:val="36"/>
          <w:szCs w:val="36"/>
        </w:rPr>
        <w:tab/>
      </w:r>
      <w:r w:rsidR="003F3106">
        <w:rPr>
          <w:rFonts w:ascii="Arial" w:hAnsi="Arial" w:cs="Arial"/>
          <w:b/>
          <w:sz w:val="36"/>
          <w:szCs w:val="36"/>
        </w:rPr>
        <w:tab/>
      </w:r>
      <w:r w:rsidR="003F3106">
        <w:rPr>
          <w:rFonts w:ascii="Arial" w:hAnsi="Arial" w:cs="Arial"/>
          <w:b/>
          <w:sz w:val="36"/>
          <w:szCs w:val="36"/>
        </w:rPr>
        <w:tab/>
      </w:r>
      <w:r w:rsidR="003F3106">
        <w:rPr>
          <w:rFonts w:ascii="Arial" w:hAnsi="Arial" w:cs="Arial"/>
          <w:b/>
          <w:sz w:val="36"/>
          <w:szCs w:val="36"/>
        </w:rPr>
        <w:tab/>
      </w:r>
      <w:r w:rsidR="003F3106">
        <w:rPr>
          <w:rFonts w:ascii="Arial" w:hAnsi="Arial" w:cs="Arial"/>
          <w:b/>
          <w:sz w:val="36"/>
          <w:szCs w:val="36"/>
        </w:rPr>
        <w:tab/>
      </w:r>
      <w:r w:rsidR="003F3106">
        <w:rPr>
          <w:rFonts w:ascii="Arial" w:hAnsi="Arial" w:cs="Arial"/>
          <w:b/>
          <w:sz w:val="36"/>
          <w:szCs w:val="36"/>
        </w:rPr>
        <w:tab/>
      </w:r>
      <w:r w:rsidR="003F3106">
        <w:rPr>
          <w:rFonts w:ascii="Arial" w:hAnsi="Arial" w:cs="Arial"/>
          <w:b/>
          <w:sz w:val="36"/>
          <w:szCs w:val="36"/>
        </w:rPr>
        <w:tab/>
      </w:r>
      <w:r w:rsidR="00757199">
        <w:rPr>
          <w:rFonts w:ascii="Arial" w:hAnsi="Arial" w:cs="Arial"/>
          <w:b/>
          <w:sz w:val="36"/>
          <w:szCs w:val="36"/>
        </w:rPr>
        <w:tab/>
      </w:r>
      <w:r w:rsidR="00757199">
        <w:rPr>
          <w:rFonts w:ascii="Arial" w:hAnsi="Arial" w:cs="Arial"/>
          <w:b/>
          <w:sz w:val="36"/>
          <w:szCs w:val="36"/>
        </w:rPr>
        <w:tab/>
      </w:r>
      <w:r w:rsidR="00757199">
        <w:rPr>
          <w:rFonts w:ascii="Arial" w:hAnsi="Arial" w:cs="Arial"/>
          <w:b/>
          <w:sz w:val="36"/>
          <w:szCs w:val="36"/>
        </w:rPr>
        <w:tab/>
      </w:r>
      <w:r w:rsidR="00757199">
        <w:rPr>
          <w:rFonts w:ascii="Arial" w:hAnsi="Arial" w:cs="Arial"/>
          <w:b/>
          <w:sz w:val="36"/>
          <w:szCs w:val="36"/>
        </w:rPr>
        <w:tab/>
      </w:r>
      <w:r w:rsidR="003F3106" w:rsidRPr="003F3106">
        <w:rPr>
          <w:rFonts w:ascii="Arial" w:hAnsi="Arial" w:cs="Arial"/>
          <w:b/>
          <w:sz w:val="36"/>
          <w:szCs w:val="36"/>
        </w:rPr>
        <w:t>Για ν' απαλλαγούν από τη βρετανική κυριαρχία, οι Κύπριοι ξεκίνησαν ένοπλο απελ</w:t>
      </w:r>
      <w:r w:rsidR="003F3106">
        <w:rPr>
          <w:rFonts w:ascii="Arial" w:hAnsi="Arial" w:cs="Arial"/>
          <w:b/>
          <w:sz w:val="36"/>
          <w:szCs w:val="36"/>
        </w:rPr>
        <w:t>ευθε</w:t>
      </w:r>
      <w:r w:rsidR="003F3106" w:rsidRPr="003F3106">
        <w:rPr>
          <w:rFonts w:ascii="Arial" w:hAnsi="Arial" w:cs="Arial"/>
          <w:b/>
          <w:sz w:val="36"/>
          <w:szCs w:val="36"/>
        </w:rPr>
        <w:t xml:space="preserve">ρωτικό αγώνα. Το 1955 ανέλαβε στρατιωτική και πολιτική </w:t>
      </w:r>
      <w:r w:rsidR="003F3106">
        <w:rPr>
          <w:rFonts w:ascii="Arial" w:hAnsi="Arial" w:cs="Arial"/>
          <w:b/>
          <w:sz w:val="36"/>
          <w:szCs w:val="36"/>
        </w:rPr>
        <w:t xml:space="preserve">δράση η Εθνική Οργάνωση Κυπρίων </w:t>
      </w:r>
      <w:r w:rsidR="003F3106" w:rsidRPr="003F3106">
        <w:rPr>
          <w:rFonts w:ascii="Arial" w:hAnsi="Arial" w:cs="Arial"/>
          <w:b/>
          <w:sz w:val="36"/>
          <w:szCs w:val="36"/>
        </w:rPr>
        <w:t>Αγωνιστών (Ε.Ο.Κ.Α.), με αρχηγό τον απόστρατο αξιωματικ</w:t>
      </w:r>
      <w:r w:rsidR="003F3106">
        <w:rPr>
          <w:rFonts w:ascii="Arial" w:hAnsi="Arial" w:cs="Arial"/>
          <w:b/>
          <w:sz w:val="36"/>
          <w:szCs w:val="36"/>
        </w:rPr>
        <w:t xml:space="preserve">ό του ελληνικού στρατού </w:t>
      </w:r>
      <w:r w:rsidR="003F3106">
        <w:rPr>
          <w:rFonts w:ascii="Arial" w:hAnsi="Arial" w:cs="Arial"/>
          <w:b/>
          <w:sz w:val="36"/>
          <w:szCs w:val="36"/>
        </w:rPr>
        <w:lastRenderedPageBreak/>
        <w:t xml:space="preserve">Γεώργιο </w:t>
      </w:r>
      <w:r w:rsidR="003F3106" w:rsidRPr="003F3106">
        <w:rPr>
          <w:rFonts w:ascii="Arial" w:hAnsi="Arial" w:cs="Arial"/>
          <w:b/>
          <w:sz w:val="36"/>
          <w:szCs w:val="36"/>
        </w:rPr>
        <w:t>Γρίβα (Διγενή), έχοντας τη συναίνεση του Μα</w:t>
      </w:r>
      <w:r w:rsidR="00757199">
        <w:rPr>
          <w:rFonts w:ascii="Arial" w:hAnsi="Arial" w:cs="Arial"/>
          <w:b/>
          <w:sz w:val="36"/>
          <w:szCs w:val="36"/>
        </w:rPr>
        <w:t>-</w:t>
      </w:r>
      <w:r w:rsidR="003F3106" w:rsidRPr="003F3106">
        <w:rPr>
          <w:rFonts w:ascii="Arial" w:hAnsi="Arial" w:cs="Arial"/>
          <w:b/>
          <w:sz w:val="36"/>
          <w:szCs w:val="36"/>
        </w:rPr>
        <w:t>καρίου. Αντιδρώντας, το ίδιο έτος</w:t>
      </w:r>
      <w:r w:rsidR="003F3106">
        <w:rPr>
          <w:rFonts w:ascii="Arial" w:hAnsi="Arial" w:cs="Arial"/>
          <w:b/>
          <w:sz w:val="36"/>
          <w:szCs w:val="36"/>
        </w:rPr>
        <w:t xml:space="preserve"> οι Τούρκοι </w:t>
      </w:r>
      <w:r w:rsidR="003F3106" w:rsidRPr="003F3106">
        <w:rPr>
          <w:rFonts w:ascii="Arial" w:hAnsi="Arial" w:cs="Arial"/>
          <w:b/>
          <w:sz w:val="36"/>
          <w:szCs w:val="36"/>
        </w:rPr>
        <w:t>λεηλάτη</w:t>
      </w:r>
      <w:r w:rsidR="00757199">
        <w:rPr>
          <w:rFonts w:ascii="Arial" w:hAnsi="Arial" w:cs="Arial"/>
          <w:b/>
          <w:sz w:val="36"/>
          <w:szCs w:val="36"/>
        </w:rPr>
        <w:t>-</w:t>
      </w:r>
      <w:r w:rsidR="003F3106" w:rsidRPr="003F3106">
        <w:rPr>
          <w:rFonts w:ascii="Arial" w:hAnsi="Arial" w:cs="Arial"/>
          <w:b/>
          <w:sz w:val="36"/>
          <w:szCs w:val="36"/>
        </w:rPr>
        <w:t>σαν και κατέστρεψαν στην Κωνσταντινούπολη χι</w:t>
      </w:r>
      <w:r w:rsidR="003F3106">
        <w:rPr>
          <w:rFonts w:ascii="Arial" w:hAnsi="Arial" w:cs="Arial"/>
          <w:b/>
          <w:sz w:val="36"/>
          <w:szCs w:val="36"/>
        </w:rPr>
        <w:t xml:space="preserve">λιάδες ελληνικά καταστήματα και </w:t>
      </w:r>
      <w:r w:rsidR="003F3106" w:rsidRPr="003F3106">
        <w:rPr>
          <w:rFonts w:ascii="Arial" w:hAnsi="Arial" w:cs="Arial"/>
          <w:b/>
          <w:sz w:val="36"/>
          <w:szCs w:val="36"/>
        </w:rPr>
        <w:t>δε</w:t>
      </w:r>
      <w:r w:rsidR="003F3106">
        <w:rPr>
          <w:rFonts w:ascii="Arial" w:hAnsi="Arial" w:cs="Arial"/>
          <w:b/>
          <w:sz w:val="36"/>
          <w:szCs w:val="36"/>
        </w:rPr>
        <w:t>κάδες εκκλησίες (Σεπτεμ</w:t>
      </w:r>
      <w:r w:rsidR="00757199">
        <w:rPr>
          <w:rFonts w:ascii="Arial" w:hAnsi="Arial" w:cs="Arial"/>
          <w:b/>
          <w:sz w:val="36"/>
          <w:szCs w:val="36"/>
        </w:rPr>
        <w:t>-</w:t>
      </w:r>
      <w:r w:rsidR="003F3106">
        <w:rPr>
          <w:rFonts w:ascii="Arial" w:hAnsi="Arial" w:cs="Arial"/>
          <w:b/>
          <w:sz w:val="36"/>
          <w:szCs w:val="36"/>
        </w:rPr>
        <w:t xml:space="preserve">βριανά). </w:t>
      </w:r>
      <w:r w:rsidR="003F3106">
        <w:rPr>
          <w:rFonts w:ascii="Arial" w:hAnsi="Arial" w:cs="Arial"/>
          <w:b/>
          <w:sz w:val="36"/>
          <w:szCs w:val="36"/>
        </w:rPr>
        <w:tab/>
      </w:r>
      <w:r w:rsidR="003F3106">
        <w:rPr>
          <w:rFonts w:ascii="Arial" w:hAnsi="Arial" w:cs="Arial"/>
          <w:b/>
          <w:sz w:val="36"/>
          <w:szCs w:val="36"/>
        </w:rPr>
        <w:tab/>
      </w:r>
      <w:r w:rsidR="003F3106">
        <w:rPr>
          <w:rFonts w:ascii="Arial" w:hAnsi="Arial" w:cs="Arial"/>
          <w:b/>
          <w:sz w:val="36"/>
          <w:szCs w:val="36"/>
        </w:rPr>
        <w:tab/>
      </w:r>
      <w:r w:rsidR="003F3106">
        <w:rPr>
          <w:rFonts w:ascii="Arial" w:hAnsi="Arial" w:cs="Arial"/>
          <w:b/>
          <w:sz w:val="36"/>
          <w:szCs w:val="36"/>
        </w:rPr>
        <w:tab/>
      </w:r>
      <w:r w:rsidR="003F3106">
        <w:rPr>
          <w:rFonts w:ascii="Arial" w:hAnsi="Arial" w:cs="Arial"/>
          <w:b/>
          <w:sz w:val="36"/>
          <w:szCs w:val="36"/>
        </w:rPr>
        <w:tab/>
      </w:r>
      <w:r w:rsidR="003F3106">
        <w:rPr>
          <w:rFonts w:ascii="Arial" w:hAnsi="Arial" w:cs="Arial"/>
          <w:b/>
          <w:sz w:val="36"/>
          <w:szCs w:val="36"/>
        </w:rPr>
        <w:tab/>
      </w:r>
      <w:r w:rsidR="003F3106">
        <w:rPr>
          <w:rFonts w:ascii="Arial" w:hAnsi="Arial" w:cs="Arial"/>
          <w:b/>
          <w:sz w:val="36"/>
          <w:szCs w:val="36"/>
        </w:rPr>
        <w:tab/>
      </w:r>
      <w:r w:rsidR="003F3106">
        <w:rPr>
          <w:rFonts w:ascii="Arial" w:hAnsi="Arial" w:cs="Arial"/>
          <w:b/>
          <w:sz w:val="36"/>
          <w:szCs w:val="36"/>
        </w:rPr>
        <w:tab/>
      </w:r>
      <w:r w:rsidR="003F3106">
        <w:rPr>
          <w:rFonts w:ascii="Arial" w:hAnsi="Arial" w:cs="Arial"/>
          <w:b/>
          <w:sz w:val="36"/>
          <w:szCs w:val="36"/>
        </w:rPr>
        <w:tab/>
      </w:r>
      <w:r w:rsidR="003F3106">
        <w:rPr>
          <w:rFonts w:ascii="Arial" w:hAnsi="Arial" w:cs="Arial"/>
          <w:b/>
          <w:sz w:val="36"/>
          <w:szCs w:val="36"/>
        </w:rPr>
        <w:tab/>
      </w:r>
      <w:r w:rsidR="003F3106">
        <w:rPr>
          <w:rFonts w:ascii="Arial" w:hAnsi="Arial" w:cs="Arial"/>
          <w:b/>
          <w:sz w:val="36"/>
          <w:szCs w:val="36"/>
        </w:rPr>
        <w:tab/>
      </w:r>
      <w:r w:rsidR="00757199">
        <w:rPr>
          <w:rFonts w:ascii="Arial" w:hAnsi="Arial" w:cs="Arial"/>
          <w:b/>
          <w:sz w:val="36"/>
          <w:szCs w:val="36"/>
        </w:rPr>
        <w:tab/>
      </w:r>
      <w:r w:rsidR="003F3106" w:rsidRPr="003F3106">
        <w:rPr>
          <w:rFonts w:ascii="Arial" w:hAnsi="Arial" w:cs="Arial"/>
          <w:b/>
          <w:sz w:val="36"/>
          <w:szCs w:val="36"/>
        </w:rPr>
        <w:t>Η δράση της Ε.Ο.Κ.Α. αλλά και η γενικευμένη ταρα</w:t>
      </w:r>
      <w:r w:rsidR="00757199">
        <w:rPr>
          <w:rFonts w:ascii="Arial" w:hAnsi="Arial" w:cs="Arial"/>
          <w:b/>
          <w:sz w:val="36"/>
          <w:szCs w:val="36"/>
        </w:rPr>
        <w:t>-</w:t>
      </w:r>
      <w:r w:rsidR="003F3106" w:rsidRPr="003F3106">
        <w:rPr>
          <w:rFonts w:ascii="Arial" w:hAnsi="Arial" w:cs="Arial"/>
          <w:b/>
          <w:sz w:val="36"/>
          <w:szCs w:val="36"/>
        </w:rPr>
        <w:t>χή ανάγκασαν τους Βρετανούς να</w:t>
      </w:r>
      <w:r w:rsidR="00757199">
        <w:rPr>
          <w:rFonts w:ascii="Arial" w:hAnsi="Arial" w:cs="Arial"/>
          <w:b/>
          <w:sz w:val="36"/>
          <w:szCs w:val="36"/>
        </w:rPr>
        <w:t xml:space="preserve"> α</w:t>
      </w:r>
      <w:r w:rsidR="006461E2">
        <w:rPr>
          <w:rFonts w:ascii="Arial" w:hAnsi="Arial" w:cs="Arial"/>
          <w:b/>
          <w:sz w:val="36"/>
          <w:szCs w:val="36"/>
        </w:rPr>
        <w:t>πο</w:t>
      </w:r>
      <w:r w:rsidR="003F3106" w:rsidRPr="003F3106">
        <w:rPr>
          <w:rFonts w:ascii="Arial" w:hAnsi="Arial" w:cs="Arial"/>
          <w:b/>
          <w:sz w:val="36"/>
          <w:szCs w:val="36"/>
        </w:rPr>
        <w:t>δεχθούν την ανε</w:t>
      </w:r>
      <w:r w:rsidR="00757199">
        <w:rPr>
          <w:rFonts w:ascii="Arial" w:hAnsi="Arial" w:cs="Arial"/>
          <w:b/>
          <w:sz w:val="36"/>
          <w:szCs w:val="36"/>
        </w:rPr>
        <w:t>-</w:t>
      </w:r>
      <w:r w:rsidR="003F3106" w:rsidRPr="003F3106">
        <w:rPr>
          <w:rFonts w:ascii="Arial" w:hAnsi="Arial" w:cs="Arial"/>
          <w:b/>
          <w:sz w:val="36"/>
          <w:szCs w:val="36"/>
        </w:rPr>
        <w:t>ξαρτησία της Κύπρου, με την προϋπόθεσ</w:t>
      </w:r>
      <w:r w:rsidR="003F3106">
        <w:rPr>
          <w:rFonts w:ascii="Arial" w:hAnsi="Arial" w:cs="Arial"/>
          <w:b/>
          <w:sz w:val="36"/>
          <w:szCs w:val="36"/>
        </w:rPr>
        <w:t>η να δημιουρ</w:t>
      </w:r>
      <w:r w:rsidR="00757199">
        <w:rPr>
          <w:rFonts w:ascii="Arial" w:hAnsi="Arial" w:cs="Arial"/>
          <w:b/>
          <w:sz w:val="36"/>
          <w:szCs w:val="36"/>
        </w:rPr>
        <w:t>-</w:t>
      </w:r>
      <w:r w:rsidR="003F3106">
        <w:rPr>
          <w:rFonts w:ascii="Arial" w:hAnsi="Arial" w:cs="Arial"/>
          <w:b/>
          <w:sz w:val="36"/>
          <w:szCs w:val="36"/>
        </w:rPr>
        <w:t>γήσουν δύο στρατιω</w:t>
      </w:r>
      <w:r w:rsidR="003F3106" w:rsidRPr="003F3106">
        <w:rPr>
          <w:rFonts w:ascii="Arial" w:hAnsi="Arial" w:cs="Arial"/>
          <w:b/>
          <w:sz w:val="36"/>
          <w:szCs w:val="36"/>
        </w:rPr>
        <w:t xml:space="preserve">τικές βάσεις στο νησί. Το 1960 η Κύπρος κηρύχθηκε ανεξάρτητη με </w:t>
      </w:r>
      <w:r w:rsidR="00757199">
        <w:rPr>
          <w:rFonts w:ascii="Arial" w:hAnsi="Arial" w:cs="Arial"/>
          <w:b/>
          <w:sz w:val="36"/>
          <w:szCs w:val="36"/>
        </w:rPr>
        <w:t xml:space="preserve">τις συμφωνίες της Ζυρίχης </w:t>
      </w:r>
      <w:r w:rsidR="003F3106" w:rsidRPr="003F3106">
        <w:rPr>
          <w:rFonts w:ascii="Arial" w:hAnsi="Arial" w:cs="Arial"/>
          <w:b/>
          <w:sz w:val="36"/>
          <w:szCs w:val="36"/>
        </w:rPr>
        <w:t>και του Λονδίνου, ενώ η Ελλάδα και η Τουρκία είχαν το δι</w:t>
      </w:r>
      <w:r w:rsidR="003F3106">
        <w:rPr>
          <w:rFonts w:ascii="Arial" w:hAnsi="Arial" w:cs="Arial"/>
          <w:b/>
          <w:sz w:val="36"/>
          <w:szCs w:val="36"/>
        </w:rPr>
        <w:t xml:space="preserve">καίωμα να διατηρούν εκεί μικρές </w:t>
      </w:r>
      <w:r w:rsidR="003F3106" w:rsidRPr="003F3106">
        <w:rPr>
          <w:rFonts w:ascii="Arial" w:hAnsi="Arial" w:cs="Arial"/>
          <w:b/>
          <w:sz w:val="36"/>
          <w:szCs w:val="36"/>
        </w:rPr>
        <w:t>μονάδες στρατού. Πρώτος Πρόεδρος της Κυπριακής Δημοκρ</w:t>
      </w:r>
      <w:r w:rsidR="003F3106">
        <w:rPr>
          <w:rFonts w:ascii="Arial" w:hAnsi="Arial" w:cs="Arial"/>
          <w:b/>
          <w:sz w:val="36"/>
          <w:szCs w:val="36"/>
        </w:rPr>
        <w:t>α</w:t>
      </w:r>
      <w:r w:rsidR="00757199">
        <w:rPr>
          <w:rFonts w:ascii="Arial" w:hAnsi="Arial" w:cs="Arial"/>
          <w:b/>
          <w:sz w:val="36"/>
          <w:szCs w:val="36"/>
        </w:rPr>
        <w:t>-</w:t>
      </w:r>
      <w:r w:rsidR="003F3106">
        <w:rPr>
          <w:rFonts w:ascii="Arial" w:hAnsi="Arial" w:cs="Arial"/>
          <w:b/>
          <w:sz w:val="36"/>
          <w:szCs w:val="36"/>
        </w:rPr>
        <w:t xml:space="preserve">τίας εκλέχθηκε ο αρχιεπίσκοπος </w:t>
      </w:r>
      <w:r w:rsidR="003F3106" w:rsidRPr="003F3106">
        <w:rPr>
          <w:rFonts w:ascii="Arial" w:hAnsi="Arial" w:cs="Arial"/>
          <w:b/>
          <w:sz w:val="36"/>
          <w:szCs w:val="36"/>
        </w:rPr>
        <w:t>Μακάριος.</w:t>
      </w:r>
      <w:r w:rsidR="003F3106">
        <w:rPr>
          <w:rFonts w:ascii="Arial" w:hAnsi="Arial" w:cs="Arial"/>
          <w:sz w:val="36"/>
          <w:szCs w:val="36"/>
        </w:rPr>
        <w:tab/>
      </w:r>
      <w:r w:rsidR="003F3106">
        <w:rPr>
          <w:rFonts w:ascii="Arial" w:hAnsi="Arial" w:cs="Arial"/>
          <w:sz w:val="36"/>
          <w:szCs w:val="36"/>
        </w:rPr>
        <w:tab/>
      </w:r>
      <w:r w:rsidR="003F3106">
        <w:rPr>
          <w:rFonts w:ascii="Arial" w:hAnsi="Arial" w:cs="Arial"/>
          <w:sz w:val="36"/>
          <w:szCs w:val="36"/>
        </w:rPr>
        <w:tab/>
      </w:r>
      <w:r w:rsidR="003F3106">
        <w:rPr>
          <w:rFonts w:ascii="Arial" w:hAnsi="Arial" w:cs="Arial"/>
          <w:sz w:val="36"/>
          <w:szCs w:val="36"/>
        </w:rPr>
        <w:tab/>
      </w:r>
      <w:r w:rsidR="003F3106" w:rsidRPr="003F3106">
        <w:rPr>
          <w:rFonts w:ascii="Arial" w:hAnsi="Arial" w:cs="Arial"/>
          <w:b/>
          <w:sz w:val="36"/>
          <w:szCs w:val="36"/>
        </w:rPr>
        <w:t>Τα προβλήματα έμελλε να συνεχιστούν, καθώς οι Τουρ</w:t>
      </w:r>
      <w:r w:rsidR="003F3106">
        <w:rPr>
          <w:rFonts w:ascii="Arial" w:hAnsi="Arial" w:cs="Arial"/>
          <w:b/>
          <w:sz w:val="36"/>
          <w:szCs w:val="36"/>
        </w:rPr>
        <w:t xml:space="preserve">κοκύπριοι, αν και μειοψηφία στο </w:t>
      </w:r>
      <w:r w:rsidR="003F3106" w:rsidRPr="003F3106">
        <w:rPr>
          <w:rFonts w:ascii="Arial" w:hAnsi="Arial" w:cs="Arial"/>
          <w:b/>
          <w:sz w:val="36"/>
          <w:szCs w:val="36"/>
        </w:rPr>
        <w:t>νησί, ζητούσαν όλο και μεγαλύτερα προνόμια. Το 1963 ξέ</w:t>
      </w:r>
      <w:r w:rsidR="003F3106">
        <w:rPr>
          <w:rFonts w:ascii="Arial" w:hAnsi="Arial" w:cs="Arial"/>
          <w:b/>
          <w:sz w:val="36"/>
          <w:szCs w:val="36"/>
        </w:rPr>
        <w:t>σπασαν ταρα</w:t>
      </w:r>
      <w:r w:rsidR="00757199">
        <w:rPr>
          <w:rFonts w:ascii="Arial" w:hAnsi="Arial" w:cs="Arial"/>
          <w:b/>
          <w:sz w:val="36"/>
          <w:szCs w:val="36"/>
        </w:rPr>
        <w:t>-</w:t>
      </w:r>
      <w:r w:rsidR="003F3106">
        <w:rPr>
          <w:rFonts w:ascii="Arial" w:hAnsi="Arial" w:cs="Arial"/>
          <w:b/>
          <w:sz w:val="36"/>
          <w:szCs w:val="36"/>
        </w:rPr>
        <w:t xml:space="preserve">χές ανάμεσα στις δύο </w:t>
      </w:r>
      <w:r w:rsidR="003F3106" w:rsidRPr="003F3106">
        <w:rPr>
          <w:rFonts w:ascii="Arial" w:hAnsi="Arial" w:cs="Arial"/>
          <w:b/>
          <w:sz w:val="36"/>
          <w:szCs w:val="36"/>
        </w:rPr>
        <w:t xml:space="preserve">κοινότητες. Κλήθηκαν τότε στην Κύπρο στρατιώτες του Ο.Η.Ε., </w:t>
      </w:r>
      <w:r w:rsidR="003F3106">
        <w:rPr>
          <w:rFonts w:ascii="Arial" w:hAnsi="Arial" w:cs="Arial"/>
          <w:b/>
          <w:sz w:val="36"/>
          <w:szCs w:val="36"/>
        </w:rPr>
        <w:t xml:space="preserve">οι οποίοι παρέμειναν έκτοτε επί </w:t>
      </w:r>
      <w:r w:rsidR="003F3106" w:rsidRPr="003F3106">
        <w:rPr>
          <w:rFonts w:ascii="Arial" w:hAnsi="Arial" w:cs="Arial"/>
          <w:b/>
          <w:sz w:val="36"/>
          <w:szCs w:val="36"/>
        </w:rPr>
        <w:t>τόπου, χωρίς όμως να κατορθώσουν να βάλουν τέλ</w:t>
      </w:r>
      <w:r>
        <w:rPr>
          <w:rFonts w:ascii="Arial" w:hAnsi="Arial" w:cs="Arial"/>
          <w:b/>
          <w:noProof/>
          <w:sz w:val="36"/>
          <w:szCs w:val="36"/>
        </w:rPr>
        <w:pict w14:anchorId="506182E2">
          <v:shape id="_x0000_s4595" type="#_x0000_t202" style="position:absolute;margin-left:0;margin-top:785.3pt;width:99.2pt;height:28.35pt;z-index:25358950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4595" inset="1.5mm,1.5mm,1.5mm,1.5mm">
              <w:txbxContent>
                <w:p w14:paraId="5A63EF2D" w14:textId="369F5447" w:rsidR="00AB04A1" w:rsidRPr="00432B70" w:rsidRDefault="00AB04A1" w:rsidP="00650177">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12</w:t>
                  </w:r>
                  <w:r>
                    <w:rPr>
                      <w:rFonts w:ascii="Arial" w:hAnsi="Arial"/>
                      <w:b/>
                      <w:sz w:val="36"/>
                      <w:szCs w:val="36"/>
                    </w:rPr>
                    <w:t>3</w:t>
                  </w:r>
                  <w:r w:rsidRPr="00432B70">
                    <w:rPr>
                      <w:rFonts w:ascii="Arial" w:hAnsi="Arial"/>
                      <w:b/>
                      <w:sz w:val="36"/>
                      <w:szCs w:val="36"/>
                    </w:rPr>
                    <w:t xml:space="preserve"> / </w:t>
                  </w:r>
                  <w:r>
                    <w:rPr>
                      <w:rFonts w:ascii="Arial" w:hAnsi="Arial"/>
                      <w:b/>
                      <w:sz w:val="36"/>
                      <w:szCs w:val="36"/>
                      <w:lang w:val="en-US"/>
                    </w:rPr>
                    <w:t>225</w:t>
                  </w:r>
                </w:p>
              </w:txbxContent>
            </v:textbox>
            <w10:wrap anchorx="page" anchory="margin"/>
          </v:shape>
        </w:pict>
      </w:r>
      <w:r w:rsidR="003F3106" w:rsidRPr="003F3106">
        <w:rPr>
          <w:rFonts w:ascii="Arial" w:hAnsi="Arial" w:cs="Arial"/>
          <w:b/>
          <w:sz w:val="36"/>
          <w:szCs w:val="36"/>
        </w:rPr>
        <w:t>ος στις συγκρούσεις.</w:t>
      </w:r>
      <w:r w:rsidR="00157A89">
        <w:rPr>
          <w:rFonts w:ascii="Arial" w:hAnsi="Arial" w:cs="Arial"/>
          <w:b/>
          <w:sz w:val="36"/>
          <w:szCs w:val="36"/>
        </w:rPr>
        <w:tab/>
      </w:r>
      <w:r w:rsidR="00157A89">
        <w:rPr>
          <w:rFonts w:ascii="Arial" w:hAnsi="Arial" w:cs="Arial"/>
          <w:b/>
          <w:sz w:val="36"/>
          <w:szCs w:val="36"/>
        </w:rPr>
        <w:tab/>
      </w:r>
      <w:r w:rsidR="00757199">
        <w:rPr>
          <w:rFonts w:ascii="Arial" w:hAnsi="Arial" w:cs="Arial"/>
          <w:b/>
          <w:sz w:val="36"/>
          <w:szCs w:val="36"/>
        </w:rPr>
        <w:tab/>
      </w:r>
      <w:r w:rsidR="00757199">
        <w:rPr>
          <w:rFonts w:ascii="Arial" w:hAnsi="Arial" w:cs="Arial"/>
          <w:b/>
          <w:sz w:val="36"/>
          <w:szCs w:val="36"/>
        </w:rPr>
        <w:tab/>
      </w:r>
      <w:r w:rsidR="00757199">
        <w:rPr>
          <w:rFonts w:ascii="Arial" w:hAnsi="Arial" w:cs="Arial"/>
          <w:b/>
          <w:sz w:val="36"/>
          <w:szCs w:val="36"/>
        </w:rPr>
        <w:tab/>
      </w:r>
      <w:r w:rsidR="00757199">
        <w:rPr>
          <w:rFonts w:ascii="Arial" w:hAnsi="Arial" w:cs="Arial"/>
          <w:b/>
          <w:sz w:val="36"/>
          <w:szCs w:val="36"/>
        </w:rPr>
        <w:tab/>
      </w:r>
      <w:r w:rsidR="003F3106" w:rsidRPr="003F3106">
        <w:rPr>
          <w:rFonts w:ascii="Arial" w:hAnsi="Arial" w:cs="Arial"/>
          <w:b/>
          <w:sz w:val="36"/>
          <w:szCs w:val="36"/>
        </w:rPr>
        <w:t>Το 1967 ανακλήθηκε από την Κύπρο, με εντολή της δικ</w:t>
      </w:r>
      <w:r w:rsidR="003F3106">
        <w:rPr>
          <w:rFonts w:ascii="Arial" w:hAnsi="Arial" w:cs="Arial"/>
          <w:b/>
          <w:sz w:val="36"/>
          <w:szCs w:val="36"/>
        </w:rPr>
        <w:t xml:space="preserve">τατορίας των Αθηνών, η ελληνική </w:t>
      </w:r>
      <w:r w:rsidR="003F3106" w:rsidRPr="003F3106">
        <w:rPr>
          <w:rFonts w:ascii="Arial" w:hAnsi="Arial" w:cs="Arial"/>
          <w:b/>
          <w:sz w:val="36"/>
          <w:szCs w:val="36"/>
        </w:rPr>
        <w:t>μεραρχία που είχε σταλεί στη Μεγαλόνησο. Οι σχέσεις του Μ</w:t>
      </w:r>
      <w:r w:rsidR="003F3106">
        <w:rPr>
          <w:rFonts w:ascii="Arial" w:hAnsi="Arial" w:cs="Arial"/>
          <w:b/>
          <w:sz w:val="36"/>
          <w:szCs w:val="36"/>
        </w:rPr>
        <w:t>ακαρίου με τους δικτάτορες μοι</w:t>
      </w:r>
      <w:r w:rsidR="003F3106" w:rsidRPr="003F3106">
        <w:rPr>
          <w:rFonts w:ascii="Arial" w:hAnsi="Arial" w:cs="Arial"/>
          <w:b/>
          <w:sz w:val="36"/>
          <w:szCs w:val="36"/>
        </w:rPr>
        <w:t>ραία επιδεινώθηκαν. Το 1974 η ελ</w:t>
      </w:r>
      <w:r w:rsidR="00757199">
        <w:rPr>
          <w:rFonts w:ascii="Arial" w:hAnsi="Arial" w:cs="Arial"/>
          <w:b/>
          <w:sz w:val="36"/>
          <w:szCs w:val="36"/>
        </w:rPr>
        <w:t>-</w:t>
      </w:r>
      <w:r w:rsidR="003F3106" w:rsidRPr="003F3106">
        <w:rPr>
          <w:rFonts w:ascii="Arial" w:hAnsi="Arial" w:cs="Arial"/>
          <w:b/>
          <w:sz w:val="36"/>
          <w:szCs w:val="36"/>
        </w:rPr>
        <w:t xml:space="preserve">ληνική </w:t>
      </w:r>
      <w:r w:rsidR="003F3106" w:rsidRPr="00157A89">
        <w:rPr>
          <w:rFonts w:ascii="Microsoft Sans Serif" w:hAnsi="Microsoft Sans Serif" w:cs="Microsoft Sans Serif"/>
          <w:b/>
          <w:iCs/>
          <w:sz w:val="38"/>
          <w:szCs w:val="38"/>
        </w:rPr>
        <w:t>χούντα</w:t>
      </w:r>
      <w:r w:rsidR="002F3145">
        <w:rPr>
          <w:rFonts w:ascii="Microsoft Sans Serif" w:hAnsi="Microsoft Sans Serif" w:cs="Microsoft Sans Serif"/>
          <w:b/>
          <w:iCs/>
          <w:sz w:val="38"/>
          <w:szCs w:val="38"/>
        </w:rPr>
        <w:t xml:space="preserve"> </w:t>
      </w:r>
      <w:r w:rsidR="003F3106" w:rsidRPr="003F3106">
        <w:rPr>
          <w:rFonts w:ascii="Arial" w:hAnsi="Arial" w:cs="Arial"/>
          <w:b/>
          <w:sz w:val="36"/>
          <w:szCs w:val="36"/>
        </w:rPr>
        <w:t xml:space="preserve">ανέτρεψε με </w:t>
      </w:r>
      <w:r w:rsidR="003F3106" w:rsidRPr="00157A89">
        <w:rPr>
          <w:rFonts w:ascii="Microsoft Sans Serif" w:hAnsi="Microsoft Sans Serif" w:cs="Microsoft Sans Serif"/>
          <w:b/>
          <w:iCs/>
          <w:sz w:val="38"/>
          <w:szCs w:val="38"/>
        </w:rPr>
        <w:t xml:space="preserve">πραξικόπημα </w:t>
      </w:r>
      <w:r w:rsidR="003F3106">
        <w:rPr>
          <w:rFonts w:ascii="Arial" w:hAnsi="Arial" w:cs="Arial"/>
          <w:b/>
          <w:sz w:val="36"/>
          <w:szCs w:val="36"/>
        </w:rPr>
        <w:t>τον Μακάριο. Αμέ</w:t>
      </w:r>
      <w:r w:rsidR="003F3106" w:rsidRPr="003F3106">
        <w:rPr>
          <w:rFonts w:ascii="Arial" w:hAnsi="Arial" w:cs="Arial"/>
          <w:b/>
          <w:sz w:val="36"/>
          <w:szCs w:val="36"/>
        </w:rPr>
        <w:t>σως μετά τουρκικά στρατεύματα, με το πρόσχημα της προστασίας της τουρκικής μειονότητας,</w:t>
      </w:r>
      <w:r w:rsidR="00757199">
        <w:rPr>
          <w:rFonts w:ascii="Arial" w:hAnsi="Arial" w:cs="Arial"/>
          <w:b/>
          <w:sz w:val="36"/>
          <w:szCs w:val="36"/>
        </w:rPr>
        <w:t xml:space="preserve"> ε</w:t>
      </w:r>
      <w:r w:rsidR="003F3106" w:rsidRPr="003F3106">
        <w:rPr>
          <w:rFonts w:ascii="Arial" w:hAnsi="Arial" w:cs="Arial"/>
          <w:b/>
          <w:sz w:val="36"/>
          <w:szCs w:val="36"/>
        </w:rPr>
        <w:t>ισέβαλαν στο νησί και κατέλαβαν το βόρειο τμήμα του (σχέδι</w:t>
      </w:r>
      <w:r w:rsidR="003F3106">
        <w:rPr>
          <w:rFonts w:ascii="Arial" w:hAnsi="Arial" w:cs="Arial"/>
          <w:b/>
          <w:sz w:val="36"/>
          <w:szCs w:val="36"/>
        </w:rPr>
        <w:t xml:space="preserve">ο Αττίλας). Η Εθνική Φρουρά της </w:t>
      </w:r>
      <w:r w:rsidR="003F3106" w:rsidRPr="003F3106">
        <w:rPr>
          <w:rFonts w:ascii="Arial" w:hAnsi="Arial" w:cs="Arial"/>
          <w:b/>
          <w:sz w:val="36"/>
          <w:szCs w:val="36"/>
        </w:rPr>
        <w:t xml:space="preserve">Κύπρου αντιστάθηκε στη στρατιωτική μηχανή της Τουρκίας, </w:t>
      </w:r>
      <w:r w:rsidR="003F3106">
        <w:rPr>
          <w:rFonts w:ascii="Arial" w:hAnsi="Arial" w:cs="Arial"/>
          <w:b/>
          <w:sz w:val="36"/>
          <w:szCs w:val="36"/>
        </w:rPr>
        <w:t>δίνοντας σκλη</w:t>
      </w:r>
      <w:r w:rsidR="00757199">
        <w:rPr>
          <w:rFonts w:ascii="Arial" w:hAnsi="Arial" w:cs="Arial"/>
          <w:b/>
          <w:sz w:val="36"/>
          <w:szCs w:val="36"/>
        </w:rPr>
        <w:t>-</w:t>
      </w:r>
      <w:r w:rsidR="003F3106">
        <w:rPr>
          <w:rFonts w:ascii="Arial" w:hAnsi="Arial" w:cs="Arial"/>
          <w:b/>
          <w:sz w:val="36"/>
          <w:szCs w:val="36"/>
        </w:rPr>
        <w:t>ρές μάχες και προ</w:t>
      </w:r>
      <w:r w:rsidR="003F3106" w:rsidRPr="003F3106">
        <w:rPr>
          <w:rFonts w:ascii="Arial" w:hAnsi="Arial" w:cs="Arial"/>
          <w:b/>
          <w:sz w:val="36"/>
          <w:szCs w:val="36"/>
        </w:rPr>
        <w:t>σμετρώντας στο τέλος πληθώρα νε</w:t>
      </w:r>
      <w:r w:rsidR="00757199">
        <w:rPr>
          <w:rFonts w:ascii="Arial" w:hAnsi="Arial" w:cs="Arial"/>
          <w:b/>
          <w:sz w:val="36"/>
          <w:szCs w:val="36"/>
        </w:rPr>
        <w:t>-</w:t>
      </w:r>
      <w:r w:rsidR="003F3106" w:rsidRPr="003F3106">
        <w:rPr>
          <w:rFonts w:ascii="Arial" w:hAnsi="Arial" w:cs="Arial"/>
          <w:b/>
          <w:sz w:val="36"/>
          <w:szCs w:val="36"/>
        </w:rPr>
        <w:t>κρ</w:t>
      </w:r>
      <w:r w:rsidR="00157A89">
        <w:rPr>
          <w:rFonts w:ascii="Arial" w:hAnsi="Arial" w:cs="Arial"/>
          <w:b/>
          <w:sz w:val="36"/>
          <w:szCs w:val="36"/>
        </w:rPr>
        <w:t>ών, τραυματιών και αγνοουμένων.</w:t>
      </w:r>
      <w:r w:rsidR="00157A89">
        <w:rPr>
          <w:rFonts w:ascii="Arial" w:hAnsi="Arial" w:cs="Arial"/>
          <w:b/>
          <w:sz w:val="36"/>
          <w:szCs w:val="36"/>
        </w:rPr>
        <w:tab/>
      </w:r>
      <w:r w:rsidR="00157A89">
        <w:rPr>
          <w:rFonts w:ascii="Arial" w:hAnsi="Arial" w:cs="Arial"/>
          <w:b/>
          <w:sz w:val="36"/>
          <w:szCs w:val="36"/>
        </w:rPr>
        <w:tab/>
      </w:r>
      <w:r w:rsidR="00757199">
        <w:rPr>
          <w:rFonts w:ascii="Arial" w:hAnsi="Arial" w:cs="Arial"/>
          <w:b/>
          <w:sz w:val="36"/>
          <w:szCs w:val="36"/>
        </w:rPr>
        <w:tab/>
      </w:r>
      <w:r w:rsidR="00757199">
        <w:rPr>
          <w:rFonts w:ascii="Arial" w:hAnsi="Arial" w:cs="Arial"/>
          <w:b/>
          <w:sz w:val="36"/>
          <w:szCs w:val="36"/>
        </w:rPr>
        <w:tab/>
      </w:r>
      <w:r w:rsidR="00757199">
        <w:rPr>
          <w:rFonts w:ascii="Arial" w:hAnsi="Arial" w:cs="Arial"/>
          <w:b/>
          <w:sz w:val="36"/>
          <w:szCs w:val="36"/>
        </w:rPr>
        <w:tab/>
      </w:r>
      <w:r w:rsidR="003F3106" w:rsidRPr="003F3106">
        <w:rPr>
          <w:rFonts w:ascii="Arial" w:hAnsi="Arial" w:cs="Arial"/>
          <w:b/>
          <w:sz w:val="36"/>
          <w:szCs w:val="36"/>
        </w:rPr>
        <w:t>Οι Τούρκοι κατέλαβαν το 37% της Κύπρου εκδιώ</w:t>
      </w:r>
      <w:r w:rsidR="00757199">
        <w:rPr>
          <w:rFonts w:ascii="Arial" w:hAnsi="Arial" w:cs="Arial"/>
          <w:b/>
          <w:sz w:val="36"/>
          <w:szCs w:val="36"/>
        </w:rPr>
        <w:t>-</w:t>
      </w:r>
      <w:r w:rsidR="003F3106" w:rsidRPr="003F3106">
        <w:rPr>
          <w:rFonts w:ascii="Arial" w:hAnsi="Arial" w:cs="Arial"/>
          <w:b/>
          <w:sz w:val="36"/>
          <w:szCs w:val="36"/>
        </w:rPr>
        <w:t>κοντας τ</w:t>
      </w:r>
      <w:r w:rsidR="003F3106">
        <w:rPr>
          <w:rFonts w:ascii="Arial" w:hAnsi="Arial" w:cs="Arial"/>
          <w:b/>
          <w:sz w:val="36"/>
          <w:szCs w:val="36"/>
        </w:rPr>
        <w:t>ους Ελληνοκύπριους, που κατέ</w:t>
      </w:r>
      <w:r w:rsidR="003F3106" w:rsidRPr="003F3106">
        <w:rPr>
          <w:rFonts w:ascii="Arial" w:hAnsi="Arial" w:cs="Arial"/>
          <w:b/>
          <w:sz w:val="36"/>
          <w:szCs w:val="36"/>
        </w:rPr>
        <w:t xml:space="preserve">φυγαν στο </w:t>
      </w:r>
      <w:r w:rsidR="003F3106" w:rsidRPr="003F3106">
        <w:rPr>
          <w:rFonts w:ascii="Arial" w:hAnsi="Arial" w:cs="Arial"/>
          <w:b/>
          <w:sz w:val="36"/>
          <w:szCs w:val="36"/>
        </w:rPr>
        <w:lastRenderedPageBreak/>
        <w:t>ελεύθερο τμήμα του νησιού για να σωθούν. Ταυτόχρο</w:t>
      </w:r>
      <w:r w:rsidR="00757199">
        <w:rPr>
          <w:rFonts w:ascii="Arial" w:hAnsi="Arial" w:cs="Arial"/>
          <w:b/>
          <w:sz w:val="36"/>
          <w:szCs w:val="36"/>
        </w:rPr>
        <w:t>-</w:t>
      </w:r>
      <w:r w:rsidR="003F3106" w:rsidRPr="003F3106">
        <w:rPr>
          <w:rFonts w:ascii="Arial" w:hAnsi="Arial" w:cs="Arial"/>
          <w:b/>
          <w:sz w:val="36"/>
          <w:szCs w:val="36"/>
        </w:rPr>
        <w:t xml:space="preserve">να, μετέφεραν </w:t>
      </w:r>
      <w:r w:rsidR="003F3106" w:rsidRPr="00157A89">
        <w:rPr>
          <w:rFonts w:ascii="Microsoft Sans Serif" w:hAnsi="Microsoft Sans Serif" w:cs="Microsoft Sans Serif"/>
          <w:b/>
          <w:iCs/>
          <w:sz w:val="38"/>
          <w:szCs w:val="38"/>
        </w:rPr>
        <w:t>εποίκους</w:t>
      </w:r>
      <w:r w:rsidR="002F3145">
        <w:rPr>
          <w:rFonts w:ascii="Microsoft Sans Serif" w:hAnsi="Microsoft Sans Serif" w:cs="Microsoft Sans Serif"/>
          <w:b/>
          <w:iCs/>
          <w:sz w:val="38"/>
          <w:szCs w:val="38"/>
        </w:rPr>
        <w:t xml:space="preserve"> </w:t>
      </w:r>
      <w:r w:rsidR="003F3106">
        <w:rPr>
          <w:rFonts w:ascii="Arial" w:hAnsi="Arial" w:cs="Arial"/>
          <w:b/>
          <w:sz w:val="36"/>
          <w:szCs w:val="36"/>
        </w:rPr>
        <w:t xml:space="preserve">από </w:t>
      </w:r>
      <w:r w:rsidR="003F3106" w:rsidRPr="003F3106">
        <w:rPr>
          <w:rFonts w:ascii="Arial" w:hAnsi="Arial" w:cs="Arial"/>
          <w:b/>
          <w:sz w:val="36"/>
          <w:szCs w:val="36"/>
        </w:rPr>
        <w:t xml:space="preserve">την Τουρκία προς μόνιμη εγκατάσταση, αλλοιώνοντας έτσι </w:t>
      </w:r>
      <w:r w:rsidR="003F3106">
        <w:rPr>
          <w:rFonts w:ascii="Arial" w:hAnsi="Arial" w:cs="Arial"/>
          <w:b/>
          <w:sz w:val="36"/>
          <w:szCs w:val="36"/>
        </w:rPr>
        <w:t>την πληθυσμιακή σύνθεση του νη</w:t>
      </w:r>
      <w:r w:rsidR="003F3106" w:rsidRPr="003F3106">
        <w:rPr>
          <w:rFonts w:ascii="Arial" w:hAnsi="Arial" w:cs="Arial"/>
          <w:b/>
          <w:sz w:val="36"/>
          <w:szCs w:val="36"/>
        </w:rPr>
        <w:t>σιού. Στα εδάφη που κυρίευσαν, σχημά</w:t>
      </w:r>
      <w:r w:rsidR="00757199">
        <w:rPr>
          <w:rFonts w:ascii="Arial" w:hAnsi="Arial" w:cs="Arial"/>
          <w:b/>
          <w:sz w:val="36"/>
          <w:szCs w:val="36"/>
        </w:rPr>
        <w:t>-</w:t>
      </w:r>
      <w:r w:rsidR="003F3106" w:rsidRPr="003F3106">
        <w:rPr>
          <w:rFonts w:ascii="Arial" w:hAnsi="Arial" w:cs="Arial"/>
          <w:b/>
          <w:sz w:val="36"/>
          <w:szCs w:val="36"/>
        </w:rPr>
        <w:t>τισαν ένα τουρκοκυ</w:t>
      </w:r>
      <w:r w:rsidR="003F3106">
        <w:rPr>
          <w:rFonts w:ascii="Arial" w:hAnsi="Arial" w:cs="Arial"/>
          <w:b/>
          <w:sz w:val="36"/>
          <w:szCs w:val="36"/>
        </w:rPr>
        <w:t>πριακ</w:t>
      </w:r>
      <w:r w:rsidR="006461E2">
        <w:rPr>
          <w:rFonts w:ascii="Arial" w:hAnsi="Arial" w:cs="Arial"/>
          <w:b/>
          <w:sz w:val="36"/>
          <w:szCs w:val="36"/>
        </w:rPr>
        <w:t xml:space="preserve">ό </w:t>
      </w:r>
      <w:r w:rsidR="003F3106">
        <w:rPr>
          <w:rFonts w:ascii="Arial" w:hAnsi="Arial" w:cs="Arial"/>
          <w:b/>
          <w:sz w:val="36"/>
          <w:szCs w:val="36"/>
        </w:rPr>
        <w:t xml:space="preserve">ψευδοκράτος, το οποίο </w:t>
      </w:r>
      <w:r w:rsidR="00757199">
        <w:rPr>
          <w:rFonts w:ascii="Arial" w:hAnsi="Arial" w:cs="Arial"/>
          <w:b/>
          <w:sz w:val="36"/>
          <w:szCs w:val="36"/>
        </w:rPr>
        <w:t>ό-</w:t>
      </w:r>
      <w:r w:rsidR="00757199" w:rsidRPr="003F3106">
        <w:rPr>
          <w:rFonts w:ascii="Arial" w:hAnsi="Arial" w:cs="Arial"/>
          <w:b/>
          <w:sz w:val="36"/>
          <w:szCs w:val="36"/>
        </w:rPr>
        <w:t>μως</w:t>
      </w:r>
      <w:r w:rsidR="003F3106" w:rsidRPr="003F3106">
        <w:rPr>
          <w:rFonts w:ascii="Arial" w:hAnsi="Arial" w:cs="Arial"/>
          <w:b/>
          <w:sz w:val="36"/>
          <w:szCs w:val="36"/>
        </w:rPr>
        <w:t xml:space="preserve"> δεν αναγνωρ</w:t>
      </w:r>
      <w:r w:rsidR="003F3106">
        <w:rPr>
          <w:rFonts w:ascii="Arial" w:hAnsi="Arial" w:cs="Arial"/>
          <w:b/>
          <w:sz w:val="36"/>
          <w:szCs w:val="36"/>
        </w:rPr>
        <w:t xml:space="preserve">ίστηκε από τη διεθνή Κοινότητα. </w:t>
      </w:r>
      <w:r w:rsidR="00757199">
        <w:rPr>
          <w:rFonts w:ascii="Arial" w:hAnsi="Arial" w:cs="Arial"/>
          <w:b/>
          <w:sz w:val="36"/>
          <w:szCs w:val="36"/>
        </w:rPr>
        <w:tab/>
      </w:r>
      <w:r w:rsidR="00757199">
        <w:rPr>
          <w:rFonts w:ascii="Arial" w:hAnsi="Arial" w:cs="Arial"/>
          <w:b/>
          <w:sz w:val="36"/>
          <w:szCs w:val="36"/>
        </w:rPr>
        <w:tab/>
      </w:r>
      <w:r w:rsidR="003F3106" w:rsidRPr="003F3106">
        <w:rPr>
          <w:rFonts w:ascii="Arial" w:hAnsi="Arial" w:cs="Arial"/>
          <w:b/>
          <w:sz w:val="36"/>
          <w:szCs w:val="36"/>
        </w:rPr>
        <w:t xml:space="preserve">Η Δημοκρατία της Κύπρου εντάχθηκε επίσημα στην Ευρωπαϊκή Ένωση την 1η </w:t>
      </w:r>
      <w:r w:rsidR="006461E2">
        <w:rPr>
          <w:rFonts w:ascii="Arial" w:hAnsi="Arial" w:cs="Arial"/>
          <w:b/>
          <w:sz w:val="36"/>
          <w:szCs w:val="36"/>
        </w:rPr>
        <w:t>Μαΐου</w:t>
      </w:r>
      <w:r w:rsidR="00157A89">
        <w:rPr>
          <w:rFonts w:ascii="Arial" w:hAnsi="Arial" w:cs="Arial"/>
          <w:b/>
          <w:sz w:val="36"/>
          <w:szCs w:val="36"/>
        </w:rPr>
        <w:t xml:space="preserve"> 2004.</w:t>
      </w:r>
      <w:r w:rsidR="003F3106" w:rsidRPr="003F3106">
        <w:rPr>
          <w:rFonts w:ascii="Arial" w:hAnsi="Arial" w:cs="Arial"/>
          <w:b/>
          <w:sz w:val="36"/>
          <w:szCs w:val="36"/>
        </w:rPr>
        <w:t>Η κατοχή μεγά</w:t>
      </w:r>
      <w:r w:rsidR="00757199">
        <w:rPr>
          <w:rFonts w:ascii="Arial" w:hAnsi="Arial" w:cs="Arial"/>
          <w:b/>
          <w:sz w:val="36"/>
          <w:szCs w:val="36"/>
        </w:rPr>
        <w:t>-</w:t>
      </w:r>
      <w:r w:rsidR="003F3106" w:rsidRPr="003F3106">
        <w:rPr>
          <w:rFonts w:ascii="Arial" w:hAnsi="Arial" w:cs="Arial"/>
          <w:b/>
          <w:sz w:val="36"/>
          <w:szCs w:val="36"/>
        </w:rPr>
        <w:t>λου τμήματος της Κύπρου από τον τουρκικό στρ</w:t>
      </w:r>
      <w:r w:rsidR="00157A89">
        <w:rPr>
          <w:rFonts w:ascii="Arial" w:hAnsi="Arial" w:cs="Arial"/>
          <w:b/>
          <w:sz w:val="36"/>
          <w:szCs w:val="36"/>
        </w:rPr>
        <w:t>ατό συνεχίζεται, παρά την κατα</w:t>
      </w:r>
      <w:r w:rsidR="003F3106" w:rsidRPr="003F3106">
        <w:rPr>
          <w:rFonts w:ascii="Arial" w:hAnsi="Arial" w:cs="Arial"/>
          <w:b/>
          <w:sz w:val="36"/>
          <w:szCs w:val="36"/>
        </w:rPr>
        <w:t xml:space="preserve">δίκη της από τον </w:t>
      </w:r>
      <w:r w:rsidR="003F3106" w:rsidRPr="00FD429F">
        <w:rPr>
          <w:rFonts w:ascii="Arial" w:hAnsi="Arial" w:cs="Arial"/>
          <w:b/>
          <w:iCs/>
          <w:sz w:val="36"/>
          <w:szCs w:val="36"/>
        </w:rPr>
        <w:t>Ο.Η.Ε</w:t>
      </w:r>
      <w:r w:rsidR="003F3106" w:rsidRPr="003F3106">
        <w:rPr>
          <w:rFonts w:ascii="Arial" w:hAnsi="Arial" w:cs="Arial"/>
          <w:b/>
          <w:i/>
          <w:iCs/>
          <w:sz w:val="36"/>
          <w:szCs w:val="36"/>
        </w:rPr>
        <w:t xml:space="preserve">. </w:t>
      </w:r>
      <w:r w:rsidR="003F3106" w:rsidRPr="003F3106">
        <w:rPr>
          <w:rFonts w:ascii="Arial" w:hAnsi="Arial" w:cs="Arial"/>
          <w:b/>
          <w:sz w:val="36"/>
          <w:szCs w:val="36"/>
        </w:rPr>
        <w:t>και άλλους διεθνείς οργανισμούς</w:t>
      </w:r>
      <w:r w:rsidR="003F3106" w:rsidRPr="003F3106">
        <w:rPr>
          <w:rFonts w:ascii="Times New Roman" w:hAnsi="Times New Roman" w:cs="Times New Roman"/>
          <w:sz w:val="23"/>
          <w:szCs w:val="23"/>
        </w:rPr>
        <w:t>.</w:t>
      </w:r>
    </w:p>
    <w:p w14:paraId="00879D7D" w14:textId="77777777" w:rsidR="00757199" w:rsidRDefault="00757199" w:rsidP="00614E4C">
      <w:pPr>
        <w:autoSpaceDE w:val="0"/>
        <w:autoSpaceDN w:val="0"/>
        <w:adjustRightInd w:val="0"/>
        <w:spacing w:after="0" w:line="240" w:lineRule="auto"/>
        <w:rPr>
          <w:rFonts w:ascii="Times New Roman" w:hAnsi="Times New Roman" w:cs="Times New Roman"/>
          <w:sz w:val="23"/>
          <w:szCs w:val="23"/>
        </w:rPr>
      </w:pPr>
    </w:p>
    <w:p w14:paraId="6DB18512" w14:textId="77777777" w:rsidR="000F7FD8" w:rsidRPr="00757199" w:rsidRDefault="0060668E" w:rsidP="00614E4C">
      <w:pPr>
        <w:shd w:val="clear" w:color="auto" w:fill="FFFF99"/>
        <w:spacing w:line="240" w:lineRule="auto"/>
        <w:ind w:firstLine="1080"/>
        <w:rPr>
          <w:rFonts w:ascii="Tahoma" w:hAnsi="Tahoma" w:cs="Tahoma"/>
          <w:b/>
          <w:color w:val="C00000"/>
          <w:sz w:val="36"/>
          <w:szCs w:val="36"/>
        </w:rPr>
      </w:pPr>
      <w:r>
        <w:rPr>
          <w:rFonts w:ascii="Arial" w:hAnsi="Arial" w:cs="Arial"/>
          <w:b/>
          <w:noProof/>
          <w:sz w:val="36"/>
          <w:szCs w:val="36"/>
          <w:lang w:eastAsia="el-GR"/>
        </w:rPr>
        <w:pict w14:anchorId="47E6E550">
          <v:group id="Group 1041" o:spid="_x0000_s1575" style="position:absolute;left:0;text-align:left;margin-left:6.8pt;margin-top:1.45pt;width:19pt;height:22.7pt;z-index:252264448" coordorigin="2965,5023" coordsize="2221,2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">
            <v:shape id="Freeform 3" o:spid="_x0000_s1596" style="position:absolute;left:2965;top:5234;width:2119;height:1900;visibility:visible;mso-wrap-style:square;v-text-anchor:top" coordsize="2119,1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HDMQA&#10;AADdAAAADwAAAGRycy9kb3ducmV2LnhtbERPS2vCQBC+F/wPywi96UZtVVJXkWKh5uTr4HGanWZD&#10;s7Mhu5rk33cLQm/z8T1ntelsJe7U+NKxgsk4AUGcO11yoeBy/hgtQfiArLFyTAp68rBZD55WmGrX&#10;8pHup1CIGMI+RQUmhDqV0ueGLPqxq4kj9+0aiyHCppC6wTaG20pOk2QuLZYcGwzW9G4o/zndrILd&#10;9eZ3X4fFvn9tsz7L9jOTVzOlnofd9g1EoC78ix/uTx3nJy9T+Psmni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fxhwzEAAAA3QAAAA8AAAAAAAAAAAAAAAAAmAIAAGRycy9k&#10;b3ducmV2LnhtbFBLBQYAAAAABAAEAPUAAACJAwAAAAA=&#10;" path="m,1051r1529,849l1792,1621r157,-141l2014,1196,2119,923,536,,672,441,446,803,,1051xe" fillcolor="black" strokeweight="1.5pt">
              <v:path arrowok="t" o:connecttype="custom" o:connectlocs="0,1051;1529,1900;1792,1621;1949,1480;2014,1196;2119,923;536,0;672,441;446,803;0,1051" o:connectangles="0,0,0,0,0,0,0,0,0,0"/>
            </v:shape>
            <v:group id="Group 4" o:spid="_x0000_s1576" style="position:absolute;left:2831;top:5347;width:2680;height:2031;rotation:3981388fd" coordorigin="7144,1787" coordsize="2990,22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">
              <o:lock v:ext="edit" aspectratio="t"/>
              <v:group id="Group 5" o:spid="_x0000_s1592" style="position:absolute;left:7182;top:2933;width:773;height:1114" coordorigin="7182,2933" coordsize="773,11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Gy9agwwAAAN0AAAAP&#10;AAAAAAAAAAAAAAAAAKoCAABkcnMvZG93bnJldi54bWxQSwUGAAAAAAQABAD6AAAAmgMAAAAA&#10;">
                <o:lock v:ext="edit" aspectratio="t"/>
                <v:shape id="AutoShape 6" o:spid="_x0000_s1595" type="#_x0000_t32" style="position:absolute;left:7182;top:2933;width:492;height:15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WBUZcMAAADdAAAADwAAAGRycy9kb3ducmV2LnhtbERPPWvDMBDdC/0P4grZGilpG4oT2SSF&#10;gpcMTbJ0O6yLZWKdHEu1nX8fFQrd7vE+b1NMrhUD9aHxrGExVyCIK28arjWcjp/P7yBCRDbYeiYN&#10;NwpQ5I8PG8yMH/mLhkOsRQrhkKEGG2OXSRkqSw7D3HfEiTv73mFMsK+l6XFM4a6VS6VW0mHDqcFi&#10;Rx+Wqsvhx2lwnXHXvbfm+9K8tDsqz9udGrSePU3bNYhIU/wX/7lLk+ar1zf4/SadIPM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VgVGXDAAAA3QAAAA8AAAAAAAAAAAAA&#10;AAAAoQIAAGRycy9kb3ducmV2LnhtbFBLBQYAAAAABAAEAPkAAACRAwAAAAA=&#10;" strokeweight="1.5pt">
                  <o:lock v:ext="edit" aspectratio="t"/>
                </v:shape>
                <v:shape id="AutoShape 7" o:spid="_x0000_s1594" type="#_x0000_t32" style="position:absolute;left:7674;top:3084;width:281;height:44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bLKEsAAAADdAAAADwAAAGRycy9kb3ducmV2LnhtbERPS4vCMBC+L/gfwgje1kRXRKpRVFjw&#10;sgcfF29DMzbFZlKbWOu/3wiCt/n4nrNYda4SLTWh9KxhNFQgiHNvSi40nI6/3zMQISIbrDyThicF&#10;WC17XwvMjH/wntpDLEQK4ZChBhtjnUkZcksOw9DXxIm7+MZhTLAppGnwkcJdJcdKTaXDklODxZq2&#10;lvLr4e40uNq425+35nwtf6oN7S7rjWq1HvS79RxEpC5+xG/3zqT5ajKF1zfpBLn8B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IWyyhLAAAAA3QAAAA8AAAAAAAAAAAAAAAAA&#10;oQIAAGRycy9kb3ducmV2LnhtbFBLBQYAAAAABAAEAPkAAACOAwAAAAA=&#10;" strokeweight="1.5pt">
                  <o:lock v:ext="edit" aspectratio="t"/>
                </v:shape>
                <v:shape id="AutoShape 8" o:spid="_x0000_s1593" type="#_x0000_t32" style="position:absolute;left:7914;top:3529;width:41;height:518;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Z6mp8EAAADdAAAADwAAAGRycy9kb3ducmV2LnhtbERPTYvCMBC9L/gfwgje1sR1UekaRYQV&#10;r1sFr0Mz23S3mbRN1PrvjSB4m8f7nOW6d7W4UBcqzxomYwWCuPCm4lLD8fD9vgARIrLB2jNpuFGA&#10;9WrwtsTM+Cv/0CWPpUghHDLUYGNsMilDYclhGPuGOHG/vnMYE+xKaTq8pnBXyw+lZtJhxanBYkNb&#10;S8V/fnYapse/9qBO88lp19p2h+ewz9uF1qNhv/kCEamPL/HTvTdpvvqcw+ObdIJc3Q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xnqanwQAAAN0AAAAPAAAAAAAAAAAAAAAA&#10;AKECAABkcnMvZG93bnJldi54bWxQSwUGAAAAAAQABAD5AAAAjwMAAAAA&#10;" strokeweight="1.5pt">
                  <o:lock v:ext="edit" aspectratio="t"/>
                </v:shape>
              </v:group>
              <v:oval id="Oval 9" o:spid="_x0000_s1591" style="position:absolute;left:7435;top:3284;width:227;height:454;rotation:-1861222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6qMPMUA&#10;AADdAAAADwAAAGRycy9kb3ducmV2LnhtbESPQWvCQBCF7wX/wzJCL0U3ShGNrhICBSmlUPXgcciO&#10;STA7u2S3mv77zkHwNsN78943m93gOnWjPraeDcymGSjiytuWawOn48dkCSomZIudZzLwRxF229HL&#10;BnPr7/xDt0OqlYRwzNFAk1LItY5VQw7j1Adi0S6+d5hk7Wtte7xLuOv0PMsW2mHL0tBgoLKh6nr4&#10;dQauhSuLlXvDRVWeP78uFL4LG4x5HQ/FGlSiIT3Nj+u9FfzsXXDlGxlBb/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qow8xQAAAN0AAAAPAAAAAAAAAAAAAAAAAJgCAABkcnMv&#10;ZG93bnJldi54bWxQSwUGAAAAAAQABAD1AAAAigMAAAAA&#10;" fillcolor="black" strokeweight="1.5pt">
                <o:lock v:ext="edit" aspectratio="t"/>
              </v:oval>
              <v:group id="Group 10" o:spid="_x0000_s1584" style="position:absolute;left:8734;top:1787;width:1400;height:1351" coordorigin="8734,1787" coordsize="1400,13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Mp5PsQAAADdAAAA&#10;DwAAAAAAAAAAAAAAAACqAgAAZHJzL2Rvd25yZXYueG1sUEsFBgAAAAAEAAQA+gAAAJsDAAAAAA==&#10;">
                <o:lock v:ext="edit" aspectratio="t"/>
                <v:shape id="Arc 11" o:spid="_x0000_s1590" style="position:absolute;left:8734;top:1945;width:360;height:540;rotation:1840849fd;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VMMcA&#10;AADdAAAADwAAAGRycy9kb3ducmV2LnhtbESPQUvDQBCF70L/wzIFb3ZTQZHYbbGFoiAIpqn0OM2O&#10;2dDsbMyuafTXOwehtxnem/e+WaxG36qB+tgENjCfZaCIq2Abrg2Uu+3NA6iYkC22gcnAD0VYLSdX&#10;C8xtOPM7DUWqlYRwzNGAS6nLtY6VI49xFjpi0T5D7zHJ2tfa9niWcN/q2yy71x4blgaHHW0cVafi&#10;2xsY7Lrb10Xz9fxRlsXBvbW/x9etMdfT8ekRVKIxXcz/1y9W8LM74ZdvZAS9/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DflTDHAAAA3QAAAA8AAAAAAAAAAAAAAAAAmAIAAGRy&#10;cy9kb3ducmV2LnhtbFBLBQYAAAAABAAEAPUAAACMAwAAAAA=&#10;" adj="0,,0" path="m-1,nfc5304,,10423,1951,14380,5483em-1,nsc5304,,10423,1951,14380,5483l,21600,-1,xe" filled="f" strokeweight="1.5pt">
                  <v:stroke joinstyle="round"/>
                  <v:formulas/>
                  <v:path arrowok="t" o:extrusionok="f" o:connecttype="custom" o:connectlocs="0,0;360,137;0,540" o:connectangles="0,0,0"/>
                  <o:lock v:ext="edit" aspectratio="t"/>
                </v:shape>
                <v:shape id="Arc 12" o:spid="_x0000_s1589" style="position:absolute;left:8968;top:2239;width:466;height:540;rotation:1840849fd;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1ssYA&#10;AADdAAAADwAAAGRycy9kb3ducmV2LnhtbESPzWrDMBCE74W8g9hAb42cQEPjWg4hEOihlPyW9LZI&#10;W8vEWhlLid23rwqF3HaZ+WZni+XgGnGjLtSeFUwnGQhi7U3NlYLjYfP0AiJEZIONZ1LwQwGW5eih&#10;wNz4nnd028dKpBAOOSqwMba5lEFbchgmviVO2rfvHMa0dpU0HfYp3DVylmVz6bDmdMFiS2tL+rK/&#10;ulTja3E49x8n1vp9aLfXT3vebaxSj+Nh9Qoi0hDv5n/6zSQue57C3zdpBFn+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Y/1ssYAAADdAAAADwAAAAAAAAAAAAAAAACYAgAAZHJz&#10;L2Rvd25yZXYueG1sUEsFBgAAAAAEAAQA9QAAAIsDAAAAAA==&#10;" adj="0,,0" path="m-1,nfc7664,,14754,4061,18631,10672em-1,nsc7664,,14754,4061,18631,10672l,21600,-1,xe" filled="f" strokeweight="1.5pt">
                  <v:stroke joinstyle="round"/>
                  <v:formulas/>
                  <v:path arrowok="t" o:extrusionok="f" o:connecttype="custom" o:connectlocs="0,0;466,267;0,540" o:connectangles="0,0,0"/>
                  <o:lock v:ext="edit" aspectratio="t"/>
                </v:shape>
                <v:shape id="Arc 13" o:spid="_x0000_s1588" style="position:absolute;left:9174;top:2688;width:360;height:540;rotation:3067297fd;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SL6MQA&#10;AADdAAAADwAAAGRycy9kb3ducmV2LnhtbERP22oCMRB9L/QfwhT6VhOFSl2NIoK1FFrwAvo4bGYv&#10;upksm3R3/XtTEHybw7nObNHbSrTU+NKxhuFAgSBOnSk513DYr98+QPiAbLByTBqu5GExf36aYWJc&#10;x1tqdyEXMYR9ghqKEOpESp8WZNEPXE0cucw1FkOETS5Ng10Mt5UcKTWWFkuODQXWtCoovez+rIbx&#10;qfzOflW32WY/l8Nx87lvJ8ez1q8v/XIKIlAfHuK7+8vE+ep9BP/fxBPk/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QEi+jEAAAA3QAAAA8AAAAAAAAAAAAAAAAAmAIAAGRycy9k&#10;b3ducmV2LnhtbFBLBQYAAAAABAAEAPUAAACJAwAAAAA=&#10;" adj="0,,0" path="m-1,nfc5304,,10423,1951,14380,5483em-1,nsc5304,,10423,1951,14380,5483l,21600,-1,xe" filled="f" strokeweight="1.5pt">
                  <v:stroke joinstyle="round"/>
                  <v:formulas/>
                  <v:path arrowok="t" o:extrusionok="f" o:connecttype="custom" o:connectlocs="0,0;360,137;0,540" o:connectangles="0,0,0"/>
                  <o:lock v:ext="edit" aspectratio="t"/>
                </v:shape>
                <v:shape id="AutoShape 14" o:spid="_x0000_s1587" type="#_x0000_t5" style="position:absolute;left:9773;top:1825;width:360;height:283;rotation:-4000733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8fW+8MA&#10;AADdAAAADwAAAGRycy9kb3ducmV2LnhtbERPTWvCQBC9F/oflil4q7tVlBqzkdIieio0jeBxyI5J&#10;aHY2Zrcx/nu3UPA2j/c56Wa0rRio941jDS9TBYK4dKbhSkPxvX1+BeEDssHWMWm4kodN9viQYmLc&#10;hb9oyEMlYgj7BDXUIXSJlL6syaKfuo44cifXWwwR9pU0PV5iuG3lTKmltNhwbKixo/eayp/812rY&#10;Ls8fuVqhKuhwHD9359NsuA5aT57GtzWIQGO4i//dexPnq8Uc/r6JJ8js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8fW+8MAAADdAAAADwAAAAAAAAAAAAAAAACYAgAAZHJzL2Rv&#10;d25yZXYueG1sUEsFBgAAAAAEAAQA9QAAAIgDAAAAAA==&#10;" fillcolor="black" strokeweight="1.5pt">
                  <o:lock v:ext="edit" aspectratio="t"/>
                </v:shape>
                <v:shape id="AutoShape 15" o:spid="_x0000_s1586" type="#_x0000_t32" style="position:absolute;left:8883;top:1905;width:1251;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VnI8MAAADdAAAADwAAAGRycy9kb3ducmV2LnhtbERPPWvDMBDdC/0P4grZGilpG4oT2SSF&#10;gpcMTbJ0O6yLZWKdHEu1nX8fFQrd7vE+b1NMrhUD9aHxrGExVyCIK28arjWcjp/P7yBCRDbYeiYN&#10;NwpQ5I8PG8yMH/mLhkOsRQrhkKEGG2OXSRkqSw7D3HfEiTv73mFMsK+l6XFM4a6VS6VW0mHDqcFi&#10;Rx+Wqsvhx2lwnXHXvbfm+9K8tDsqz9udGrSePU3bNYhIU/wX/7lLk+art1f4/SadIPM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1ZyPDAAAA3QAAAA8AAAAAAAAAAAAA&#10;AAAAoQIAAGRycy9kb3ducmV2LnhtbFBLBQYAAAAABAAEAPkAAACRAwAAAAA=&#10;" strokeweight="1.5pt">
                  <o:lock v:ext="edit" aspectratio="t"/>
                </v:shape>
                <v:shape id="AutoShape 16" o:spid="_x0000_s1585" type="#_x0000_t32" style="position:absolute;left:9570;top:1905;width:564;height:1101;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9kLlsEAAADdAAAADwAAAGRycy9kb3ducmV2LnhtbERPS4vCMBC+L/gfwgje1sRdfNA1iiys&#10;eN0qeB2asenaTNomav33G0HwNh/fc5br3tXiSl2oPGuYjBUI4sKbiksNh/3P+wJEiMgGa8+k4U4B&#10;1qvB2xIz42/8S9c8liKFcMhQg42xyaQMhSWHYewb4sSdfOcwJtiV0nR4S+Gulh9KzaTDilODxYa+&#10;LRXn/OI0fB7+2r06zifHbWvbLV7CLm8XWo+G/eYLRKQ+vsRP986k+Wo6hcc36QS5+g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r2QuWwQAAAN0AAAAPAAAAAAAAAAAAAAAA&#10;AKECAABkcnMvZG93bnJldi54bWxQSwUGAAAAAAQABAD5AAAAjwMAAAAA&#10;" strokeweight="1.5pt">
                  <o:lock v:ext="edit" aspectratio="t"/>
                </v:shape>
              </v:group>
              <v:shape id="AutoShape 17" o:spid="_x0000_s1583" type="#_x0000_t32" style="position:absolute;left:7182;top:1905;width:1701;height:1020;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wuV4cEAAADdAAAADwAAAGRycy9kb3ducmV2LnhtbERP32vCMBB+H+x/CDfwbSYqc1KNMgTF&#10;V2vB16O5NXXNpW2i1v/eDAZ7u4/v5602g2vEjfpQe9YwGSsQxKU3NVcaitPufQEiRGSDjWfS8KAA&#10;m/Xrywoz4+98pFseK5FCOGSowcbYZlKG0pLDMPYtceK+fe8wJthX0vR4T+GukVOl5tJhzanBYktb&#10;S+VPfnUaZsWlO6nz5+S872y3x2s45N1C69Hb8LUEEWmI/+I/98Gk+epjDr/fpBPk+gk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bC5XhwQAAAN0AAAAPAAAAAAAAAAAAAAAA&#10;AKECAABkcnMvZG93bnJldi54bWxQSwUGAAAAAAQABAD5AAAAjwMAAAAA&#10;" strokeweight="1.5pt">
                <o:lock v:ext="edit" aspectratio="t"/>
              </v:shape>
              <v:shape id="AutoShape 18" o:spid="_x0000_s1582" type="#_x0000_t32" style="position:absolute;left:7674;top:2166;width:1474;height:907;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l6iXsQAAADdAAAADwAAAGRycy9kb3ducmV2LnhtbERPTWvCQBC9F/wPywi96UZpbEmzERUK&#10;XmytzaHHYXdMotnZkN1q/PfdgtDbPN7n5MvBtuJCvW8cK5hNExDE2pmGKwXl19vkBYQPyAZbx6Tg&#10;Rh6Wxeghx8y4K3/S5RAqEUPYZ6igDqHLpPS6Jot+6jriyB1dbzFE2FfS9HiN4baV8yRZSIsNx4Ya&#10;O9rUpM+HH6tg/64Xg11/n3aY6vnOpOXH+qlU6nE8rF5BBBrCv/ju3po4P0mf4e+beIIsf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KXqJexAAAAN0AAAAPAAAAAAAAAAAA&#10;AAAAAKECAABkcnMvZG93bnJldi54bWxQSwUGAAAAAAQABAD5AAAAkgMAAAAA&#10;" strokecolor="white" strokeweight="2pt">
                <o:lock v:ext="edit" aspectratio="t"/>
              </v:shape>
              <v:shape id="AutoShape 19" o:spid="_x0000_s1581" type="#_x0000_t32" style="position:absolute;left:7955;top:2622;width:1474;height:907;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8E2LMYAAADdAAAADwAAAGRycy9kb3ducmV2LnhtbESPQW/CMAyF75P2HyJP2m2kQxShQkBj&#10;0iQujAE9cLQS05Y1TtVk0P37+YC0m633/N7nxWrwrbpSH5vABl5HGShiG1zDlYHy+PEyAxUTssM2&#10;MBn4pQir5ePDAgsXbryn6yFVSkI4FmigTqkrtI62Jo9xFDpi0c6h95hk7SvterxJuG/1OMum2mPD&#10;0lBjR+812e/Djzfw9Wmng1+fLlvM7Xjr8nK3npTGPD8Nb3NQiYb0b75fb5zgZ7ngyjcygl7+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vBNizGAAAA3QAAAA8AAAAAAAAA&#10;AAAAAAAAoQIAAGRycy9kb3ducmV2LnhtbFBLBQYAAAAABAAEAPkAAACUAwAAAAA=&#10;" strokecolor="white" strokeweight="2pt">
                <o:lock v:ext="edit" aspectratio="t"/>
              </v:shape>
              <v:shape id="AutoShape 20" o:spid="_x0000_s1580" type="#_x0000_t32" style="position:absolute;left:7914;top:3006;width:1656;height:1041;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pQBk8EAAADdAAAADwAAAGRycy9kb3ducmV2LnhtbERPTWsCMRC9F/wPYQRvNVGxtVujiKB4&#10;7Sp4HTbTzbabye4m6vrvjVDobR7vc5br3tXiSl2oPGuYjBUI4sKbiksNp+PudQEiRGSDtWfScKcA&#10;69XgZYmZ8Tf+omseS5FCOGSowcbYZFKGwpLDMPYNceK+fecwJtiV0nR4S+GullOl3qTDilODxYa2&#10;lorf/OI0zE4/7VGd3yfnfWvbPV7CIW8XWo+G/eYTRKQ+/ov/3AeT5qv5Bzy/SSfI1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qlAGTwQAAAN0AAAAPAAAAAAAAAAAAAAAA&#10;AKECAABkcnMvZG93bnJldi54bWxQSwUGAAAAAAQABAD5AAAAjwMAAAAA&#10;" strokeweight="1.5pt">
                <o:lock v:ext="edit" aspectratio="t"/>
              </v:shape>
              <v:shape id="AutoShape 21" o:spid="_x0000_s1579" type="#_x0000_t32" style="position:absolute;left:7401;top:3915;width:510;height:113;rotation:3;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AVuf8YAAADdAAAADwAAAGRycy9kb3ducmV2LnhtbESP3WrCQBCF7wXfYRmhd3VTsWJTV1Gh&#10;WLA/1PYBptkxG8zOhuxq4tt3LgrezXDOnPPNYtX7Wl2ojVVgAw/jDBRxEWzFpYGf75f7OaiYkC3W&#10;gcnAlSKslsPBAnMbOv6iyyGVSkI45mjApdTkWsfCkcc4Dg2xaMfQekyytqW2LXYS7ms9ybKZ9lix&#10;NDhsaOuoOB3O3sDbkedut+6mLmzep+Hjcf/0Wf8aczfq18+gEvXpZv6/frWCn82EX76REfTy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wFbn/GAAAA3QAAAA8AAAAAAAAA&#10;AAAAAAAAoQIAAGRycy9kb3ducmV2LnhtbFBLBQYAAAAABAAEAPkAAACUAwAAAAA=&#10;" strokeweight="1.5pt">
                <o:lock v:ext="edit" aspectratio="t"/>
              </v:shape>
              <v:shape id="AutoShape 22" o:spid="_x0000_s1578" type="#_x0000_t32" style="position:absolute;left:7144;top:3448;width:271;height:453;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zH4ZcIAAADdAAAADwAAAGRycy9kb3ducmV2LnhtbERPTUsDMRC9C/0PYQRvdtIeFlmbllKQ&#10;iiho1UNvw2a6WbqZLEncrv/eCIK3ebzPWW0m36uRY+qCGFjMNSiWJthOWgMf7w+3d6BSJrHUB2ED&#10;35xgs55drai24SJvPB5yq0qIpJoMuJyHGjE1jj2leRhYCncK0VMuMLZoI11KuO9xqXWFnjopDY4G&#10;3jluzocvb4Be0L3qvTsOy6c4uucjflaIxtxcT9t7UJmn/C/+cz/aMl9XC/j9ppyA6x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zH4ZcIAAADdAAAADwAAAAAAAAAAAAAA&#10;AAChAgAAZHJzL2Rvd25yZXYueG1sUEsFBgAAAAAEAAQA+QAAAJADAAAAAA==&#10;" strokeweight="1.5pt">
                <o:lock v:ext="edit" aspectratio="t"/>
              </v:shape>
              <v:shape id="AutoShape 23" o:spid="_x0000_s1577" type="#_x0000_t32" style="position:absolute;left:7144;top:2921;width:40;height:527;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lxZX8AAAADdAAAADwAAAGRycy9kb3ducmV2LnhtbERPTYvCMBC9L/gfwgje1kQXXKlGEWHF&#10;61bB69CMTbWZtE3U+u83grC3ebzPWa57V4s7daHyrGEyViCIC28qLjUcDz+fcxAhIhusPZOGJwVY&#10;rwYfS8yMf/Av3fNYihTCIUMNNsYmkzIUlhyGsW+IE3f2ncOYYFdK0+EjhbtaTpWaSYcVpwaLDW0t&#10;Fdf85jR8HS/tQZ2+J6dda9sd3sI+b+daj4b9ZgEiUh//xW/33qT5ajaF1zfpBLn6A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OpcWV/AAAAA3QAAAA8AAAAAAAAAAAAAAAAA&#10;oQIAAGRycy9kb3ducmV2LnhtbFBLBQYAAAAABAAEAPkAAACOAwAAAAA=&#10;" strokeweight="1.5pt">
                <o:lock v:ext="edit" aspectratio="t"/>
              </v:shape>
            </v:group>
          </v:group>
        </w:pict>
      </w:r>
      <w:r w:rsidR="00D4071D" w:rsidRPr="004F7735">
        <w:rPr>
          <w:rFonts w:ascii="Tahoma" w:hAnsi="Tahoma" w:cs="Tahoma"/>
          <w:b/>
          <w:color w:val="C00000"/>
          <w:sz w:val="36"/>
          <w:szCs w:val="36"/>
        </w:rPr>
        <w:t>Γλωσσάρι</w:t>
      </w:r>
      <w:r w:rsidR="00F00244">
        <w:rPr>
          <w:rFonts w:ascii="Tahoma" w:hAnsi="Tahoma" w:cs="Tahoma"/>
          <w:b/>
          <w:color w:val="C00000"/>
          <w:sz w:val="36"/>
          <w:szCs w:val="36"/>
        </w:rPr>
        <w:t xml:space="preserve">                                                                </w:t>
      </w:r>
      <w:r w:rsidR="00D4071D" w:rsidRPr="00D4071D">
        <w:rPr>
          <w:rFonts w:ascii="Tahoma" w:hAnsi="Tahoma" w:cs="Tahoma"/>
          <w:b/>
          <w:bCs/>
          <w:sz w:val="36"/>
          <w:szCs w:val="36"/>
        </w:rPr>
        <w:t>Οργανισμός Ηνωμένων Εθνών (Ο.Η.Ε.):</w:t>
      </w:r>
      <w:r w:rsidR="002F3145">
        <w:rPr>
          <w:rFonts w:ascii="Tahoma" w:hAnsi="Tahoma" w:cs="Tahoma"/>
          <w:b/>
          <w:bCs/>
          <w:sz w:val="36"/>
          <w:szCs w:val="36"/>
        </w:rPr>
        <w:t xml:space="preserve"> </w:t>
      </w:r>
      <w:r w:rsidR="00D4071D" w:rsidRPr="00D4071D">
        <w:rPr>
          <w:rFonts w:ascii="Arial" w:hAnsi="Arial" w:cs="Arial"/>
          <w:b/>
          <w:sz w:val="36"/>
          <w:szCs w:val="36"/>
        </w:rPr>
        <w:t>Διεθνής οργα</w:t>
      </w:r>
      <w:r w:rsidR="00757199">
        <w:rPr>
          <w:rFonts w:ascii="Arial" w:hAnsi="Arial" w:cs="Arial"/>
          <w:b/>
          <w:sz w:val="36"/>
          <w:szCs w:val="36"/>
        </w:rPr>
        <w:t>-</w:t>
      </w:r>
      <w:r w:rsidR="00D4071D" w:rsidRPr="00D4071D">
        <w:rPr>
          <w:rFonts w:ascii="Arial" w:hAnsi="Arial" w:cs="Arial"/>
          <w:b/>
          <w:sz w:val="36"/>
          <w:szCs w:val="36"/>
        </w:rPr>
        <w:t>νισμός, στον οποίο συμμετέχουν τα περισσότερα κράτη της γης. Αποστολή του είναι η επιβολή της ειρήνης και του διεθνούς δικαίου.</w:t>
      </w:r>
      <w:r w:rsidR="00F00244">
        <w:rPr>
          <w:rFonts w:ascii="Arial" w:hAnsi="Arial" w:cs="Arial"/>
          <w:b/>
          <w:sz w:val="36"/>
          <w:szCs w:val="36"/>
        </w:rPr>
        <w:t xml:space="preserve">                                                              </w:t>
      </w:r>
      <w:r w:rsidR="00D4071D">
        <w:rPr>
          <w:rFonts w:ascii="Tahoma" w:hAnsi="Tahoma" w:cs="Tahoma"/>
          <w:b/>
          <w:bCs/>
          <w:sz w:val="36"/>
          <w:szCs w:val="36"/>
        </w:rPr>
        <w:t>Χούντα (από τ</w:t>
      </w:r>
      <w:r w:rsidR="00D4071D" w:rsidRPr="00D4071D">
        <w:rPr>
          <w:rFonts w:ascii="Tahoma" w:hAnsi="Tahoma" w:cs="Tahoma"/>
          <w:b/>
          <w:bCs/>
          <w:sz w:val="36"/>
          <w:szCs w:val="36"/>
        </w:rPr>
        <w:t xml:space="preserve">ην ισπανική λέξη </w:t>
      </w:r>
      <w:r w:rsidR="00D4071D" w:rsidRPr="00D4071D">
        <w:rPr>
          <w:rFonts w:ascii="Tahoma" w:hAnsi="Tahoma" w:cs="Tahoma"/>
          <w:b/>
          <w:bCs/>
          <w:sz w:val="36"/>
          <w:szCs w:val="36"/>
          <w:lang w:val="en-US"/>
        </w:rPr>
        <w:t>junta</w:t>
      </w:r>
      <w:r w:rsidR="00D4071D" w:rsidRPr="00D4071D">
        <w:rPr>
          <w:rFonts w:ascii="Tahoma" w:hAnsi="Tahoma" w:cs="Tahoma"/>
          <w:b/>
          <w:bCs/>
          <w:sz w:val="36"/>
          <w:szCs w:val="36"/>
        </w:rPr>
        <w:t>):</w:t>
      </w:r>
      <w:r w:rsidR="00D4071D" w:rsidRPr="00D4071D">
        <w:rPr>
          <w:rFonts w:ascii="Arial" w:hAnsi="Arial" w:cs="Arial"/>
          <w:b/>
          <w:sz w:val="36"/>
          <w:szCs w:val="36"/>
        </w:rPr>
        <w:t>Στρατιωτική ή παραστρατιωτική ομάδα που καταλαμβάνει την εξουσία με πραξικόπημα. Έτσι ονομάζεται η στρατιωτική δικτα</w:t>
      </w:r>
      <w:r w:rsidR="00757199">
        <w:rPr>
          <w:rFonts w:ascii="Arial" w:hAnsi="Arial" w:cs="Arial"/>
          <w:b/>
          <w:sz w:val="36"/>
          <w:szCs w:val="36"/>
        </w:rPr>
        <w:t>-</w:t>
      </w:r>
      <w:r w:rsidR="00D4071D" w:rsidRPr="00D4071D">
        <w:rPr>
          <w:rFonts w:ascii="Arial" w:hAnsi="Arial" w:cs="Arial"/>
          <w:b/>
          <w:sz w:val="36"/>
          <w:szCs w:val="36"/>
        </w:rPr>
        <w:t>τορία στην Ελλάδα κατά τη χρονική περίοδο 1967-1974.</w:t>
      </w:r>
      <w:r w:rsidR="00F00244">
        <w:rPr>
          <w:rFonts w:ascii="Arial" w:hAnsi="Arial" w:cs="Arial"/>
          <w:b/>
          <w:sz w:val="36"/>
          <w:szCs w:val="36"/>
        </w:rPr>
        <w:t xml:space="preserve">  </w:t>
      </w:r>
      <w:r w:rsidR="00D4071D" w:rsidRPr="00D4071D">
        <w:rPr>
          <w:rFonts w:ascii="Tahoma" w:hAnsi="Tahoma" w:cs="Tahoma"/>
          <w:b/>
          <w:bCs/>
          <w:sz w:val="36"/>
          <w:szCs w:val="36"/>
        </w:rPr>
        <w:t>Πραξικόπημα:</w:t>
      </w:r>
      <w:r w:rsidR="002F3145">
        <w:rPr>
          <w:rFonts w:ascii="Tahoma" w:hAnsi="Tahoma" w:cs="Tahoma"/>
          <w:b/>
          <w:bCs/>
          <w:sz w:val="36"/>
          <w:szCs w:val="36"/>
        </w:rPr>
        <w:t xml:space="preserve"> </w:t>
      </w:r>
      <w:r w:rsidR="00D4071D" w:rsidRPr="00D4071D">
        <w:rPr>
          <w:rFonts w:ascii="Arial" w:hAnsi="Arial" w:cs="Arial"/>
          <w:b/>
          <w:sz w:val="36"/>
          <w:szCs w:val="36"/>
        </w:rPr>
        <w:t>Δυναμική πολιτική ή στρατιωτική ενέρ</w:t>
      </w:r>
      <w:r w:rsidR="00757199">
        <w:rPr>
          <w:rFonts w:ascii="Arial" w:hAnsi="Arial" w:cs="Arial"/>
          <w:b/>
          <w:sz w:val="36"/>
          <w:szCs w:val="36"/>
        </w:rPr>
        <w:t>-</w:t>
      </w:r>
      <w:r w:rsidR="00D4071D" w:rsidRPr="00D4071D">
        <w:rPr>
          <w:rFonts w:ascii="Arial" w:hAnsi="Arial" w:cs="Arial"/>
          <w:b/>
          <w:sz w:val="36"/>
          <w:szCs w:val="36"/>
        </w:rPr>
        <w:t>γεια που καταλύει το Σύνταγμα μιας χώρας.</w:t>
      </w:r>
      <w:r w:rsidR="00F00244">
        <w:rPr>
          <w:rFonts w:ascii="Arial" w:hAnsi="Arial" w:cs="Arial"/>
          <w:b/>
          <w:sz w:val="36"/>
          <w:szCs w:val="36"/>
        </w:rPr>
        <w:t xml:space="preserve">                </w:t>
      </w:r>
      <w:r w:rsidR="00D4071D" w:rsidRPr="00D4071D">
        <w:rPr>
          <w:rFonts w:ascii="Tahoma" w:hAnsi="Tahoma" w:cs="Tahoma"/>
          <w:b/>
          <w:bCs/>
          <w:sz w:val="36"/>
          <w:szCs w:val="36"/>
        </w:rPr>
        <w:t>Έποικος:</w:t>
      </w:r>
      <w:r w:rsidR="002F3145">
        <w:rPr>
          <w:rFonts w:ascii="Tahoma" w:hAnsi="Tahoma" w:cs="Tahoma"/>
          <w:b/>
          <w:bCs/>
          <w:sz w:val="36"/>
          <w:szCs w:val="36"/>
        </w:rPr>
        <w:t xml:space="preserve"> </w:t>
      </w:r>
      <w:r w:rsidR="00D4071D" w:rsidRPr="00D4071D">
        <w:rPr>
          <w:rFonts w:ascii="Arial" w:hAnsi="Arial" w:cs="Arial"/>
          <w:b/>
          <w:sz w:val="36"/>
          <w:szCs w:val="36"/>
        </w:rPr>
        <w:t>Ο κάτοικος μιας περιοχής που μεταφέρεται προς εγκατάσταση σε μία άλλη περιοχή.</w:t>
      </w:r>
    </w:p>
    <w:p w14:paraId="4E4AFA60" w14:textId="77777777" w:rsidR="000F7FD8" w:rsidRDefault="000F7FD8" w:rsidP="00614E4C">
      <w:pPr>
        <w:spacing w:line="240" w:lineRule="auto"/>
        <w:rPr>
          <w:rFonts w:ascii="Arial" w:hAnsi="Arial" w:cs="Arial"/>
          <w:sz w:val="36"/>
          <w:szCs w:val="36"/>
        </w:rPr>
      </w:pPr>
    </w:p>
    <w:p w14:paraId="2D741D67" w14:textId="77777777" w:rsidR="000F7FD8" w:rsidRPr="003D22EA" w:rsidRDefault="0060668E" w:rsidP="00614E4C">
      <w:pPr>
        <w:pBdr>
          <w:top w:val="double" w:sz="12" w:space="0" w:color="984806"/>
          <w:left w:val="double" w:sz="12" w:space="4" w:color="984806"/>
          <w:bottom w:val="double" w:sz="12" w:space="1" w:color="984806"/>
          <w:right w:val="double" w:sz="12" w:space="4" w:color="984806"/>
        </w:pBdr>
        <w:spacing w:line="240" w:lineRule="auto"/>
        <w:rPr>
          <w:rFonts w:ascii="Microsoft Sans Serif" w:hAnsi="Microsoft Sans Serif" w:cs="Microsoft Sans Serif"/>
          <w:b/>
          <w:color w:val="984806"/>
          <w:sz w:val="38"/>
          <w:szCs w:val="38"/>
        </w:rPr>
      </w:pPr>
      <w:r>
        <w:rPr>
          <w:rFonts w:ascii="Verdana" w:hAnsi="Verdana" w:cs="Arial"/>
          <w:b/>
          <w:noProof/>
          <w:color w:val="984806"/>
          <w:sz w:val="48"/>
          <w:szCs w:val="48"/>
          <w:lang w:eastAsia="el-GR"/>
        </w:rPr>
        <w:pict w14:anchorId="7FF80B0C">
          <v:shape id="Vertical Scroll 1063" o:spid="_x0000_s1574" type="#_x0000_t97" style="position:absolute;margin-left:423.45pt;margin-top:-28.1pt;width:55.3pt;height:53pt;rotation:-1280671fd;z-index:2522664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" adj="2642" fillcolor="#ffc000" strokecolor="#974706">
            <v:textbox style="layout-flow:vertical-ideographic"/>
          </v:shape>
        </w:pict>
      </w:r>
      <w:r w:rsidR="000F7FD8" w:rsidRPr="003D22EA">
        <w:rPr>
          <w:rFonts w:ascii="Verdana" w:hAnsi="Verdana" w:cs="Arial"/>
          <w:b/>
          <w:color w:val="984806"/>
          <w:sz w:val="48"/>
          <w:szCs w:val="48"/>
        </w:rPr>
        <w:sym w:font="Wingdings" w:char="F040"/>
      </w:r>
      <w:r w:rsidR="000F7FD8" w:rsidRPr="009C4F9B">
        <w:rPr>
          <w:rFonts w:ascii="Verdana" w:hAnsi="Verdana" w:cs="Arial"/>
          <w:b/>
          <w:color w:val="984806"/>
          <w:sz w:val="36"/>
          <w:szCs w:val="36"/>
        </w:rPr>
        <w:t xml:space="preserve"> </w:t>
      </w:r>
      <w:r w:rsidR="000F7FD8" w:rsidRPr="003D22EA">
        <w:rPr>
          <w:rFonts w:ascii="Microsoft Sans Serif" w:hAnsi="Microsoft Sans Serif" w:cs="Microsoft Sans Serif"/>
          <w:b/>
          <w:color w:val="984806"/>
          <w:sz w:val="38"/>
          <w:szCs w:val="38"/>
        </w:rPr>
        <w:t>Οι πηγές αφηγούνται...</w:t>
      </w:r>
    </w:p>
    <w:p w14:paraId="5A98BACE" w14:textId="77777777" w:rsidR="003B3916" w:rsidRDefault="0060668E" w:rsidP="00614E4C">
      <w:pPr>
        <w:pBdr>
          <w:top w:val="double" w:sz="12" w:space="0" w:color="984806"/>
          <w:left w:val="double" w:sz="12" w:space="4" w:color="984806"/>
          <w:bottom w:val="double" w:sz="12" w:space="1" w:color="984806"/>
          <w:right w:val="double" w:sz="12" w:space="4" w:color="984806"/>
        </w:pBdr>
        <w:spacing w:line="240" w:lineRule="auto"/>
        <w:rPr>
          <w:rFonts w:ascii="Tahoma" w:hAnsi="Tahoma" w:cs="Tahoma"/>
          <w:b/>
          <w:bCs/>
          <w:sz w:val="36"/>
          <w:szCs w:val="36"/>
        </w:rPr>
      </w:pPr>
      <w:r>
        <w:rPr>
          <w:rFonts w:ascii="Arial" w:hAnsi="Arial" w:cs="Arial"/>
          <w:b/>
          <w:noProof/>
          <w:sz w:val="36"/>
          <w:szCs w:val="36"/>
        </w:rPr>
        <w:pict w14:anchorId="69CCB528">
          <v:shape id="_x0000_s4596" type="#_x0000_t202" style="position:absolute;margin-left:0;margin-top:785.4pt;width:123.95pt;height:28.35pt;z-index:25359155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4596" inset="1.5mm,1.5mm,1.5mm,1.5mm">
              <w:txbxContent>
                <w:p w14:paraId="6EBF5329" w14:textId="2C22CD6A" w:rsidR="00AB04A1" w:rsidRPr="00432B70" w:rsidRDefault="00AB04A1" w:rsidP="00650177">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12</w:t>
                  </w:r>
                  <w:r>
                    <w:rPr>
                      <w:rFonts w:ascii="Arial" w:hAnsi="Arial"/>
                      <w:b/>
                      <w:sz w:val="36"/>
                      <w:szCs w:val="36"/>
                    </w:rPr>
                    <w:t>4</w:t>
                  </w:r>
                  <w:r w:rsidRPr="00432B70">
                    <w:rPr>
                      <w:rFonts w:ascii="Arial" w:hAnsi="Arial"/>
                      <w:b/>
                      <w:sz w:val="36"/>
                      <w:szCs w:val="36"/>
                    </w:rPr>
                    <w:t xml:space="preserve"> / </w:t>
                  </w:r>
                  <w:r>
                    <w:rPr>
                      <w:rFonts w:ascii="Arial" w:hAnsi="Arial"/>
                      <w:b/>
                      <w:sz w:val="36"/>
                      <w:szCs w:val="36"/>
                      <w:lang w:val="en-US"/>
                    </w:rPr>
                    <w:t>225-226</w:t>
                  </w:r>
                </w:p>
              </w:txbxContent>
            </v:textbox>
            <w10:wrap anchorx="page" anchory="margin"/>
          </v:shape>
        </w:pict>
      </w:r>
      <w:r w:rsidR="000F7FD8" w:rsidRPr="000F7FD8">
        <w:rPr>
          <w:rFonts w:ascii="Tahoma" w:hAnsi="Tahoma" w:cs="Tahoma"/>
          <w:b/>
          <w:bCs/>
          <w:sz w:val="36"/>
          <w:szCs w:val="36"/>
        </w:rPr>
        <w:t>1. Ψήφισμα 3212 (</w:t>
      </w:r>
      <w:r w:rsidR="000F7FD8" w:rsidRPr="000F7FD8">
        <w:rPr>
          <w:rFonts w:ascii="Tahoma" w:hAnsi="Tahoma" w:cs="Tahoma"/>
          <w:b/>
          <w:bCs/>
          <w:sz w:val="36"/>
          <w:szCs w:val="36"/>
          <w:lang w:val="en-US"/>
        </w:rPr>
        <w:t>XXIX</w:t>
      </w:r>
      <w:r w:rsidR="000F7FD8" w:rsidRPr="000F7FD8">
        <w:rPr>
          <w:rFonts w:ascii="Tahoma" w:hAnsi="Tahoma" w:cs="Tahoma"/>
          <w:b/>
          <w:bCs/>
          <w:sz w:val="36"/>
          <w:szCs w:val="36"/>
        </w:rPr>
        <w:t>)Την 1η Νοεμβρίου του 1974 η Γενική Συνέλευση του Ο.Η.Ε. υιοθέτησε το Ψήφι</w:t>
      </w:r>
      <w:r w:rsidR="003D22EA">
        <w:rPr>
          <w:rFonts w:ascii="Tahoma" w:hAnsi="Tahoma" w:cs="Tahoma"/>
          <w:b/>
          <w:bCs/>
          <w:sz w:val="36"/>
          <w:szCs w:val="36"/>
        </w:rPr>
        <w:t>-</w:t>
      </w:r>
      <w:r w:rsidR="000F7FD8" w:rsidRPr="000F7FD8">
        <w:rPr>
          <w:rFonts w:ascii="Tahoma" w:hAnsi="Tahoma" w:cs="Tahoma"/>
          <w:b/>
          <w:bCs/>
          <w:sz w:val="36"/>
          <w:szCs w:val="36"/>
        </w:rPr>
        <w:t>σμα 3212 (</w:t>
      </w:r>
      <w:r w:rsidR="000F7FD8" w:rsidRPr="000F7FD8">
        <w:rPr>
          <w:rFonts w:ascii="Tahoma" w:hAnsi="Tahoma" w:cs="Tahoma"/>
          <w:b/>
          <w:bCs/>
          <w:sz w:val="36"/>
          <w:szCs w:val="36"/>
          <w:lang w:val="en-US"/>
        </w:rPr>
        <w:t>XXIX</w:t>
      </w:r>
      <w:r w:rsidR="000F7FD8" w:rsidRPr="000F7FD8">
        <w:rPr>
          <w:rFonts w:ascii="Tahoma" w:hAnsi="Tahoma" w:cs="Tahoma"/>
          <w:b/>
          <w:bCs/>
          <w:sz w:val="36"/>
          <w:szCs w:val="36"/>
        </w:rPr>
        <w:t xml:space="preserve">)με 117 ψήφους υπέρ, καμία </w:t>
      </w:r>
      <w:r w:rsidR="003D22EA">
        <w:rPr>
          <w:rFonts w:ascii="Tahoma" w:hAnsi="Tahoma" w:cs="Tahoma"/>
          <w:b/>
          <w:bCs/>
          <w:sz w:val="36"/>
          <w:szCs w:val="36"/>
        </w:rPr>
        <w:t>ένα-</w:t>
      </w:r>
      <w:r w:rsidR="000F7FD8" w:rsidRPr="000F7FD8">
        <w:rPr>
          <w:rFonts w:ascii="Tahoma" w:hAnsi="Tahoma" w:cs="Tahoma"/>
          <w:b/>
          <w:bCs/>
          <w:sz w:val="36"/>
          <w:szCs w:val="36"/>
        </w:rPr>
        <w:t>ντίον και καμία αποχή.</w:t>
      </w:r>
      <w:r w:rsidR="003B3916">
        <w:rPr>
          <w:rFonts w:ascii="Tahoma" w:hAnsi="Tahoma" w:cs="Tahoma"/>
          <w:b/>
          <w:bCs/>
          <w:sz w:val="36"/>
          <w:szCs w:val="36"/>
        </w:rPr>
        <w:t xml:space="preserve"> </w:t>
      </w:r>
      <w:r w:rsidR="000F7FD8" w:rsidRPr="000F7FD8">
        <w:rPr>
          <w:rFonts w:ascii="Tahoma" w:hAnsi="Tahoma" w:cs="Tahoma"/>
          <w:b/>
          <w:bCs/>
          <w:sz w:val="36"/>
          <w:szCs w:val="36"/>
        </w:rPr>
        <w:t>Το κείμενο του ψηφίσματος έχει ως εξής:</w:t>
      </w:r>
      <w:r w:rsidR="00221098" w:rsidRPr="00221098">
        <w:rPr>
          <w:rFonts w:ascii="Tahoma" w:hAnsi="Tahoma" w:cs="Tahoma"/>
          <w:b/>
          <w:bCs/>
          <w:sz w:val="36"/>
          <w:szCs w:val="36"/>
        </w:rPr>
        <w:t xml:space="preserve"> </w:t>
      </w:r>
    </w:p>
    <w:p w14:paraId="30434821" w14:textId="77777777" w:rsidR="003B3916" w:rsidRDefault="000F7FD8" w:rsidP="00614E4C">
      <w:pPr>
        <w:pBdr>
          <w:top w:val="double" w:sz="12" w:space="0" w:color="984806"/>
          <w:left w:val="double" w:sz="12" w:space="4" w:color="984806"/>
          <w:bottom w:val="double" w:sz="12" w:space="1" w:color="984806"/>
          <w:right w:val="double" w:sz="12" w:space="4" w:color="984806"/>
        </w:pBdr>
        <w:spacing w:line="240" w:lineRule="auto"/>
        <w:rPr>
          <w:rFonts w:ascii="Arial" w:hAnsi="Arial" w:cs="Arial"/>
          <w:b/>
          <w:sz w:val="36"/>
          <w:szCs w:val="36"/>
        </w:rPr>
      </w:pPr>
      <w:r w:rsidRPr="0042438A">
        <w:rPr>
          <w:rFonts w:ascii="Arial" w:hAnsi="Arial" w:cs="Arial"/>
          <w:b/>
          <w:sz w:val="36"/>
          <w:szCs w:val="36"/>
        </w:rPr>
        <w:lastRenderedPageBreak/>
        <w:t>«Η Γενική Συνέλευση,</w:t>
      </w:r>
      <w:r w:rsidR="00221098" w:rsidRPr="00221098">
        <w:rPr>
          <w:rFonts w:ascii="Arial" w:hAnsi="Arial" w:cs="Arial"/>
          <w:b/>
          <w:sz w:val="36"/>
          <w:szCs w:val="36"/>
        </w:rPr>
        <w:t xml:space="preserve">                                                               </w:t>
      </w:r>
      <w:r w:rsidRPr="0042438A">
        <w:rPr>
          <w:rFonts w:ascii="Arial" w:hAnsi="Arial" w:cs="Arial"/>
          <w:b/>
          <w:sz w:val="36"/>
          <w:szCs w:val="36"/>
        </w:rPr>
        <w:t>Έχοντας μελετήσει το κυπριακό πρόβλημα, Ανησυχώντας σοβαρά για τη συνέχιση της κυπριακής κρίσης η οποία αποτελεί απειλή κατά της διεθνούς ειρήνης και ασφάλειας,</w:t>
      </w:r>
      <w:r w:rsidR="00221098" w:rsidRPr="00221098">
        <w:rPr>
          <w:rFonts w:ascii="Arial" w:hAnsi="Arial" w:cs="Arial"/>
          <w:b/>
          <w:sz w:val="36"/>
          <w:szCs w:val="36"/>
        </w:rPr>
        <w:t xml:space="preserve">                                                                             </w:t>
      </w:r>
      <w:r w:rsidRPr="0042438A">
        <w:rPr>
          <w:rFonts w:ascii="Arial" w:hAnsi="Arial" w:cs="Arial"/>
          <w:b/>
          <w:sz w:val="36"/>
          <w:szCs w:val="36"/>
        </w:rPr>
        <w:t>Έχοντας συναίσθηση της ανάγκης για επίλυση της κρίσης με ειρηνικά μέσα χωρίς καθυστέρηση σύμφωνα με τους σκοπούς και τις αρχές των Ηνωμένων Εθνών,</w:t>
      </w:r>
      <w:r w:rsidR="00221098" w:rsidRPr="00221098">
        <w:rPr>
          <w:rFonts w:ascii="Arial" w:hAnsi="Arial" w:cs="Arial"/>
          <w:b/>
          <w:sz w:val="36"/>
          <w:szCs w:val="36"/>
        </w:rPr>
        <w:t xml:space="preserve"> </w:t>
      </w:r>
      <w:r w:rsidRPr="0042438A">
        <w:rPr>
          <w:rFonts w:ascii="Arial" w:hAnsi="Arial" w:cs="Arial"/>
          <w:b/>
          <w:sz w:val="36"/>
          <w:szCs w:val="36"/>
        </w:rPr>
        <w:t>Αφού άκουσε τις δηλώσεις που έγιναν κατά τη συζήτηση και αφού σημείωσε την Έκθεση της Ειδικής Πολιτικής</w:t>
      </w:r>
      <w:r w:rsidR="00221098" w:rsidRPr="00221098">
        <w:rPr>
          <w:rFonts w:ascii="Arial" w:hAnsi="Arial" w:cs="Arial"/>
          <w:b/>
          <w:sz w:val="36"/>
          <w:szCs w:val="36"/>
        </w:rPr>
        <w:t xml:space="preserve"> </w:t>
      </w:r>
      <w:r w:rsidRPr="0042438A">
        <w:rPr>
          <w:rFonts w:ascii="Arial" w:hAnsi="Arial" w:cs="Arial"/>
          <w:b/>
          <w:sz w:val="36"/>
          <w:szCs w:val="36"/>
        </w:rPr>
        <w:t>Επιτροπής για το κυπριακό πρόβλημα (Α/9820),</w:t>
      </w:r>
      <w:r w:rsidR="00221098" w:rsidRPr="00221098">
        <w:rPr>
          <w:rFonts w:ascii="Arial" w:hAnsi="Arial" w:cs="Arial"/>
          <w:b/>
          <w:sz w:val="36"/>
          <w:szCs w:val="36"/>
        </w:rPr>
        <w:t xml:space="preserve">                                                           </w:t>
      </w:r>
      <w:r w:rsidR="002F3145">
        <w:rPr>
          <w:rFonts w:ascii="Arial" w:hAnsi="Arial" w:cs="Arial"/>
          <w:b/>
          <w:sz w:val="36"/>
          <w:szCs w:val="36"/>
        </w:rPr>
        <w:t xml:space="preserve">                             1.</w:t>
      </w:r>
      <w:r w:rsidRPr="0042438A">
        <w:rPr>
          <w:rFonts w:ascii="Arial" w:hAnsi="Arial" w:cs="Arial"/>
          <w:b/>
          <w:sz w:val="36"/>
          <w:szCs w:val="36"/>
        </w:rPr>
        <w:t>Καλεί όλα τα Κράτη να σεβαστούν την κυριαρχία, ανεξαρτησία, εδαφική ακεραιότητα και το αδέσμευτο τη</w:t>
      </w:r>
      <w:r w:rsidR="0042438A" w:rsidRPr="0042438A">
        <w:rPr>
          <w:rFonts w:ascii="Arial" w:hAnsi="Arial" w:cs="Arial"/>
          <w:b/>
          <w:sz w:val="36"/>
          <w:szCs w:val="36"/>
        </w:rPr>
        <w:t>ς Δη</w:t>
      </w:r>
      <w:r w:rsidRPr="0042438A">
        <w:rPr>
          <w:rFonts w:ascii="Arial" w:hAnsi="Arial" w:cs="Arial"/>
          <w:b/>
          <w:sz w:val="36"/>
          <w:szCs w:val="36"/>
        </w:rPr>
        <w:t>μοκρατίας της</w:t>
      </w:r>
      <w:r w:rsidR="0060668E">
        <w:rPr>
          <w:rFonts w:ascii="Arial" w:hAnsi="Arial" w:cs="Arial"/>
          <w:b/>
          <w:noProof/>
          <w:sz w:val="36"/>
          <w:szCs w:val="36"/>
        </w:rPr>
        <w:pict w14:anchorId="6D4EABA6">
          <v:shape id="_x0000_s4597" type="#_x0000_t202" style="position:absolute;margin-left:0;margin-top:785.3pt;width:99.2pt;height:28.35pt;z-index:25359360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4597" inset="1.5mm,1.5mm,1.5mm,1.5mm">
              <w:txbxContent>
                <w:p w14:paraId="69F98D24" w14:textId="4AE2FF81" w:rsidR="00AB04A1" w:rsidRPr="00432B70" w:rsidRDefault="00AB04A1" w:rsidP="00650177">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12</w:t>
                  </w:r>
                  <w:r>
                    <w:rPr>
                      <w:rFonts w:ascii="Arial" w:hAnsi="Arial"/>
                      <w:b/>
                      <w:sz w:val="36"/>
                      <w:szCs w:val="36"/>
                    </w:rPr>
                    <w:t>5</w:t>
                  </w:r>
                  <w:r w:rsidRPr="00432B70">
                    <w:rPr>
                      <w:rFonts w:ascii="Arial" w:hAnsi="Arial"/>
                      <w:b/>
                      <w:sz w:val="36"/>
                      <w:szCs w:val="36"/>
                    </w:rPr>
                    <w:t xml:space="preserve"> / </w:t>
                  </w:r>
                  <w:r>
                    <w:rPr>
                      <w:rFonts w:ascii="Arial" w:hAnsi="Arial"/>
                      <w:b/>
                      <w:sz w:val="36"/>
                      <w:szCs w:val="36"/>
                      <w:lang w:val="en-US"/>
                    </w:rPr>
                    <w:t>226</w:t>
                  </w:r>
                </w:p>
              </w:txbxContent>
            </v:textbox>
            <w10:wrap anchorx="page" anchory="margin"/>
          </v:shape>
        </w:pict>
      </w:r>
      <w:r w:rsidRPr="0042438A">
        <w:rPr>
          <w:rFonts w:ascii="Arial" w:hAnsi="Arial" w:cs="Arial"/>
          <w:b/>
          <w:sz w:val="36"/>
          <w:szCs w:val="36"/>
        </w:rPr>
        <w:t xml:space="preserve"> Κύπρου και να απέχουν από οποιαδήποτε πράξη και επέμβαση που στρέφονται εναντίον της.</w:t>
      </w:r>
      <w:r w:rsidR="00221098" w:rsidRPr="00221098">
        <w:rPr>
          <w:rFonts w:ascii="Arial" w:hAnsi="Arial" w:cs="Arial"/>
          <w:b/>
          <w:sz w:val="36"/>
          <w:szCs w:val="36"/>
        </w:rPr>
        <w:t xml:space="preserve">                                                                                     </w:t>
      </w:r>
      <w:r w:rsidRPr="0042438A">
        <w:rPr>
          <w:rFonts w:ascii="Arial" w:hAnsi="Arial" w:cs="Arial"/>
          <w:b/>
          <w:sz w:val="36"/>
          <w:szCs w:val="36"/>
        </w:rPr>
        <w:t>2. Προτρέπει την ταχεία αποχώρηση όλων των ξένων στρατιωτικών δυνάμεω</w:t>
      </w:r>
      <w:r w:rsidR="00221098">
        <w:rPr>
          <w:rFonts w:ascii="Arial" w:hAnsi="Arial" w:cs="Arial"/>
          <w:b/>
          <w:sz w:val="36"/>
          <w:szCs w:val="36"/>
        </w:rPr>
        <w:t>ν και της ξένης στρατιωτικής</w:t>
      </w:r>
      <w:r w:rsidR="00221098" w:rsidRPr="00221098">
        <w:rPr>
          <w:rFonts w:ascii="Arial" w:hAnsi="Arial" w:cs="Arial"/>
          <w:b/>
          <w:sz w:val="36"/>
          <w:szCs w:val="36"/>
        </w:rPr>
        <w:t xml:space="preserve"> </w:t>
      </w:r>
      <w:r w:rsidR="0042438A" w:rsidRPr="0042438A">
        <w:rPr>
          <w:rFonts w:ascii="Arial" w:hAnsi="Arial" w:cs="Arial"/>
          <w:b/>
          <w:sz w:val="36"/>
          <w:szCs w:val="36"/>
        </w:rPr>
        <w:t>πα</w:t>
      </w:r>
      <w:r w:rsidRPr="0042438A">
        <w:rPr>
          <w:rFonts w:ascii="Arial" w:hAnsi="Arial" w:cs="Arial"/>
          <w:b/>
          <w:sz w:val="36"/>
          <w:szCs w:val="36"/>
        </w:rPr>
        <w:t>ρουσίας και προσωπικού από τη Δημοκρατία της Κύπρου και τον τερματισμό οποιασδήποτε ξένης επέμ</w:t>
      </w:r>
      <w:r w:rsidR="00D31805" w:rsidRPr="00D31805">
        <w:rPr>
          <w:rFonts w:ascii="Arial" w:hAnsi="Arial" w:cs="Arial"/>
          <w:b/>
          <w:sz w:val="36"/>
          <w:szCs w:val="36"/>
        </w:rPr>
        <w:t>-</w:t>
      </w:r>
      <w:r w:rsidRPr="0042438A">
        <w:rPr>
          <w:rFonts w:ascii="Arial" w:hAnsi="Arial" w:cs="Arial"/>
          <w:b/>
          <w:sz w:val="36"/>
          <w:szCs w:val="36"/>
        </w:rPr>
        <w:t xml:space="preserve">βασης </w:t>
      </w:r>
      <w:r w:rsidR="0042438A" w:rsidRPr="0042438A">
        <w:rPr>
          <w:rFonts w:ascii="Arial" w:hAnsi="Arial" w:cs="Arial"/>
          <w:b/>
          <w:sz w:val="36"/>
          <w:szCs w:val="36"/>
        </w:rPr>
        <w:t xml:space="preserve">στις </w:t>
      </w:r>
      <w:r w:rsidRPr="0042438A">
        <w:rPr>
          <w:rFonts w:ascii="Arial" w:hAnsi="Arial" w:cs="Arial"/>
          <w:b/>
          <w:sz w:val="36"/>
          <w:szCs w:val="36"/>
        </w:rPr>
        <w:t>υποθέσεις της.</w:t>
      </w:r>
      <w:r w:rsidR="00D31805" w:rsidRPr="00D31805">
        <w:rPr>
          <w:rFonts w:ascii="Arial" w:hAnsi="Arial" w:cs="Arial"/>
          <w:b/>
          <w:sz w:val="36"/>
          <w:szCs w:val="36"/>
        </w:rPr>
        <w:t xml:space="preserve">                                                                 </w:t>
      </w:r>
      <w:r w:rsidRPr="0042438A">
        <w:rPr>
          <w:rFonts w:ascii="Arial" w:hAnsi="Arial" w:cs="Arial"/>
          <w:b/>
          <w:sz w:val="36"/>
          <w:szCs w:val="36"/>
        </w:rPr>
        <w:t>3. Θεωρεί ότι το συνταγματικό σύστημα της Δημοκρα</w:t>
      </w:r>
      <w:r w:rsidR="00D31805" w:rsidRPr="00D31805">
        <w:rPr>
          <w:rFonts w:ascii="Arial" w:hAnsi="Arial" w:cs="Arial"/>
          <w:b/>
          <w:sz w:val="36"/>
          <w:szCs w:val="36"/>
        </w:rPr>
        <w:t>-</w:t>
      </w:r>
      <w:r w:rsidRPr="0042438A">
        <w:rPr>
          <w:rFonts w:ascii="Arial" w:hAnsi="Arial" w:cs="Arial"/>
          <w:b/>
          <w:sz w:val="36"/>
          <w:szCs w:val="36"/>
        </w:rPr>
        <w:t xml:space="preserve">τίας της Κύπρου αφορά </w:t>
      </w:r>
      <w:r w:rsidR="0042438A" w:rsidRPr="0042438A">
        <w:rPr>
          <w:rFonts w:ascii="Arial" w:hAnsi="Arial" w:cs="Arial"/>
          <w:b/>
          <w:sz w:val="36"/>
          <w:szCs w:val="36"/>
        </w:rPr>
        <w:t>την ελληνοκυπριακή και την τουρ</w:t>
      </w:r>
      <w:r w:rsidRPr="0042438A">
        <w:rPr>
          <w:rFonts w:ascii="Arial" w:hAnsi="Arial" w:cs="Arial"/>
          <w:b/>
          <w:sz w:val="36"/>
          <w:szCs w:val="36"/>
        </w:rPr>
        <w:t>κοκυπριακή κοινότητα.</w:t>
      </w:r>
      <w:r w:rsidR="0042438A" w:rsidRPr="0042438A">
        <w:rPr>
          <w:rFonts w:ascii="Arial" w:hAnsi="Arial" w:cs="Arial"/>
          <w:b/>
          <w:sz w:val="36"/>
          <w:szCs w:val="36"/>
        </w:rPr>
        <w:t xml:space="preserve">                                                                        4. Επιδοκιμάζει τις επαφές και </w:t>
      </w:r>
      <w:r w:rsidRPr="0042438A">
        <w:rPr>
          <w:rFonts w:ascii="Arial" w:hAnsi="Arial" w:cs="Arial"/>
          <w:b/>
          <w:sz w:val="36"/>
          <w:szCs w:val="36"/>
        </w:rPr>
        <w:t>διαπραγματεύσεις που πραγματοποιούνται επί ίσης βάσης, με τις καλές υπη</w:t>
      </w:r>
      <w:r w:rsidR="00D31805" w:rsidRPr="00D31805">
        <w:rPr>
          <w:rFonts w:ascii="Arial" w:hAnsi="Arial" w:cs="Arial"/>
          <w:b/>
          <w:sz w:val="36"/>
          <w:szCs w:val="36"/>
        </w:rPr>
        <w:t>-</w:t>
      </w:r>
      <w:r w:rsidRPr="0042438A">
        <w:rPr>
          <w:rFonts w:ascii="Arial" w:hAnsi="Arial" w:cs="Arial"/>
          <w:b/>
          <w:sz w:val="36"/>
          <w:szCs w:val="36"/>
        </w:rPr>
        <w:t>ρεσίες</w:t>
      </w:r>
      <w:r w:rsidR="00D31805" w:rsidRPr="00D31805">
        <w:rPr>
          <w:rFonts w:ascii="Arial" w:hAnsi="Arial" w:cs="Arial"/>
          <w:b/>
          <w:sz w:val="36"/>
          <w:szCs w:val="36"/>
        </w:rPr>
        <w:t xml:space="preserve"> </w:t>
      </w:r>
      <w:r w:rsidRPr="0042438A">
        <w:rPr>
          <w:rFonts w:ascii="Arial" w:hAnsi="Arial" w:cs="Arial"/>
          <w:b/>
          <w:sz w:val="36"/>
          <w:szCs w:val="36"/>
        </w:rPr>
        <w:t>του Γενικού Γραμματέα των Ηνωμένων Εθνών, μεταξύ των αντιπροσώπων των</w:t>
      </w:r>
      <w:r w:rsidR="0042438A" w:rsidRPr="0042438A">
        <w:rPr>
          <w:rFonts w:ascii="Arial" w:hAnsi="Arial" w:cs="Arial"/>
          <w:b/>
          <w:sz w:val="36"/>
          <w:szCs w:val="36"/>
        </w:rPr>
        <w:t xml:space="preserve"> δυο κοινοτήτων και ζητεί τη συ</w:t>
      </w:r>
      <w:r w:rsidRPr="0042438A">
        <w:rPr>
          <w:rFonts w:ascii="Arial" w:hAnsi="Arial" w:cs="Arial"/>
          <w:b/>
          <w:sz w:val="36"/>
          <w:szCs w:val="36"/>
        </w:rPr>
        <w:t>νέχιση τους προς τον σκοπό της επίτευξης ελεύθερα μιας αμοιβαίας αποδεκτής πολιτικής διευθέ</w:t>
      </w:r>
      <w:r w:rsidR="00D31805" w:rsidRPr="00D31805">
        <w:rPr>
          <w:rFonts w:ascii="Arial" w:hAnsi="Arial" w:cs="Arial"/>
          <w:b/>
          <w:sz w:val="36"/>
          <w:szCs w:val="36"/>
        </w:rPr>
        <w:t>-</w:t>
      </w:r>
      <w:r w:rsidRPr="0042438A">
        <w:rPr>
          <w:rFonts w:ascii="Arial" w:hAnsi="Arial" w:cs="Arial"/>
          <w:b/>
          <w:sz w:val="36"/>
          <w:szCs w:val="36"/>
        </w:rPr>
        <w:t>τησης που να</w:t>
      </w:r>
      <w:r w:rsidR="00D31805" w:rsidRPr="00D31805">
        <w:rPr>
          <w:rFonts w:ascii="Arial" w:hAnsi="Arial" w:cs="Arial"/>
          <w:b/>
          <w:sz w:val="36"/>
          <w:szCs w:val="36"/>
        </w:rPr>
        <w:t xml:space="preserve"> </w:t>
      </w:r>
      <w:r w:rsidRPr="0042438A">
        <w:rPr>
          <w:rFonts w:ascii="Arial" w:hAnsi="Arial" w:cs="Arial"/>
          <w:b/>
          <w:sz w:val="36"/>
          <w:szCs w:val="36"/>
        </w:rPr>
        <w:t>εδράζεται στα βασικά και απαράγραπτα δικαιώματα των δύο κοινοτήτων.</w:t>
      </w:r>
      <w:r w:rsidR="00D31805" w:rsidRPr="00D31805">
        <w:rPr>
          <w:rFonts w:ascii="Arial" w:hAnsi="Arial" w:cs="Arial"/>
          <w:b/>
          <w:sz w:val="36"/>
          <w:szCs w:val="36"/>
        </w:rPr>
        <w:t xml:space="preserve"> </w:t>
      </w:r>
    </w:p>
    <w:p w14:paraId="2032E4EB" w14:textId="77777777" w:rsidR="000F7FD8" w:rsidRPr="002F3145" w:rsidRDefault="000F7FD8" w:rsidP="00614E4C">
      <w:pPr>
        <w:pBdr>
          <w:top w:val="double" w:sz="12" w:space="0" w:color="984806"/>
          <w:left w:val="double" w:sz="12" w:space="4" w:color="984806"/>
          <w:bottom w:val="double" w:sz="12" w:space="1" w:color="984806"/>
          <w:right w:val="double" w:sz="12" w:space="4" w:color="984806"/>
        </w:pBdr>
        <w:spacing w:line="240" w:lineRule="auto"/>
        <w:rPr>
          <w:rFonts w:ascii="Arial" w:hAnsi="Arial" w:cs="Arial"/>
          <w:b/>
          <w:sz w:val="36"/>
          <w:szCs w:val="36"/>
        </w:rPr>
      </w:pPr>
      <w:r w:rsidRPr="0042438A">
        <w:rPr>
          <w:rFonts w:ascii="Arial" w:hAnsi="Arial" w:cs="Arial"/>
          <w:b/>
          <w:sz w:val="36"/>
          <w:szCs w:val="36"/>
        </w:rPr>
        <w:lastRenderedPageBreak/>
        <w:t>5. Θεωρεί ότι όλοι οι πρόσφυγες πρέπει να επιστρέ</w:t>
      </w:r>
      <w:r w:rsidR="00D31805" w:rsidRPr="00D31805">
        <w:rPr>
          <w:rFonts w:ascii="Arial" w:hAnsi="Arial" w:cs="Arial"/>
          <w:b/>
          <w:sz w:val="36"/>
          <w:szCs w:val="36"/>
        </w:rPr>
        <w:t>-</w:t>
      </w:r>
      <w:r w:rsidRPr="0042438A">
        <w:rPr>
          <w:rFonts w:ascii="Arial" w:hAnsi="Arial" w:cs="Arial"/>
          <w:b/>
          <w:sz w:val="36"/>
          <w:szCs w:val="36"/>
        </w:rPr>
        <w:t>ψουν στις εστίες τους σε συνθήκες ασφάλειας και καλεί τα</w:t>
      </w:r>
      <w:r w:rsidR="00D31805" w:rsidRPr="00D31805">
        <w:rPr>
          <w:rFonts w:ascii="Arial" w:hAnsi="Arial" w:cs="Arial"/>
          <w:b/>
          <w:sz w:val="36"/>
          <w:szCs w:val="36"/>
        </w:rPr>
        <w:t xml:space="preserve"> </w:t>
      </w:r>
      <w:r w:rsidRPr="0042438A">
        <w:rPr>
          <w:rFonts w:ascii="Arial" w:hAnsi="Arial" w:cs="Arial"/>
          <w:b/>
          <w:sz w:val="36"/>
          <w:szCs w:val="36"/>
        </w:rPr>
        <w:t>ενδιαφερόμενα μέρη να λάβουν επείγοντα μέτρα προς τον σκοπό αυτό.</w:t>
      </w:r>
      <w:r w:rsidR="00D31805" w:rsidRPr="00D31805">
        <w:rPr>
          <w:rFonts w:ascii="Arial" w:hAnsi="Arial" w:cs="Arial"/>
          <w:b/>
          <w:sz w:val="36"/>
          <w:szCs w:val="36"/>
        </w:rPr>
        <w:t xml:space="preserve">                                                                  </w:t>
      </w:r>
      <w:r w:rsidRPr="0042438A">
        <w:rPr>
          <w:rFonts w:ascii="Arial" w:hAnsi="Arial" w:cs="Arial"/>
          <w:b/>
          <w:sz w:val="36"/>
          <w:szCs w:val="36"/>
        </w:rPr>
        <w:t>6. Εκφράζει την ελπίδα ότι θα καταβληθούν περαιτέρω προσπάθειες, αν είν</w:t>
      </w:r>
      <w:r w:rsidR="0042438A" w:rsidRPr="0042438A">
        <w:rPr>
          <w:rFonts w:ascii="Arial" w:hAnsi="Arial" w:cs="Arial"/>
          <w:b/>
          <w:sz w:val="36"/>
          <w:szCs w:val="36"/>
        </w:rPr>
        <w:t>αι ανάγκη, περιλαμβανομένων δια</w:t>
      </w:r>
      <w:r w:rsidR="00D31805" w:rsidRPr="00D31805">
        <w:rPr>
          <w:rFonts w:ascii="Arial" w:hAnsi="Arial" w:cs="Arial"/>
          <w:b/>
          <w:sz w:val="36"/>
          <w:szCs w:val="36"/>
        </w:rPr>
        <w:t>-</w:t>
      </w:r>
      <w:r w:rsidRPr="0042438A">
        <w:rPr>
          <w:rFonts w:ascii="Arial" w:hAnsi="Arial" w:cs="Arial"/>
          <w:b/>
          <w:sz w:val="36"/>
          <w:szCs w:val="36"/>
        </w:rPr>
        <w:t>πραγματεύσεων, στα πλαίσια των Ηνωμένων Εθνών, προς τον σκοπό εφαρμογής των προνοιών του</w:t>
      </w:r>
      <w:r w:rsidR="00D31805" w:rsidRPr="00D31805">
        <w:rPr>
          <w:rFonts w:ascii="Tahoma" w:hAnsi="Tahoma" w:cs="Tahoma"/>
          <w:b/>
          <w:bCs/>
          <w:sz w:val="36"/>
          <w:szCs w:val="36"/>
        </w:rPr>
        <w:t xml:space="preserve"> </w:t>
      </w:r>
      <w:r w:rsidRPr="0042438A">
        <w:rPr>
          <w:rFonts w:ascii="Arial" w:hAnsi="Arial" w:cs="Arial"/>
          <w:b/>
          <w:sz w:val="36"/>
          <w:szCs w:val="36"/>
        </w:rPr>
        <w:t>παρό</w:t>
      </w:r>
      <w:r w:rsidR="00D31805" w:rsidRPr="00D31805">
        <w:rPr>
          <w:rFonts w:ascii="Arial" w:hAnsi="Arial" w:cs="Arial"/>
          <w:b/>
          <w:sz w:val="36"/>
          <w:szCs w:val="36"/>
        </w:rPr>
        <w:t>-</w:t>
      </w:r>
      <w:r w:rsidRPr="0042438A">
        <w:rPr>
          <w:rFonts w:ascii="Arial" w:hAnsi="Arial" w:cs="Arial"/>
          <w:b/>
          <w:sz w:val="36"/>
          <w:szCs w:val="36"/>
        </w:rPr>
        <w:t>ντος</w:t>
      </w:r>
      <w:r w:rsidR="00D31805" w:rsidRPr="00D31805">
        <w:rPr>
          <w:rFonts w:ascii="Arial" w:hAnsi="Arial" w:cs="Arial"/>
          <w:b/>
          <w:sz w:val="36"/>
          <w:szCs w:val="36"/>
        </w:rPr>
        <w:t xml:space="preserve"> </w:t>
      </w:r>
      <w:r w:rsidRPr="0042438A">
        <w:rPr>
          <w:rFonts w:ascii="Arial" w:hAnsi="Arial" w:cs="Arial"/>
          <w:b/>
          <w:sz w:val="36"/>
          <w:szCs w:val="36"/>
        </w:rPr>
        <w:t>ψηφίσματος, ώστε να διασφαλισθεί έτσι το βασικό δικαίωμα της Δημοκρατίας</w:t>
      </w:r>
      <w:r w:rsidR="0042438A" w:rsidRPr="0042438A">
        <w:rPr>
          <w:rFonts w:ascii="Arial" w:hAnsi="Arial" w:cs="Arial"/>
          <w:b/>
          <w:sz w:val="36"/>
          <w:szCs w:val="36"/>
        </w:rPr>
        <w:t xml:space="preserve"> της Κύπρου για ανεξαρτη</w:t>
      </w:r>
      <w:r w:rsidR="00F45756">
        <w:rPr>
          <w:rFonts w:ascii="Arial" w:hAnsi="Arial" w:cs="Arial"/>
          <w:b/>
          <w:sz w:val="36"/>
          <w:szCs w:val="36"/>
        </w:rPr>
        <w:t>-</w:t>
      </w:r>
      <w:r w:rsidR="0042438A" w:rsidRPr="0042438A">
        <w:rPr>
          <w:rFonts w:ascii="Arial" w:hAnsi="Arial" w:cs="Arial"/>
          <w:b/>
          <w:sz w:val="36"/>
          <w:szCs w:val="36"/>
        </w:rPr>
        <w:t>σία, κυ</w:t>
      </w:r>
      <w:r w:rsidRPr="0042438A">
        <w:rPr>
          <w:rFonts w:ascii="Arial" w:hAnsi="Arial" w:cs="Arial"/>
          <w:b/>
          <w:sz w:val="36"/>
          <w:szCs w:val="36"/>
        </w:rPr>
        <w:t>ριαρχία και εδαφική ακεραιότητα.</w:t>
      </w:r>
      <w:r w:rsidR="00B56025">
        <w:rPr>
          <w:rFonts w:ascii="Arial" w:hAnsi="Arial" w:cs="Arial"/>
          <w:b/>
          <w:sz w:val="36"/>
          <w:szCs w:val="36"/>
        </w:rPr>
        <w:t xml:space="preserve">                                       </w:t>
      </w:r>
      <w:r w:rsidRPr="0042438A">
        <w:rPr>
          <w:rFonts w:ascii="Arial" w:hAnsi="Arial" w:cs="Arial"/>
          <w:b/>
          <w:sz w:val="36"/>
          <w:szCs w:val="36"/>
        </w:rPr>
        <w:t>7. Ζητά από τον Γενικό Γραμματέα να συνεχίσει να πα</w:t>
      </w:r>
      <w:r w:rsidR="00D31805" w:rsidRPr="00D31805">
        <w:rPr>
          <w:rFonts w:ascii="Arial" w:hAnsi="Arial" w:cs="Arial"/>
          <w:b/>
          <w:sz w:val="36"/>
          <w:szCs w:val="36"/>
        </w:rPr>
        <w:t>-</w:t>
      </w:r>
      <w:r w:rsidRPr="0042438A">
        <w:rPr>
          <w:rFonts w:ascii="Arial" w:hAnsi="Arial" w:cs="Arial"/>
          <w:b/>
          <w:sz w:val="36"/>
          <w:szCs w:val="36"/>
        </w:rPr>
        <w:t xml:space="preserve">ρέχει την ανθρωπιστική βοήθεια των Ηνωμένων Εθνών </w:t>
      </w:r>
      <w:r w:rsidR="0042438A" w:rsidRPr="0042438A">
        <w:rPr>
          <w:rFonts w:ascii="Arial" w:hAnsi="Arial" w:cs="Arial"/>
          <w:b/>
          <w:sz w:val="36"/>
          <w:szCs w:val="36"/>
        </w:rPr>
        <w:t xml:space="preserve">προς </w:t>
      </w:r>
      <w:r w:rsidRPr="0042438A">
        <w:rPr>
          <w:rFonts w:ascii="Arial" w:hAnsi="Arial" w:cs="Arial"/>
          <w:b/>
          <w:sz w:val="36"/>
          <w:szCs w:val="36"/>
        </w:rPr>
        <w:t>όλα τα τμήματα του πληθυσμού της Κύπρου και καλεί όλα τα κράτη να συμβάλλουν στην προσπάθεια αυτή.</w:t>
      </w:r>
      <w:r w:rsidR="00D31805" w:rsidRPr="00D31805">
        <w:rPr>
          <w:rFonts w:ascii="Arial" w:hAnsi="Arial" w:cs="Arial"/>
          <w:b/>
          <w:sz w:val="36"/>
          <w:szCs w:val="36"/>
        </w:rPr>
        <w:t xml:space="preserve">                                                                                                    </w:t>
      </w:r>
      <w:r w:rsidRPr="0042438A">
        <w:rPr>
          <w:rFonts w:ascii="Arial" w:hAnsi="Arial" w:cs="Arial"/>
          <w:b/>
          <w:sz w:val="36"/>
          <w:szCs w:val="36"/>
        </w:rPr>
        <w:t>8. Καλεί όλα τα μέρη να συνεχίσουν να συνεργάζονται πλήρως με την Ειρηνευτική Δύναμη των Ηνωμένων Εθνών</w:t>
      </w:r>
      <w:r w:rsidR="00D31805" w:rsidRPr="00D31805">
        <w:rPr>
          <w:rFonts w:ascii="Arial" w:hAnsi="Arial" w:cs="Arial"/>
          <w:b/>
          <w:sz w:val="36"/>
          <w:szCs w:val="36"/>
        </w:rPr>
        <w:t xml:space="preserve"> </w:t>
      </w:r>
      <w:r w:rsidRPr="0042438A">
        <w:rPr>
          <w:rFonts w:ascii="Arial" w:hAnsi="Arial" w:cs="Arial"/>
          <w:b/>
          <w:sz w:val="36"/>
          <w:szCs w:val="36"/>
        </w:rPr>
        <w:t>στην Κύπρο, η οποία μπορεί να ενισχυθεί αν παραστεί ανάγκη.9. Καλεί τον Γενικό Γραμματέα να συ</w:t>
      </w:r>
      <w:r w:rsidR="00D31805" w:rsidRPr="00D31805">
        <w:rPr>
          <w:rFonts w:ascii="Arial" w:hAnsi="Arial" w:cs="Arial"/>
          <w:b/>
          <w:sz w:val="36"/>
          <w:szCs w:val="36"/>
        </w:rPr>
        <w:t>-</w:t>
      </w:r>
      <w:r w:rsidRPr="0042438A">
        <w:rPr>
          <w:rFonts w:ascii="Arial" w:hAnsi="Arial" w:cs="Arial"/>
          <w:b/>
          <w:sz w:val="36"/>
          <w:szCs w:val="36"/>
        </w:rPr>
        <w:t>νεχίσει να παρέχει τις καλές του υπηρεσίες προς τα εν</w:t>
      </w:r>
      <w:r w:rsidR="00D31805" w:rsidRPr="00D31805">
        <w:rPr>
          <w:rFonts w:ascii="Arial" w:hAnsi="Arial" w:cs="Arial"/>
          <w:b/>
          <w:sz w:val="36"/>
          <w:szCs w:val="36"/>
        </w:rPr>
        <w:t>-</w:t>
      </w:r>
      <w:r w:rsidRPr="0042438A">
        <w:rPr>
          <w:rFonts w:ascii="Arial" w:hAnsi="Arial" w:cs="Arial"/>
          <w:b/>
          <w:sz w:val="36"/>
          <w:szCs w:val="36"/>
        </w:rPr>
        <w:t>διαφερόμενα μέρ</w:t>
      </w:r>
      <w:r w:rsidR="0060668E">
        <w:rPr>
          <w:rFonts w:ascii="Arial" w:hAnsi="Arial" w:cs="Arial"/>
          <w:b/>
          <w:noProof/>
          <w:sz w:val="36"/>
          <w:szCs w:val="36"/>
        </w:rPr>
        <w:pict w14:anchorId="7E1C03A0">
          <v:shape id="_x0000_s4598" type="#_x0000_t202" style="position:absolute;margin-left:0;margin-top:785.3pt;width:99.2pt;height:28.35pt;z-index:25359564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4598" inset="1.5mm,1.5mm,1.5mm,1.5mm">
              <w:txbxContent>
                <w:p w14:paraId="4CD64F7B" w14:textId="58E83FE9" w:rsidR="00AB04A1" w:rsidRPr="00432B70" w:rsidRDefault="00AB04A1" w:rsidP="00650177">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12</w:t>
                  </w:r>
                  <w:r>
                    <w:rPr>
                      <w:rFonts w:ascii="Arial" w:hAnsi="Arial"/>
                      <w:b/>
                      <w:sz w:val="36"/>
                      <w:szCs w:val="36"/>
                    </w:rPr>
                    <w:t>6</w:t>
                  </w:r>
                  <w:r w:rsidRPr="00432B70">
                    <w:rPr>
                      <w:rFonts w:ascii="Arial" w:hAnsi="Arial"/>
                      <w:b/>
                      <w:sz w:val="36"/>
                      <w:szCs w:val="36"/>
                    </w:rPr>
                    <w:t xml:space="preserve"> / </w:t>
                  </w:r>
                  <w:r>
                    <w:rPr>
                      <w:rFonts w:ascii="Arial" w:hAnsi="Arial"/>
                      <w:b/>
                      <w:sz w:val="36"/>
                      <w:szCs w:val="36"/>
                      <w:lang w:val="en-US"/>
                    </w:rPr>
                    <w:t>226</w:t>
                  </w:r>
                </w:p>
              </w:txbxContent>
            </v:textbox>
            <w10:wrap anchorx="page" anchory="margin"/>
          </v:shape>
        </w:pict>
      </w:r>
      <w:r w:rsidRPr="0042438A">
        <w:rPr>
          <w:rFonts w:ascii="Arial" w:hAnsi="Arial" w:cs="Arial"/>
          <w:b/>
          <w:sz w:val="36"/>
          <w:szCs w:val="36"/>
        </w:rPr>
        <w:t>η.</w:t>
      </w:r>
      <w:r w:rsidR="00D31805" w:rsidRPr="00D31805">
        <w:rPr>
          <w:rFonts w:ascii="Arial" w:hAnsi="Arial" w:cs="Arial"/>
          <w:b/>
          <w:sz w:val="36"/>
          <w:szCs w:val="36"/>
        </w:rPr>
        <w:t xml:space="preserve">                                                                        </w:t>
      </w:r>
      <w:r w:rsidRPr="0042438A">
        <w:rPr>
          <w:rFonts w:ascii="Arial" w:hAnsi="Arial" w:cs="Arial"/>
          <w:b/>
          <w:sz w:val="36"/>
          <w:szCs w:val="36"/>
        </w:rPr>
        <w:t>10. Περαιτέρω καλεί τον Γενικό Γραμματέα να φέρει το παρόν ψήφισμα σε γνώση του Συμβουλίου Ασφαλεί</w:t>
      </w:r>
      <w:r w:rsidR="00D31805" w:rsidRPr="00D31805">
        <w:rPr>
          <w:rFonts w:ascii="Arial" w:hAnsi="Arial" w:cs="Arial"/>
          <w:b/>
          <w:sz w:val="36"/>
          <w:szCs w:val="36"/>
        </w:rPr>
        <w:t>-</w:t>
      </w:r>
      <w:r w:rsidRPr="0042438A">
        <w:rPr>
          <w:rFonts w:ascii="Arial" w:hAnsi="Arial" w:cs="Arial"/>
          <w:b/>
          <w:sz w:val="36"/>
          <w:szCs w:val="36"/>
        </w:rPr>
        <w:t>ας».</w:t>
      </w:r>
      <w:r w:rsidR="00D31805" w:rsidRPr="00D31805">
        <w:rPr>
          <w:rFonts w:ascii="Arial" w:hAnsi="Arial" w:cs="Arial"/>
          <w:b/>
          <w:sz w:val="36"/>
          <w:szCs w:val="36"/>
        </w:rPr>
        <w:t xml:space="preserve">                                                                                                   </w:t>
      </w:r>
      <w:r w:rsidRPr="0042438A">
        <w:rPr>
          <w:rFonts w:ascii="Tahoma" w:hAnsi="Tahoma" w:cs="Tahoma"/>
          <w:b/>
          <w:bCs/>
          <w:sz w:val="36"/>
          <w:szCs w:val="36"/>
        </w:rPr>
        <w:t xml:space="preserve">Πηγή: Ιστοσελίδα Γραφείου Τύπου και Πληροφοριών της Κυπριακής Δημοκρατίας </w:t>
      </w:r>
      <w:r w:rsidRPr="0042438A">
        <w:rPr>
          <w:rFonts w:ascii="Tahoma" w:hAnsi="Tahoma" w:cs="Tahoma"/>
          <w:b/>
          <w:bCs/>
          <w:sz w:val="36"/>
          <w:szCs w:val="36"/>
          <w:lang w:val="en-US"/>
        </w:rPr>
        <w:t>http</w:t>
      </w:r>
      <w:r w:rsidRPr="0042438A">
        <w:rPr>
          <w:rFonts w:ascii="Tahoma" w:hAnsi="Tahoma" w:cs="Tahoma"/>
          <w:b/>
          <w:bCs/>
          <w:sz w:val="36"/>
          <w:szCs w:val="36"/>
        </w:rPr>
        <w:t>:/</w:t>
      </w:r>
      <w:r w:rsidRPr="0042438A">
        <w:rPr>
          <w:rFonts w:ascii="Tahoma" w:hAnsi="Tahoma" w:cs="Tahoma"/>
          <w:b/>
          <w:bCs/>
          <w:sz w:val="36"/>
          <w:szCs w:val="36"/>
          <w:lang w:val="en-US"/>
        </w:rPr>
        <w:t>www</w:t>
      </w:r>
      <w:r w:rsidRPr="0042438A">
        <w:rPr>
          <w:rFonts w:ascii="Tahoma" w:hAnsi="Tahoma" w:cs="Tahoma"/>
          <w:b/>
          <w:bCs/>
          <w:sz w:val="36"/>
          <w:szCs w:val="36"/>
        </w:rPr>
        <w:t>.</w:t>
      </w:r>
      <w:r w:rsidRPr="0042438A">
        <w:rPr>
          <w:rFonts w:ascii="Tahoma" w:hAnsi="Tahoma" w:cs="Tahoma"/>
          <w:b/>
          <w:bCs/>
          <w:sz w:val="36"/>
          <w:szCs w:val="36"/>
          <w:lang w:val="en-US"/>
        </w:rPr>
        <w:t>moi</w:t>
      </w:r>
      <w:r w:rsidRPr="0042438A">
        <w:rPr>
          <w:rFonts w:ascii="Tahoma" w:hAnsi="Tahoma" w:cs="Tahoma"/>
          <w:b/>
          <w:bCs/>
          <w:sz w:val="36"/>
          <w:szCs w:val="36"/>
        </w:rPr>
        <w:t>.</w:t>
      </w:r>
      <w:r w:rsidRPr="0042438A">
        <w:rPr>
          <w:rFonts w:ascii="Tahoma" w:hAnsi="Tahoma" w:cs="Tahoma"/>
          <w:b/>
          <w:bCs/>
          <w:sz w:val="36"/>
          <w:szCs w:val="36"/>
          <w:lang w:val="en-US"/>
        </w:rPr>
        <w:t>gov</w:t>
      </w:r>
      <w:r w:rsidRPr="0042438A">
        <w:rPr>
          <w:rFonts w:ascii="Tahoma" w:hAnsi="Tahoma" w:cs="Tahoma"/>
          <w:b/>
          <w:bCs/>
          <w:sz w:val="36"/>
          <w:szCs w:val="36"/>
        </w:rPr>
        <w:t>.</w:t>
      </w:r>
      <w:r w:rsidRPr="0042438A">
        <w:rPr>
          <w:rFonts w:ascii="Tahoma" w:hAnsi="Tahoma" w:cs="Tahoma"/>
          <w:b/>
          <w:bCs/>
          <w:sz w:val="36"/>
          <w:szCs w:val="36"/>
          <w:lang w:val="en-US"/>
        </w:rPr>
        <w:t>cy</w:t>
      </w:r>
      <w:r w:rsidRPr="0042438A">
        <w:rPr>
          <w:rFonts w:ascii="Tahoma" w:hAnsi="Tahoma" w:cs="Tahoma"/>
          <w:b/>
          <w:bCs/>
          <w:sz w:val="36"/>
          <w:szCs w:val="36"/>
        </w:rPr>
        <w:t>/</w:t>
      </w:r>
      <w:r w:rsidRPr="0042438A">
        <w:rPr>
          <w:rFonts w:ascii="Tahoma" w:hAnsi="Tahoma" w:cs="Tahoma"/>
          <w:b/>
          <w:bCs/>
          <w:sz w:val="36"/>
          <w:szCs w:val="36"/>
          <w:lang w:val="en-US"/>
        </w:rPr>
        <w:t>moi</w:t>
      </w:r>
      <w:r w:rsidRPr="0042438A">
        <w:rPr>
          <w:rFonts w:ascii="Tahoma" w:hAnsi="Tahoma" w:cs="Tahoma"/>
          <w:b/>
          <w:bCs/>
          <w:sz w:val="36"/>
          <w:szCs w:val="36"/>
        </w:rPr>
        <w:t>/</w:t>
      </w:r>
      <w:r w:rsidRPr="0042438A">
        <w:rPr>
          <w:rFonts w:ascii="Tahoma" w:hAnsi="Tahoma" w:cs="Tahoma"/>
          <w:b/>
          <w:bCs/>
          <w:sz w:val="36"/>
          <w:szCs w:val="36"/>
          <w:lang w:val="en-US"/>
        </w:rPr>
        <w:t>pio</w:t>
      </w:r>
      <w:r w:rsidRPr="0042438A">
        <w:rPr>
          <w:rFonts w:ascii="Tahoma" w:hAnsi="Tahoma" w:cs="Tahoma"/>
          <w:b/>
          <w:bCs/>
          <w:sz w:val="36"/>
          <w:szCs w:val="36"/>
        </w:rPr>
        <w:t>/</w:t>
      </w:r>
      <w:r w:rsidRPr="0042438A">
        <w:rPr>
          <w:rFonts w:ascii="Tahoma" w:hAnsi="Tahoma" w:cs="Tahoma"/>
          <w:b/>
          <w:bCs/>
          <w:sz w:val="36"/>
          <w:szCs w:val="36"/>
          <w:lang w:val="en-US"/>
        </w:rPr>
        <w:t>pio</w:t>
      </w:r>
      <w:r w:rsidRPr="0042438A">
        <w:rPr>
          <w:rFonts w:ascii="Tahoma" w:hAnsi="Tahoma" w:cs="Tahoma"/>
          <w:b/>
          <w:bCs/>
          <w:sz w:val="36"/>
          <w:szCs w:val="36"/>
        </w:rPr>
        <w:t>.</w:t>
      </w:r>
      <w:r w:rsidRPr="0042438A">
        <w:rPr>
          <w:rFonts w:ascii="Tahoma" w:hAnsi="Tahoma" w:cs="Tahoma"/>
          <w:b/>
          <w:bCs/>
          <w:sz w:val="36"/>
          <w:szCs w:val="36"/>
          <w:lang w:val="en-US"/>
        </w:rPr>
        <w:t>nsf</w:t>
      </w:r>
      <w:r w:rsidRPr="0042438A">
        <w:rPr>
          <w:rFonts w:ascii="Tahoma" w:hAnsi="Tahoma" w:cs="Tahoma"/>
          <w:b/>
          <w:bCs/>
          <w:sz w:val="36"/>
          <w:szCs w:val="36"/>
        </w:rPr>
        <w:t>/</w:t>
      </w:r>
      <w:r w:rsidRPr="0042438A">
        <w:rPr>
          <w:rFonts w:ascii="Tahoma" w:hAnsi="Tahoma" w:cs="Tahoma"/>
          <w:b/>
          <w:bCs/>
          <w:sz w:val="36"/>
          <w:szCs w:val="36"/>
          <w:lang w:val="en-US"/>
        </w:rPr>
        <w:t>index</w:t>
      </w:r>
      <w:r w:rsidRPr="0042438A">
        <w:rPr>
          <w:rFonts w:ascii="Tahoma" w:hAnsi="Tahoma" w:cs="Tahoma"/>
          <w:b/>
          <w:bCs/>
          <w:sz w:val="36"/>
          <w:szCs w:val="36"/>
        </w:rPr>
        <w:t>_</w:t>
      </w:r>
      <w:r w:rsidRPr="0042438A">
        <w:rPr>
          <w:rFonts w:ascii="Tahoma" w:hAnsi="Tahoma" w:cs="Tahoma"/>
          <w:b/>
          <w:bCs/>
          <w:sz w:val="36"/>
          <w:szCs w:val="36"/>
          <w:lang w:val="en-US"/>
        </w:rPr>
        <w:t>gr</w:t>
      </w:r>
      <w:r w:rsidRPr="0042438A">
        <w:rPr>
          <w:rFonts w:ascii="Tahoma" w:hAnsi="Tahoma" w:cs="Tahoma"/>
          <w:b/>
          <w:bCs/>
          <w:sz w:val="36"/>
          <w:szCs w:val="36"/>
        </w:rPr>
        <w:t>/.</w:t>
      </w:r>
    </w:p>
    <w:p w14:paraId="5B84D76C" w14:textId="77777777" w:rsidR="003B3916" w:rsidRDefault="000F7FD8" w:rsidP="00614E4C">
      <w:pPr>
        <w:pBdr>
          <w:top w:val="double" w:sz="12" w:space="0" w:color="984806"/>
          <w:left w:val="double" w:sz="12" w:space="4" w:color="984806"/>
          <w:bottom w:val="double" w:sz="12" w:space="1" w:color="984806"/>
          <w:right w:val="double" w:sz="12" w:space="4" w:color="984806"/>
        </w:pBdr>
        <w:spacing w:line="240" w:lineRule="auto"/>
        <w:rPr>
          <w:rFonts w:ascii="Arial" w:hAnsi="Arial" w:cs="Arial"/>
          <w:b/>
          <w:sz w:val="36"/>
          <w:szCs w:val="36"/>
        </w:rPr>
      </w:pPr>
      <w:r w:rsidRPr="0042438A">
        <w:rPr>
          <w:rFonts w:ascii="Tahoma" w:hAnsi="Tahoma" w:cs="Tahoma"/>
          <w:b/>
          <w:bCs/>
          <w:sz w:val="36"/>
          <w:szCs w:val="36"/>
        </w:rPr>
        <w:t>2. Το γράμμα και η οδός</w:t>
      </w:r>
      <w:r w:rsidR="00D31805" w:rsidRPr="00D31805">
        <w:rPr>
          <w:rFonts w:ascii="Tahoma" w:hAnsi="Tahoma" w:cs="Tahoma"/>
          <w:b/>
          <w:bCs/>
          <w:sz w:val="36"/>
          <w:szCs w:val="36"/>
        </w:rPr>
        <w:t xml:space="preserve">                                                         </w:t>
      </w:r>
      <w:r w:rsidRPr="0042438A">
        <w:rPr>
          <w:rFonts w:ascii="Arial" w:hAnsi="Arial" w:cs="Arial"/>
          <w:b/>
          <w:sz w:val="36"/>
          <w:szCs w:val="36"/>
        </w:rPr>
        <w:t>«Όταν πια είδαμε κι αποείδαμε</w:t>
      </w:r>
      <w:r w:rsidR="00D31805" w:rsidRPr="00D31805">
        <w:rPr>
          <w:rFonts w:ascii="Arial" w:hAnsi="Arial" w:cs="Arial"/>
          <w:b/>
          <w:sz w:val="36"/>
          <w:szCs w:val="36"/>
        </w:rPr>
        <w:t xml:space="preserve">                                                         </w:t>
      </w:r>
      <w:r w:rsidRPr="0042438A">
        <w:rPr>
          <w:rFonts w:ascii="Arial" w:hAnsi="Arial" w:cs="Arial"/>
          <w:b/>
          <w:sz w:val="36"/>
          <w:szCs w:val="36"/>
        </w:rPr>
        <w:t>με τα τηλεγραφήματα και τες πρεσβείες,</w:t>
      </w:r>
      <w:r w:rsidR="00D31805" w:rsidRPr="00D31805">
        <w:rPr>
          <w:rFonts w:ascii="Arial" w:hAnsi="Arial" w:cs="Arial"/>
          <w:b/>
          <w:sz w:val="36"/>
          <w:szCs w:val="36"/>
        </w:rPr>
        <w:t xml:space="preserve">                                            </w:t>
      </w:r>
      <w:r w:rsidRPr="0042438A">
        <w:rPr>
          <w:rFonts w:ascii="Arial" w:hAnsi="Arial" w:cs="Arial"/>
          <w:b/>
          <w:sz w:val="36"/>
          <w:szCs w:val="36"/>
        </w:rPr>
        <w:t>κλείσαμε τη μικρή ζωή μας σ' ένα φάκελο</w:t>
      </w:r>
      <w:r w:rsidR="00D31805" w:rsidRPr="00D31805">
        <w:rPr>
          <w:rFonts w:ascii="Arial" w:hAnsi="Arial" w:cs="Arial"/>
          <w:b/>
          <w:sz w:val="36"/>
          <w:szCs w:val="36"/>
        </w:rPr>
        <w:t xml:space="preserve">                                </w:t>
      </w:r>
      <w:r w:rsidRPr="0042438A">
        <w:rPr>
          <w:rFonts w:ascii="Arial" w:hAnsi="Arial" w:cs="Arial"/>
          <w:b/>
          <w:sz w:val="36"/>
          <w:szCs w:val="36"/>
        </w:rPr>
        <w:t>μικρό που να χωράει στη φούχτα μιας μαθητριούλας,</w:t>
      </w:r>
      <w:r w:rsidR="00D31805" w:rsidRPr="00D31805">
        <w:rPr>
          <w:rFonts w:ascii="Arial" w:hAnsi="Arial" w:cs="Arial"/>
          <w:b/>
          <w:sz w:val="36"/>
          <w:szCs w:val="36"/>
        </w:rPr>
        <w:t xml:space="preserve"> </w:t>
      </w:r>
    </w:p>
    <w:p w14:paraId="12493217" w14:textId="77777777" w:rsidR="000F7FD8" w:rsidRPr="0042438A" w:rsidRDefault="000F7FD8" w:rsidP="00614E4C">
      <w:pPr>
        <w:pBdr>
          <w:top w:val="double" w:sz="12" w:space="10" w:color="984806"/>
          <w:left w:val="double" w:sz="12" w:space="4" w:color="984806"/>
          <w:bottom w:val="double" w:sz="12" w:space="1" w:color="984806"/>
          <w:right w:val="double" w:sz="12" w:space="4" w:color="984806"/>
        </w:pBdr>
        <w:spacing w:line="240" w:lineRule="auto"/>
        <w:rPr>
          <w:rFonts w:ascii="Arial" w:hAnsi="Arial" w:cs="Arial"/>
          <w:b/>
          <w:bCs/>
          <w:sz w:val="36"/>
          <w:szCs w:val="36"/>
        </w:rPr>
      </w:pPr>
      <w:r w:rsidRPr="0042438A">
        <w:rPr>
          <w:rFonts w:ascii="Arial" w:hAnsi="Arial" w:cs="Arial"/>
          <w:b/>
          <w:sz w:val="36"/>
          <w:szCs w:val="36"/>
        </w:rPr>
        <w:lastRenderedPageBreak/>
        <w:t>στον προβολέα ενός ποδηλάτου, στη ράχη ενός βιβλίου</w:t>
      </w:r>
      <w:r w:rsidR="00D31805" w:rsidRPr="00D31805">
        <w:rPr>
          <w:rFonts w:ascii="Arial" w:hAnsi="Arial" w:cs="Arial"/>
          <w:b/>
          <w:sz w:val="36"/>
          <w:szCs w:val="36"/>
        </w:rPr>
        <w:t xml:space="preserve"> </w:t>
      </w:r>
      <w:r w:rsidRPr="0042438A">
        <w:rPr>
          <w:rFonts w:ascii="Arial" w:hAnsi="Arial" w:cs="Arial"/>
          <w:b/>
          <w:sz w:val="36"/>
          <w:szCs w:val="36"/>
        </w:rPr>
        <w:t>και γράψαμε με κόκκινο μελάνι τη διεύθυνση:</w:t>
      </w:r>
    </w:p>
    <w:p w14:paraId="1D134665" w14:textId="77777777" w:rsidR="000F7FD8" w:rsidRDefault="000F7FD8" w:rsidP="00614E4C">
      <w:pPr>
        <w:pBdr>
          <w:top w:val="double" w:sz="12" w:space="10" w:color="984806"/>
          <w:left w:val="double" w:sz="12" w:space="4" w:color="984806"/>
          <w:bottom w:val="double" w:sz="12" w:space="1" w:color="984806"/>
          <w:right w:val="double" w:sz="12" w:space="4" w:color="984806"/>
        </w:pBdr>
        <w:spacing w:line="240" w:lineRule="auto"/>
        <w:jc w:val="center"/>
        <w:rPr>
          <w:rFonts w:ascii="Arial" w:hAnsi="Arial" w:cs="Arial"/>
          <w:b/>
          <w:color w:val="FF0000"/>
          <w:sz w:val="36"/>
          <w:szCs w:val="36"/>
        </w:rPr>
      </w:pPr>
      <w:r w:rsidRPr="0042438A">
        <w:rPr>
          <w:rFonts w:ascii="Arial" w:hAnsi="Arial" w:cs="Arial"/>
          <w:b/>
          <w:color w:val="FF0000"/>
          <w:sz w:val="36"/>
          <w:szCs w:val="36"/>
        </w:rPr>
        <w:t>Αξιότιμον Ελληνικόν Κυπριακόν Λαόν,</w:t>
      </w:r>
      <w:r w:rsidR="00D31805" w:rsidRPr="00D31805">
        <w:rPr>
          <w:rFonts w:ascii="Arial" w:hAnsi="Arial" w:cs="Arial"/>
          <w:b/>
          <w:color w:val="FF0000"/>
          <w:sz w:val="36"/>
          <w:szCs w:val="36"/>
        </w:rPr>
        <w:t xml:space="preserve">                                    </w:t>
      </w:r>
      <w:r w:rsidRPr="0042438A">
        <w:rPr>
          <w:rFonts w:ascii="Arial" w:hAnsi="Arial" w:cs="Arial"/>
          <w:b/>
          <w:color w:val="FF0000"/>
          <w:sz w:val="36"/>
          <w:szCs w:val="36"/>
        </w:rPr>
        <w:t>Οδός Ελευθερίας η Θανάτου,</w:t>
      </w:r>
      <w:r w:rsidR="00D31805" w:rsidRPr="00D31805">
        <w:rPr>
          <w:rFonts w:ascii="Arial" w:hAnsi="Arial" w:cs="Arial"/>
          <w:b/>
          <w:color w:val="FF0000"/>
          <w:sz w:val="36"/>
          <w:szCs w:val="36"/>
        </w:rPr>
        <w:t xml:space="preserve">                                                 </w:t>
      </w:r>
      <w:r w:rsidRPr="0042438A">
        <w:rPr>
          <w:rFonts w:ascii="Arial" w:hAnsi="Arial" w:cs="Arial"/>
          <w:b/>
          <w:color w:val="FF0000"/>
          <w:sz w:val="36"/>
          <w:szCs w:val="36"/>
        </w:rPr>
        <w:t>Χωριά και Πόλεις,</w:t>
      </w:r>
      <w:r w:rsidR="00D31805" w:rsidRPr="00D31805">
        <w:rPr>
          <w:rFonts w:ascii="Arial" w:hAnsi="Arial" w:cs="Arial"/>
          <w:b/>
          <w:color w:val="FF0000"/>
          <w:sz w:val="36"/>
          <w:szCs w:val="36"/>
        </w:rPr>
        <w:t xml:space="preserve"> </w:t>
      </w:r>
      <w:r w:rsidRPr="0042438A">
        <w:rPr>
          <w:rFonts w:ascii="Arial" w:hAnsi="Arial" w:cs="Arial"/>
          <w:b/>
          <w:color w:val="FF0000"/>
          <w:sz w:val="36"/>
          <w:szCs w:val="36"/>
        </w:rPr>
        <w:t>Κύπρον.</w:t>
      </w:r>
    </w:p>
    <w:p w14:paraId="07804059" w14:textId="77777777" w:rsidR="0042438A" w:rsidRPr="008745BD" w:rsidRDefault="0042438A" w:rsidP="00614E4C">
      <w:pPr>
        <w:pBdr>
          <w:top w:val="double" w:sz="12" w:space="10" w:color="984806"/>
          <w:left w:val="double" w:sz="12" w:space="4" w:color="984806"/>
          <w:bottom w:val="double" w:sz="12" w:space="1" w:color="984806"/>
          <w:right w:val="double" w:sz="12" w:space="4" w:color="984806"/>
        </w:pBdr>
        <w:spacing w:line="240" w:lineRule="auto"/>
        <w:rPr>
          <w:rFonts w:ascii="Arial" w:hAnsi="Arial" w:cs="Arial"/>
          <w:b/>
          <w:sz w:val="36"/>
          <w:szCs w:val="36"/>
        </w:rPr>
      </w:pPr>
      <w:r w:rsidRPr="0042438A">
        <w:rPr>
          <w:rFonts w:ascii="Arial" w:hAnsi="Arial" w:cs="Arial"/>
          <w:b/>
          <w:sz w:val="36"/>
          <w:szCs w:val="36"/>
        </w:rPr>
        <w:t>Το στείλαμε χωρίς το γραμματόσημο με την ξένη βασί</w:t>
      </w:r>
      <w:r w:rsidR="00D31805" w:rsidRPr="00D31805">
        <w:rPr>
          <w:rFonts w:ascii="Arial" w:hAnsi="Arial" w:cs="Arial"/>
          <w:b/>
          <w:sz w:val="36"/>
          <w:szCs w:val="36"/>
        </w:rPr>
        <w:t>-</w:t>
      </w:r>
      <w:r w:rsidRPr="0042438A">
        <w:rPr>
          <w:rFonts w:ascii="Arial" w:hAnsi="Arial" w:cs="Arial"/>
          <w:b/>
          <w:sz w:val="36"/>
          <w:szCs w:val="36"/>
        </w:rPr>
        <w:t>λισσα.</w:t>
      </w:r>
      <w:r w:rsidR="00D31805" w:rsidRPr="00D31805">
        <w:rPr>
          <w:rFonts w:ascii="Arial" w:hAnsi="Arial" w:cs="Arial"/>
          <w:b/>
          <w:sz w:val="36"/>
          <w:szCs w:val="36"/>
        </w:rPr>
        <w:t xml:space="preserve"> </w:t>
      </w:r>
      <w:r w:rsidRPr="0042438A">
        <w:rPr>
          <w:rFonts w:ascii="Arial" w:hAnsi="Arial" w:cs="Arial"/>
          <w:b/>
          <w:sz w:val="36"/>
          <w:szCs w:val="36"/>
        </w:rPr>
        <w:t>Ταξίδεψε με χίλιους δικούς μας συνδέσμους,</w:t>
      </w:r>
      <w:r w:rsidR="00D31805" w:rsidRPr="00D31805">
        <w:rPr>
          <w:rFonts w:ascii="Arial" w:hAnsi="Arial" w:cs="Arial"/>
          <w:b/>
          <w:sz w:val="36"/>
          <w:szCs w:val="36"/>
        </w:rPr>
        <w:t xml:space="preserve"> </w:t>
      </w:r>
      <w:r w:rsidRPr="0042438A">
        <w:rPr>
          <w:rFonts w:ascii="Arial" w:hAnsi="Arial" w:cs="Arial"/>
          <w:b/>
          <w:sz w:val="36"/>
          <w:szCs w:val="36"/>
        </w:rPr>
        <w:t>κρυμμένο σε γαλάζιες ποδιές και κόρφους παρθένων</w:t>
      </w:r>
      <w:r w:rsidR="00D31805">
        <w:rPr>
          <w:rFonts w:ascii="Arial" w:hAnsi="Arial" w:cs="Arial"/>
          <w:b/>
          <w:sz w:val="36"/>
          <w:szCs w:val="36"/>
        </w:rPr>
        <w:t xml:space="preserve"> </w:t>
      </w:r>
      <w:r>
        <w:rPr>
          <w:rFonts w:ascii="Arial" w:hAnsi="Arial" w:cs="Arial"/>
          <w:b/>
          <w:sz w:val="36"/>
          <w:szCs w:val="36"/>
        </w:rPr>
        <w:t>ή</w:t>
      </w:r>
      <w:r w:rsidRPr="0042438A">
        <w:rPr>
          <w:rFonts w:ascii="Arial" w:hAnsi="Arial" w:cs="Arial"/>
          <w:b/>
          <w:sz w:val="36"/>
          <w:szCs w:val="36"/>
        </w:rPr>
        <w:t xml:space="preserve"> το πέρασαν από μπλόκα γαϊδουράκια αθώα</w:t>
      </w:r>
      <w:r w:rsidR="00D31805" w:rsidRPr="00D31805">
        <w:rPr>
          <w:rFonts w:ascii="Arial" w:hAnsi="Arial" w:cs="Arial"/>
          <w:b/>
          <w:sz w:val="36"/>
          <w:szCs w:val="36"/>
        </w:rPr>
        <w:t xml:space="preserve"> </w:t>
      </w:r>
      <w:r w:rsidRPr="0042438A">
        <w:rPr>
          <w:rFonts w:ascii="Arial" w:hAnsi="Arial" w:cs="Arial"/>
          <w:b/>
          <w:sz w:val="36"/>
          <w:szCs w:val="36"/>
        </w:rPr>
        <w:t>που κου</w:t>
      </w:r>
      <w:r w:rsidR="00D31805">
        <w:rPr>
          <w:rFonts w:ascii="Arial" w:hAnsi="Arial" w:cs="Arial"/>
          <w:b/>
          <w:sz w:val="36"/>
          <w:szCs w:val="36"/>
        </w:rPr>
        <w:t>-β</w:t>
      </w:r>
      <w:r w:rsidRPr="0042438A">
        <w:rPr>
          <w:rFonts w:ascii="Arial" w:hAnsi="Arial" w:cs="Arial"/>
          <w:b/>
          <w:sz w:val="36"/>
          <w:szCs w:val="36"/>
        </w:rPr>
        <w:t>αλούσαν χειρομβίδες και άλλους καρπούς της γης μας».</w:t>
      </w:r>
      <w:r w:rsidR="008745BD">
        <w:rPr>
          <w:rFonts w:ascii="Arial" w:hAnsi="Arial" w:cs="Arial"/>
          <w:b/>
          <w:sz w:val="36"/>
          <w:szCs w:val="36"/>
        </w:rPr>
        <w:t xml:space="preserve">                                                                                             </w:t>
      </w:r>
      <w:r w:rsidRPr="0042438A">
        <w:rPr>
          <w:rFonts w:ascii="Tahoma" w:hAnsi="Tahoma" w:cs="Tahoma"/>
          <w:b/>
          <w:bCs/>
          <w:sz w:val="36"/>
          <w:szCs w:val="36"/>
        </w:rPr>
        <w:t xml:space="preserve">Γιάννης Παπαδόπουλος, </w:t>
      </w:r>
      <w:r w:rsidRPr="00D31805">
        <w:rPr>
          <w:rFonts w:ascii="Microsoft Sans Serif" w:hAnsi="Microsoft Sans Serif" w:cs="Microsoft Sans Serif"/>
          <w:b/>
          <w:iCs/>
          <w:sz w:val="38"/>
          <w:szCs w:val="38"/>
        </w:rPr>
        <w:t>Τότε που πολεμούσαμε</w:t>
      </w:r>
      <w:r w:rsidRPr="0042438A">
        <w:rPr>
          <w:rFonts w:ascii="Microsoft Sans Serif" w:hAnsi="Microsoft Sans Serif" w:cs="Microsoft Sans Serif"/>
          <w:b/>
          <w:iCs/>
          <w:sz w:val="36"/>
          <w:szCs w:val="36"/>
        </w:rPr>
        <w:t xml:space="preserve">, </w:t>
      </w:r>
      <w:r w:rsidRPr="0042438A">
        <w:rPr>
          <w:rFonts w:ascii="Tahoma" w:hAnsi="Tahoma" w:cs="Tahoma"/>
          <w:b/>
          <w:bCs/>
          <w:sz w:val="36"/>
          <w:szCs w:val="36"/>
        </w:rPr>
        <w:t>Λευ</w:t>
      </w:r>
      <w:r w:rsidR="00D31805">
        <w:rPr>
          <w:rFonts w:ascii="Tahoma" w:hAnsi="Tahoma" w:cs="Tahoma"/>
          <w:b/>
          <w:bCs/>
          <w:sz w:val="36"/>
          <w:szCs w:val="36"/>
        </w:rPr>
        <w:t>-</w:t>
      </w:r>
      <w:r w:rsidRPr="0042438A">
        <w:rPr>
          <w:rFonts w:ascii="Tahoma" w:hAnsi="Tahoma" w:cs="Tahoma"/>
          <w:b/>
          <w:bCs/>
          <w:sz w:val="36"/>
          <w:szCs w:val="36"/>
        </w:rPr>
        <w:t xml:space="preserve">κωσία </w:t>
      </w:r>
      <w:r w:rsidR="008745BD">
        <w:rPr>
          <w:rFonts w:ascii="Arial" w:hAnsi="Arial" w:cs="Arial"/>
          <w:b/>
          <w:noProof/>
          <w:sz w:val="36"/>
          <w:szCs w:val="36"/>
          <w:lang w:val="en-US"/>
        </w:rPr>
        <w:drawing>
          <wp:anchor distT="0" distB="0" distL="114300" distR="114300" simplePos="0" relativeHeight="251611642" behindDoc="1" locked="0" layoutInCell="1" allowOverlap="1" wp14:anchorId="13C408F0" wp14:editId="6297A3BF">
            <wp:simplePos x="0" y="0"/>
            <wp:positionH relativeFrom="margin">
              <wp:posOffset>4556760</wp:posOffset>
            </wp:positionH>
            <wp:positionV relativeFrom="line">
              <wp:posOffset>363220</wp:posOffset>
            </wp:positionV>
            <wp:extent cx="1439545" cy="2343150"/>
            <wp:effectExtent l="0" t="0" r="0" b="0"/>
            <wp:wrapThrough wrapText="bothSides">
              <wp:wrapPolygon edited="0">
                <wp:start x="0" y="0"/>
                <wp:lineTo x="0" y="21424"/>
                <wp:lineTo x="21438" y="21424"/>
                <wp:lineTo x="21438" y="0"/>
                <wp:lineTo x="0" y="0"/>
              </wp:wrapPolygon>
            </wp:wrapThrough>
            <wp:docPr id="1064" name="Picture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1439545" cy="2343150"/>
                    </a:xfrm>
                    <a:prstGeom prst="rect">
                      <a:avLst/>
                    </a:prstGeom>
                    <a:noFill/>
                    <a:ln>
                      <a:noFill/>
                    </a:ln>
                  </pic:spPr>
                </pic:pic>
              </a:graphicData>
            </a:graphic>
          </wp:anchor>
        </w:drawing>
      </w:r>
      <w:r w:rsidRPr="0042438A">
        <w:rPr>
          <w:rFonts w:ascii="Tahoma" w:hAnsi="Tahoma" w:cs="Tahoma"/>
          <w:b/>
          <w:bCs/>
          <w:sz w:val="36"/>
          <w:szCs w:val="36"/>
        </w:rPr>
        <w:t>1963</w:t>
      </w:r>
      <w:r w:rsidRPr="0042438A">
        <w:rPr>
          <w:rFonts w:ascii="Arial" w:hAnsi="Arial" w:cs="Arial"/>
          <w:b/>
          <w:bCs/>
          <w:sz w:val="36"/>
          <w:szCs w:val="36"/>
        </w:rPr>
        <w:t>.</w:t>
      </w:r>
    </w:p>
    <w:p w14:paraId="5E315DE3" w14:textId="77777777" w:rsidR="0042438A" w:rsidRDefault="0042438A" w:rsidP="00614E4C">
      <w:pPr>
        <w:pBdr>
          <w:top w:val="double" w:sz="12" w:space="10" w:color="984806"/>
          <w:left w:val="double" w:sz="12" w:space="4" w:color="984806"/>
          <w:bottom w:val="double" w:sz="12" w:space="1" w:color="984806"/>
          <w:right w:val="double" w:sz="12" w:space="4" w:color="984806"/>
        </w:pBdr>
        <w:spacing w:line="240" w:lineRule="auto"/>
        <w:rPr>
          <w:rFonts w:ascii="Arial" w:hAnsi="Arial" w:cs="Arial"/>
          <w:b/>
          <w:sz w:val="36"/>
          <w:szCs w:val="36"/>
        </w:rPr>
      </w:pPr>
      <w:r w:rsidRPr="0042438A">
        <w:rPr>
          <w:rFonts w:ascii="Tahoma" w:hAnsi="Tahoma" w:cs="Tahoma"/>
          <w:b/>
          <w:bCs/>
          <w:sz w:val="36"/>
          <w:szCs w:val="36"/>
        </w:rPr>
        <w:t>3. «Θα πάρω μιαν ανηφοριά...»</w:t>
      </w:r>
      <w:r w:rsidR="008745BD">
        <w:rPr>
          <w:rFonts w:ascii="Tahoma" w:hAnsi="Tahoma" w:cs="Tahoma"/>
          <w:b/>
          <w:bCs/>
          <w:sz w:val="36"/>
          <w:szCs w:val="36"/>
        </w:rPr>
        <w:t xml:space="preserve">                                                            </w:t>
      </w:r>
      <w:r w:rsidRPr="0042438A">
        <w:rPr>
          <w:rFonts w:ascii="Arial" w:hAnsi="Arial" w:cs="Arial"/>
          <w:b/>
          <w:sz w:val="36"/>
          <w:szCs w:val="36"/>
        </w:rPr>
        <w:t xml:space="preserve">Ο Ευαγόρας Παλληκαρίδης αποτελεί έναν από τους σημαντικότερους ήρωες </w:t>
      </w:r>
      <w:r w:rsidR="00D31805">
        <w:rPr>
          <w:rFonts w:ascii="Arial" w:hAnsi="Arial" w:cs="Arial"/>
          <w:b/>
          <w:sz w:val="36"/>
          <w:szCs w:val="36"/>
        </w:rPr>
        <w:t xml:space="preserve">της </w:t>
      </w:r>
      <w:r w:rsidRPr="0042438A">
        <w:rPr>
          <w:rFonts w:ascii="Arial" w:hAnsi="Arial" w:cs="Arial"/>
          <w:b/>
          <w:sz w:val="36"/>
          <w:szCs w:val="36"/>
        </w:rPr>
        <w:t>Ε.Ο.Κ.Α. Το παρακάτω σημείωμά του με ημερομηνία 5 Δεκεμβρίου 1955 γράφηκε μία</w:t>
      </w:r>
      <w:r w:rsidR="00D31805">
        <w:rPr>
          <w:rFonts w:ascii="Arial" w:hAnsi="Arial" w:cs="Arial"/>
          <w:b/>
          <w:sz w:val="36"/>
          <w:szCs w:val="36"/>
        </w:rPr>
        <w:t xml:space="preserve"> </w:t>
      </w:r>
      <w:r w:rsidRPr="0042438A">
        <w:rPr>
          <w:rFonts w:ascii="Arial" w:hAnsi="Arial" w:cs="Arial"/>
          <w:b/>
          <w:sz w:val="36"/>
          <w:szCs w:val="36"/>
        </w:rPr>
        <w:t>ημέρα πριν από τη δίκη του από τις αγγλικές αρχές του νησιού, με την κατηγορία ότι</w:t>
      </w:r>
      <w:r w:rsidR="00D31805">
        <w:rPr>
          <w:rFonts w:ascii="Arial" w:hAnsi="Arial" w:cs="Arial"/>
          <w:b/>
          <w:sz w:val="36"/>
          <w:szCs w:val="36"/>
        </w:rPr>
        <w:t xml:space="preserve"> </w:t>
      </w:r>
      <w:r w:rsidRPr="0042438A">
        <w:rPr>
          <w:rFonts w:ascii="Arial" w:hAnsi="Arial" w:cs="Arial"/>
          <w:b/>
          <w:sz w:val="36"/>
          <w:szCs w:val="36"/>
        </w:rPr>
        <w:t>συμμετείχε σε πα</w:t>
      </w:r>
      <w:r w:rsidR="00D31805">
        <w:rPr>
          <w:rFonts w:ascii="Arial" w:hAnsi="Arial" w:cs="Arial"/>
          <w:b/>
          <w:sz w:val="36"/>
          <w:szCs w:val="36"/>
        </w:rPr>
        <w:t xml:space="preserve">-ράνομες ενέργειες εναντίον </w:t>
      </w:r>
      <w:r w:rsidRPr="0042438A">
        <w:rPr>
          <w:rFonts w:ascii="Arial" w:hAnsi="Arial" w:cs="Arial"/>
          <w:b/>
          <w:sz w:val="36"/>
          <w:szCs w:val="36"/>
        </w:rPr>
        <w:t>τους.</w:t>
      </w:r>
      <w:r w:rsidR="00D31805">
        <w:rPr>
          <w:rFonts w:ascii="Arial" w:hAnsi="Arial" w:cs="Arial"/>
          <w:b/>
          <w:sz w:val="36"/>
          <w:szCs w:val="36"/>
        </w:rPr>
        <w:t xml:space="preserve">                   </w:t>
      </w:r>
      <w:r w:rsidRPr="0042438A">
        <w:rPr>
          <w:rFonts w:ascii="Arial" w:hAnsi="Arial" w:cs="Arial"/>
          <w:b/>
          <w:sz w:val="36"/>
          <w:szCs w:val="36"/>
        </w:rPr>
        <w:t>«Παλιοί συμμαθηταί,</w:t>
      </w:r>
      <w:r w:rsidR="00D31805">
        <w:rPr>
          <w:rFonts w:ascii="Arial" w:hAnsi="Arial" w:cs="Arial"/>
          <w:b/>
          <w:sz w:val="36"/>
          <w:szCs w:val="36"/>
        </w:rPr>
        <w:t xml:space="preserve">                                        </w:t>
      </w:r>
      <w:r w:rsidR="008745BD">
        <w:rPr>
          <w:rFonts w:ascii="Arial" w:hAnsi="Arial" w:cs="Arial"/>
          <w:b/>
          <w:sz w:val="36"/>
          <w:szCs w:val="36"/>
        </w:rPr>
        <w:t xml:space="preserve">                         </w:t>
      </w:r>
      <w:r w:rsidRPr="0042438A">
        <w:rPr>
          <w:rFonts w:ascii="Arial" w:hAnsi="Arial" w:cs="Arial"/>
          <w:b/>
          <w:sz w:val="36"/>
          <w:szCs w:val="36"/>
        </w:rPr>
        <w:t>Αυτή την ώρα κάποιος λείπει ανάμεσά σας, κάποιος που φεύγει αναζητώντας λίγο</w:t>
      </w:r>
      <w:r w:rsidR="00D31805">
        <w:rPr>
          <w:rFonts w:ascii="Arial" w:hAnsi="Arial" w:cs="Arial"/>
          <w:b/>
          <w:sz w:val="36"/>
          <w:szCs w:val="36"/>
        </w:rPr>
        <w:t xml:space="preserve"> ελεύθερο αέρα, κάποιος που </w:t>
      </w:r>
      <w:r w:rsidRPr="0042438A">
        <w:rPr>
          <w:rFonts w:ascii="Arial" w:hAnsi="Arial" w:cs="Arial"/>
          <w:b/>
          <w:sz w:val="36"/>
          <w:szCs w:val="36"/>
        </w:rPr>
        <w:t>μπορεί να μη τον ξαν</w:t>
      </w:r>
      <w:r>
        <w:rPr>
          <w:rFonts w:ascii="Arial" w:hAnsi="Arial" w:cs="Arial"/>
          <w:b/>
          <w:sz w:val="36"/>
          <w:szCs w:val="36"/>
        </w:rPr>
        <w:t>αδείτε παρά μόνο νεκρό. Μην κλά</w:t>
      </w:r>
      <w:r w:rsidRPr="0042438A">
        <w:rPr>
          <w:rFonts w:ascii="Arial" w:hAnsi="Arial" w:cs="Arial"/>
          <w:b/>
          <w:sz w:val="36"/>
          <w:szCs w:val="36"/>
        </w:rPr>
        <w:t>ψετε στον τάφο του, Δεν κάνει να τον κλαίτε... Λ</w:t>
      </w:r>
      <w:r>
        <w:rPr>
          <w:rFonts w:ascii="Arial" w:hAnsi="Arial" w:cs="Arial"/>
          <w:b/>
          <w:sz w:val="36"/>
          <w:szCs w:val="36"/>
        </w:rPr>
        <w:t>ίγα λουλούδια του Μαγιού σκορπά</w:t>
      </w:r>
      <w:r w:rsidRPr="0042438A">
        <w:rPr>
          <w:rFonts w:ascii="Arial" w:hAnsi="Arial" w:cs="Arial"/>
          <w:b/>
          <w:sz w:val="36"/>
          <w:szCs w:val="36"/>
        </w:rPr>
        <w:t>τε του στον τάφο. Του φτάνει αυτό ΜΟΝΑΧΑ...</w:t>
      </w:r>
    </w:p>
    <w:p w14:paraId="26EBB937" w14:textId="77777777" w:rsidR="008745BD" w:rsidRDefault="008745BD" w:rsidP="00614E4C">
      <w:pPr>
        <w:pBdr>
          <w:top w:val="double" w:sz="12" w:space="10" w:color="984806"/>
          <w:left w:val="double" w:sz="12" w:space="4" w:color="984806"/>
          <w:bottom w:val="double" w:sz="12" w:space="1" w:color="984806"/>
          <w:right w:val="double" w:sz="12" w:space="4" w:color="984806"/>
        </w:pBdr>
        <w:spacing w:line="240" w:lineRule="auto"/>
        <w:rPr>
          <w:rFonts w:ascii="Arial" w:hAnsi="Arial" w:cs="Arial"/>
          <w:b/>
          <w:sz w:val="36"/>
          <w:szCs w:val="36"/>
        </w:rPr>
      </w:pPr>
    </w:p>
    <w:p w14:paraId="3C2D2E19" w14:textId="77777777" w:rsidR="00FF3E79" w:rsidRDefault="0060668E" w:rsidP="00614E4C">
      <w:pPr>
        <w:pBdr>
          <w:top w:val="double" w:sz="12" w:space="10" w:color="984806"/>
          <w:left w:val="double" w:sz="12" w:space="4" w:color="984806"/>
          <w:bottom w:val="double" w:sz="12" w:space="1" w:color="984806"/>
          <w:right w:val="double" w:sz="12" w:space="4" w:color="984806"/>
        </w:pBdr>
        <w:spacing w:line="240" w:lineRule="auto"/>
        <w:rPr>
          <w:rFonts w:ascii="Arial" w:hAnsi="Arial" w:cs="Arial"/>
          <w:b/>
          <w:sz w:val="36"/>
          <w:szCs w:val="36"/>
        </w:rPr>
      </w:pPr>
      <w:r>
        <w:rPr>
          <w:rFonts w:ascii="Arial" w:hAnsi="Arial" w:cs="Arial"/>
          <w:b/>
          <w:noProof/>
          <w:sz w:val="36"/>
          <w:szCs w:val="36"/>
        </w:rPr>
        <w:pict w14:anchorId="6E71B7F1">
          <v:shape id="_x0000_s4599" type="#_x0000_t202" style="position:absolute;margin-left:0;margin-top:785.4pt;width:132.6pt;height:28.35pt;z-index:25359769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4599" inset="1.5mm,1.5mm,1.5mm,1.5mm">
              <w:txbxContent>
                <w:p w14:paraId="173DFB6F" w14:textId="3B2FC8F7" w:rsidR="00AB04A1" w:rsidRPr="00432B70" w:rsidRDefault="00AB04A1" w:rsidP="00650177">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12</w:t>
                  </w:r>
                  <w:r>
                    <w:rPr>
                      <w:rFonts w:ascii="Arial" w:hAnsi="Arial"/>
                      <w:b/>
                      <w:sz w:val="36"/>
                      <w:szCs w:val="36"/>
                    </w:rPr>
                    <w:t>7</w:t>
                  </w:r>
                  <w:r w:rsidRPr="00432B70">
                    <w:rPr>
                      <w:rFonts w:ascii="Arial" w:hAnsi="Arial"/>
                      <w:b/>
                      <w:sz w:val="36"/>
                      <w:szCs w:val="36"/>
                    </w:rPr>
                    <w:t xml:space="preserve"> / </w:t>
                  </w:r>
                  <w:r>
                    <w:rPr>
                      <w:rFonts w:ascii="Arial" w:hAnsi="Arial"/>
                      <w:b/>
                      <w:sz w:val="36"/>
                      <w:szCs w:val="36"/>
                      <w:lang w:val="en-US"/>
                    </w:rPr>
                    <w:t>226-227</w:t>
                  </w:r>
                </w:p>
              </w:txbxContent>
            </v:textbox>
            <w10:wrap anchorx="page" anchory="margin"/>
          </v:shape>
        </w:pict>
      </w:r>
    </w:p>
    <w:p w14:paraId="2C4E5AFC" w14:textId="536997DA" w:rsidR="00FF3E79" w:rsidRDefault="00374E88" w:rsidP="00614E4C">
      <w:pPr>
        <w:pBdr>
          <w:top w:val="double" w:sz="12" w:space="0" w:color="984806"/>
          <w:left w:val="double" w:sz="12" w:space="4" w:color="984806"/>
          <w:bottom w:val="double" w:sz="12" w:space="1" w:color="984806"/>
          <w:right w:val="double" w:sz="12" w:space="4" w:color="984806"/>
        </w:pBdr>
        <w:spacing w:line="240" w:lineRule="auto"/>
        <w:rPr>
          <w:rFonts w:ascii="Arial" w:hAnsi="Arial" w:cs="Arial"/>
          <w:b/>
          <w:sz w:val="36"/>
          <w:szCs w:val="36"/>
        </w:rPr>
      </w:pPr>
      <w:r>
        <w:rPr>
          <w:rFonts w:ascii="Arial" w:hAnsi="Arial" w:cs="Arial"/>
          <w:b/>
          <w:noProof/>
          <w:sz w:val="36"/>
          <w:szCs w:val="36"/>
          <w:lang w:val="en-US"/>
        </w:rPr>
        <w:lastRenderedPageBreak/>
        <w:pict w14:anchorId="546A2DE9">
          <v:group id="_x0000_s4728" style="position:absolute;margin-left:7.15pt;margin-top:19.35pt;width:469.25pt;height:596.15pt;z-index:253838336" coordorigin="1277,1521" coordsize="9385,11923">
            <v:shape id="Text Box 1065" o:spid="_x0000_s1549" type="#_x0000_t202" style="position:absolute;left:1277;top:1521;width:4630;height:605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" fillcolor="white [3201]" stroked="f" strokeweight=".5pt">
              <v:textbox style="mso-next-textbox:#Text Box 1065">
                <w:txbxContent>
                  <w:p w14:paraId="16A11BB1" w14:textId="77777777" w:rsidR="00AB04A1" w:rsidRPr="00CD3817" w:rsidRDefault="00AB04A1" w:rsidP="00A40AF4">
                    <w:pPr>
                      <w:spacing w:line="240" w:lineRule="auto"/>
                      <w:rPr>
                        <w:rFonts w:ascii="Arial" w:hAnsi="Arial" w:cs="Arial"/>
                        <w:b/>
                        <w:sz w:val="36"/>
                        <w:szCs w:val="36"/>
                      </w:rPr>
                    </w:pPr>
                    <w:r w:rsidRPr="00CD3817">
                      <w:rPr>
                        <w:rFonts w:ascii="Arial" w:hAnsi="Arial" w:cs="Arial"/>
                        <w:b/>
                        <w:sz w:val="36"/>
                        <w:szCs w:val="36"/>
                      </w:rPr>
                      <w:t xml:space="preserve">Θα πάρω μιαν ανηφοριά, </w:t>
                    </w:r>
                    <w:r>
                      <w:rPr>
                        <w:rFonts w:ascii="Arial" w:hAnsi="Arial" w:cs="Arial"/>
                        <w:b/>
                        <w:sz w:val="36"/>
                        <w:szCs w:val="36"/>
                      </w:rPr>
                      <w:t xml:space="preserve">θα πάρω </w:t>
                    </w:r>
                    <w:r w:rsidRPr="00CD3817">
                      <w:rPr>
                        <w:rFonts w:ascii="Arial" w:hAnsi="Arial" w:cs="Arial"/>
                        <w:b/>
                        <w:sz w:val="36"/>
                        <w:szCs w:val="36"/>
                      </w:rPr>
                      <w:t>μονοπάτια,  να βρω τα σκαλοπάτια που παν στη Λευτεριά.</w:t>
                    </w:r>
                  </w:p>
                  <w:p w14:paraId="3DB006C1" w14:textId="77777777" w:rsidR="00AB04A1" w:rsidRPr="00CD3817" w:rsidRDefault="00AB04A1" w:rsidP="00A40AF4">
                    <w:pPr>
                      <w:spacing w:line="240" w:lineRule="auto"/>
                      <w:rPr>
                        <w:rFonts w:ascii="Arial" w:hAnsi="Arial" w:cs="Arial"/>
                        <w:b/>
                        <w:sz w:val="36"/>
                        <w:szCs w:val="36"/>
                      </w:rPr>
                    </w:pPr>
                    <w:r>
                      <w:rPr>
                        <w:rFonts w:ascii="Arial" w:hAnsi="Arial" w:cs="Arial"/>
                        <w:b/>
                        <w:sz w:val="36"/>
                        <w:szCs w:val="36"/>
                      </w:rPr>
                      <w:t xml:space="preserve">Θ' αφήσω αδέλφια </w:t>
                    </w:r>
                    <w:r w:rsidRPr="00CD3817">
                      <w:rPr>
                        <w:rFonts w:ascii="Arial" w:hAnsi="Arial" w:cs="Arial"/>
                        <w:b/>
                        <w:sz w:val="36"/>
                        <w:szCs w:val="36"/>
                      </w:rPr>
                      <w:t>συγγενείς, τη μάνα, τον πατέρα μεσ' τα λαγκάδια πέρα και τις βουνοπλαγιές.</w:t>
                    </w:r>
                  </w:p>
                  <w:p w14:paraId="24FFEF75" w14:textId="77777777" w:rsidR="00AB04A1" w:rsidRDefault="00AB04A1" w:rsidP="00A40AF4">
                    <w:pPr>
                      <w:spacing w:line="240" w:lineRule="auto"/>
                      <w:rPr>
                        <w:rFonts w:ascii="Arial" w:hAnsi="Arial" w:cs="Arial"/>
                        <w:b/>
                        <w:sz w:val="36"/>
                        <w:szCs w:val="36"/>
                      </w:rPr>
                    </w:pPr>
                    <w:r w:rsidRPr="00CD3817">
                      <w:rPr>
                        <w:rFonts w:ascii="Arial" w:hAnsi="Arial" w:cs="Arial"/>
                        <w:b/>
                        <w:sz w:val="36"/>
                        <w:szCs w:val="36"/>
                      </w:rPr>
                      <w:t xml:space="preserve">Ψάχνοντας για τη Λευτεριά </w:t>
                    </w:r>
                    <w:r>
                      <w:rPr>
                        <w:rFonts w:ascii="Arial" w:hAnsi="Arial" w:cs="Arial"/>
                        <w:b/>
                        <w:sz w:val="36"/>
                        <w:szCs w:val="36"/>
                      </w:rPr>
                      <w:t xml:space="preserve">θα </w:t>
                    </w:r>
                    <w:r w:rsidRPr="00CD3817">
                      <w:rPr>
                        <w:rFonts w:ascii="Arial" w:hAnsi="Arial" w:cs="Arial"/>
                        <w:b/>
                        <w:sz w:val="36"/>
                        <w:szCs w:val="36"/>
                      </w:rPr>
                      <w:t>'χω παρέα μόνη κατάλευκ</w:t>
                    </w:r>
                    <w:r>
                      <w:rPr>
                        <w:rFonts w:ascii="Arial" w:hAnsi="Arial" w:cs="Arial"/>
                        <w:b/>
                        <w:sz w:val="36"/>
                        <w:szCs w:val="36"/>
                      </w:rPr>
                      <w:t>ο το χιόνι, βουνά και ρεματιές.</w:t>
                    </w:r>
                  </w:p>
                  <w:p w14:paraId="09923113" w14:textId="77777777" w:rsidR="00AB04A1" w:rsidRPr="00CD3817" w:rsidRDefault="00AB04A1" w:rsidP="00FF3E79">
                    <w:pPr>
                      <w:rPr>
                        <w:rFonts w:ascii="Arial" w:hAnsi="Arial" w:cs="Arial"/>
                        <w:b/>
                        <w:sz w:val="36"/>
                        <w:szCs w:val="36"/>
                      </w:rPr>
                    </w:pPr>
                  </w:p>
                </w:txbxContent>
              </v:textbox>
            </v:shape>
            <v:shape id="Text Box 1066" o:spid="_x0000_s1550" type="#_x0000_t202" style="position:absolute;left:6080;top:1521;width:4582;height:605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" fillcolor="white [3201]" stroked="f" strokeweight=".5pt">
              <v:textbox style="mso-next-textbox:#Text Box 1066">
                <w:txbxContent>
                  <w:p w14:paraId="41FCD333" w14:textId="0515C8ED" w:rsidR="00AB04A1" w:rsidRPr="00CD3817" w:rsidRDefault="00AB04A1" w:rsidP="00A40AF4">
                    <w:pPr>
                      <w:spacing w:line="240" w:lineRule="auto"/>
                      <w:rPr>
                        <w:rFonts w:ascii="Arial" w:hAnsi="Arial" w:cs="Arial"/>
                        <w:b/>
                        <w:sz w:val="36"/>
                        <w:szCs w:val="36"/>
                      </w:rPr>
                    </w:pPr>
                    <w:r w:rsidRPr="00CD3817">
                      <w:rPr>
                        <w:rFonts w:ascii="Arial" w:hAnsi="Arial" w:cs="Arial"/>
                        <w:b/>
                        <w:sz w:val="36"/>
                        <w:szCs w:val="36"/>
                      </w:rPr>
                      <w:t>Τώρα κι αν είναι χειμω</w:t>
                    </w:r>
                    <w:r>
                      <w:rPr>
                        <w:rFonts w:ascii="Arial" w:hAnsi="Arial" w:cs="Arial"/>
                        <w:b/>
                        <w:sz w:val="36"/>
                        <w:szCs w:val="36"/>
                      </w:rPr>
                      <w:t>-</w:t>
                    </w:r>
                    <w:r w:rsidRPr="00CD3817">
                      <w:rPr>
                        <w:rFonts w:ascii="Arial" w:hAnsi="Arial" w:cs="Arial"/>
                        <w:b/>
                        <w:sz w:val="36"/>
                        <w:szCs w:val="36"/>
                      </w:rPr>
                      <w:t>νιά, θα 'ρθει το καλοκαίρι τη Λευτεριά να φέρει σε πόλεις και χωριά.</w:t>
                    </w:r>
                  </w:p>
                  <w:p w14:paraId="1B3F2AC4" w14:textId="77777777" w:rsidR="00AB04A1" w:rsidRPr="00CD3817" w:rsidRDefault="00AB04A1" w:rsidP="00A40AF4">
                    <w:pPr>
                      <w:spacing w:line="240" w:lineRule="auto"/>
                      <w:rPr>
                        <w:rFonts w:ascii="Arial" w:hAnsi="Arial" w:cs="Arial"/>
                        <w:b/>
                        <w:sz w:val="36"/>
                        <w:szCs w:val="36"/>
                      </w:rPr>
                    </w:pPr>
                    <w:r w:rsidRPr="00CD3817">
                      <w:rPr>
                        <w:rFonts w:ascii="Arial" w:hAnsi="Arial" w:cs="Arial"/>
                        <w:b/>
                        <w:sz w:val="36"/>
                        <w:szCs w:val="36"/>
                      </w:rPr>
                      <w:t>Μα δεν μπορώ να καρτερώ</w:t>
                    </w:r>
                  </w:p>
                  <w:p w14:paraId="61584F82" w14:textId="77777777" w:rsidR="00AB04A1" w:rsidRPr="00CD3817" w:rsidRDefault="00AB04A1" w:rsidP="00A40AF4">
                    <w:pPr>
                      <w:spacing w:line="240" w:lineRule="auto"/>
                      <w:rPr>
                        <w:rFonts w:ascii="Arial" w:hAnsi="Arial" w:cs="Arial"/>
                        <w:sz w:val="36"/>
                        <w:szCs w:val="36"/>
                      </w:rPr>
                    </w:pPr>
                    <w:r w:rsidRPr="00CD3817">
                      <w:rPr>
                        <w:rFonts w:ascii="Arial" w:hAnsi="Arial" w:cs="Arial"/>
                        <w:b/>
                        <w:sz w:val="36"/>
                        <w:szCs w:val="36"/>
                      </w:rPr>
                      <w:t>Θα πάρω μιαν ανηφοριά θα πάρω μονοπάτια να βρω τα σκαλοπάτια, που παν στη Λευτεριά.</w:t>
                    </w:r>
                  </w:p>
                </w:txbxContent>
              </v:textbox>
            </v:shape>
            <v:shape id="Text Box 1067" o:spid="_x0000_s1548" type="#_x0000_t202" style="position:absolute;left:1277;top:7874;width:5061;height:557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" fillcolor="white [3201]" stroked="f" strokeweight=".5pt">
              <v:textbox style="mso-next-textbox:#Text Box 1067">
                <w:txbxContent>
                  <w:p w14:paraId="558AF509" w14:textId="77777777" w:rsidR="00AB04A1" w:rsidRPr="00CD3817" w:rsidRDefault="00AB04A1" w:rsidP="00A40AF4">
                    <w:pPr>
                      <w:spacing w:line="240" w:lineRule="auto"/>
                      <w:rPr>
                        <w:rFonts w:ascii="Arial" w:hAnsi="Arial" w:cs="Arial"/>
                        <w:b/>
                        <w:sz w:val="36"/>
                        <w:szCs w:val="36"/>
                      </w:rPr>
                    </w:pPr>
                    <w:r w:rsidRPr="00CD3817">
                      <w:rPr>
                        <w:rFonts w:ascii="Arial" w:hAnsi="Arial" w:cs="Arial"/>
                        <w:b/>
                        <w:sz w:val="36"/>
                        <w:szCs w:val="36"/>
                      </w:rPr>
                      <w:t>Τα σκαλοπάτια θ' ανεβώ,</w:t>
                    </w:r>
                    <w:r>
                      <w:rPr>
                        <w:rFonts w:ascii="Arial" w:hAnsi="Arial" w:cs="Arial"/>
                        <w:b/>
                        <w:sz w:val="36"/>
                        <w:szCs w:val="36"/>
                      </w:rPr>
                      <w:t xml:space="preserve"> </w:t>
                    </w:r>
                    <w:r w:rsidRPr="00CD3817">
                      <w:rPr>
                        <w:rFonts w:ascii="Arial" w:hAnsi="Arial" w:cs="Arial"/>
                        <w:b/>
                        <w:sz w:val="36"/>
                        <w:szCs w:val="36"/>
                      </w:rPr>
                      <w:t>θα μπω σ' ένα παλάτι,</w:t>
                    </w:r>
                    <w:r>
                      <w:rPr>
                        <w:rFonts w:ascii="Arial" w:hAnsi="Arial" w:cs="Arial"/>
                        <w:b/>
                        <w:sz w:val="36"/>
                        <w:szCs w:val="36"/>
                      </w:rPr>
                      <w:t xml:space="preserve"> </w:t>
                    </w:r>
                    <w:r w:rsidRPr="00CD3817">
                      <w:rPr>
                        <w:rFonts w:ascii="Arial" w:hAnsi="Arial" w:cs="Arial"/>
                        <w:b/>
                        <w:sz w:val="36"/>
                        <w:szCs w:val="36"/>
                      </w:rPr>
                      <w:t>το ξέρω θαν απάτη,</w:t>
                    </w:r>
                    <w:r>
                      <w:rPr>
                        <w:rFonts w:ascii="Arial" w:hAnsi="Arial" w:cs="Arial"/>
                        <w:b/>
                        <w:sz w:val="36"/>
                        <w:szCs w:val="36"/>
                      </w:rPr>
                      <w:t xml:space="preserve"> </w:t>
                    </w:r>
                    <w:r w:rsidRPr="00CD3817">
                      <w:rPr>
                        <w:rFonts w:ascii="Arial" w:hAnsi="Arial" w:cs="Arial"/>
                        <w:b/>
                        <w:sz w:val="36"/>
                        <w:szCs w:val="36"/>
                      </w:rPr>
                      <w:t>δεν θαν αληθινό.</w:t>
                    </w:r>
                  </w:p>
                  <w:p w14:paraId="4EE73502" w14:textId="77777777" w:rsidR="00AB04A1" w:rsidRPr="00CD3817" w:rsidRDefault="00AB04A1" w:rsidP="00A40AF4">
                    <w:pPr>
                      <w:spacing w:line="240" w:lineRule="auto"/>
                      <w:rPr>
                        <w:rFonts w:ascii="Arial" w:hAnsi="Arial" w:cs="Arial"/>
                        <w:b/>
                        <w:sz w:val="36"/>
                        <w:szCs w:val="36"/>
                      </w:rPr>
                    </w:pPr>
                    <w:r w:rsidRPr="00CD3817">
                      <w:rPr>
                        <w:rFonts w:ascii="Arial" w:hAnsi="Arial" w:cs="Arial"/>
                        <w:b/>
                        <w:sz w:val="36"/>
                        <w:szCs w:val="36"/>
                      </w:rPr>
                      <w:t>Μεσ' το παλάτι θα γυρνώ</w:t>
                    </w:r>
                    <w:r>
                      <w:rPr>
                        <w:rFonts w:ascii="Arial" w:hAnsi="Arial" w:cs="Arial"/>
                        <w:b/>
                        <w:sz w:val="36"/>
                        <w:szCs w:val="36"/>
                      </w:rPr>
                      <w:t xml:space="preserve"> </w:t>
                    </w:r>
                    <w:r w:rsidRPr="00CD3817">
                      <w:rPr>
                        <w:rFonts w:ascii="Arial" w:hAnsi="Arial" w:cs="Arial"/>
                        <w:b/>
                        <w:sz w:val="36"/>
                        <w:szCs w:val="36"/>
                      </w:rPr>
                      <w:t>ώσπου να βρω τον θρόνο,</w:t>
                    </w:r>
                    <w:r>
                      <w:rPr>
                        <w:rFonts w:ascii="Arial" w:hAnsi="Arial" w:cs="Arial"/>
                        <w:b/>
                        <w:sz w:val="36"/>
                        <w:szCs w:val="36"/>
                      </w:rPr>
                      <w:t xml:space="preserve"> </w:t>
                    </w:r>
                    <w:r w:rsidRPr="00CD3817">
                      <w:rPr>
                        <w:rFonts w:ascii="Arial" w:hAnsi="Arial" w:cs="Arial"/>
                        <w:b/>
                        <w:sz w:val="36"/>
                        <w:szCs w:val="36"/>
                      </w:rPr>
                      <w:t>βασίλισσα μια μόνο</w:t>
                    </w:r>
                    <w:r>
                      <w:rPr>
                        <w:rFonts w:ascii="Arial" w:hAnsi="Arial" w:cs="Arial"/>
                        <w:b/>
                        <w:sz w:val="36"/>
                        <w:szCs w:val="36"/>
                      </w:rPr>
                      <w:t xml:space="preserve"> </w:t>
                    </w:r>
                    <w:r w:rsidRPr="00CD3817">
                      <w:rPr>
                        <w:rFonts w:ascii="Arial" w:hAnsi="Arial" w:cs="Arial"/>
                        <w:b/>
                        <w:sz w:val="36"/>
                        <w:szCs w:val="36"/>
                      </w:rPr>
                      <w:t>θα κάθεται σ' αυτόν.</w:t>
                    </w:r>
                  </w:p>
                  <w:p w14:paraId="16E9664B" w14:textId="77777777" w:rsidR="00AB04A1" w:rsidRPr="00CD3817" w:rsidRDefault="00AB04A1" w:rsidP="00A40AF4">
                    <w:pPr>
                      <w:spacing w:line="240" w:lineRule="auto"/>
                      <w:rPr>
                        <w:rFonts w:ascii="Arial" w:hAnsi="Arial" w:cs="Arial"/>
                        <w:b/>
                        <w:sz w:val="36"/>
                        <w:szCs w:val="36"/>
                      </w:rPr>
                    </w:pPr>
                    <w:r w:rsidRPr="00CD3817">
                      <w:rPr>
                        <w:rFonts w:ascii="Arial" w:hAnsi="Arial" w:cs="Arial"/>
                        <w:b/>
                        <w:sz w:val="36"/>
                        <w:szCs w:val="36"/>
                      </w:rPr>
                      <w:t>Κόρη πανώρια θα της πω,</w:t>
                    </w:r>
                    <w:r>
                      <w:rPr>
                        <w:rFonts w:ascii="Arial" w:hAnsi="Arial" w:cs="Arial"/>
                        <w:b/>
                        <w:sz w:val="36"/>
                        <w:szCs w:val="36"/>
                      </w:rPr>
                      <w:t xml:space="preserve"> </w:t>
                    </w:r>
                    <w:r w:rsidRPr="00CD3817">
                      <w:rPr>
                        <w:rFonts w:ascii="Arial" w:hAnsi="Arial" w:cs="Arial"/>
                        <w:b/>
                        <w:sz w:val="36"/>
                        <w:szCs w:val="36"/>
                      </w:rPr>
                      <w:t>άνοιξε τα φτερά σου</w:t>
                    </w:r>
                    <w:r>
                      <w:rPr>
                        <w:rFonts w:ascii="Arial" w:hAnsi="Arial" w:cs="Arial"/>
                        <w:b/>
                        <w:sz w:val="36"/>
                        <w:szCs w:val="36"/>
                      </w:rPr>
                      <w:t xml:space="preserve"> </w:t>
                    </w:r>
                    <w:r w:rsidRPr="00CD3817">
                      <w:rPr>
                        <w:rFonts w:ascii="Arial" w:hAnsi="Arial" w:cs="Arial"/>
                        <w:b/>
                        <w:sz w:val="36"/>
                        <w:szCs w:val="36"/>
                      </w:rPr>
                      <w:t>και πάρε με κοντά σου,</w:t>
                    </w:r>
                    <w:r>
                      <w:rPr>
                        <w:rFonts w:ascii="Arial" w:hAnsi="Arial" w:cs="Arial"/>
                        <w:b/>
                        <w:sz w:val="36"/>
                        <w:szCs w:val="36"/>
                      </w:rPr>
                      <w:t xml:space="preserve"> </w:t>
                    </w:r>
                    <w:r w:rsidRPr="00CD3817">
                      <w:rPr>
                        <w:rFonts w:ascii="Arial" w:hAnsi="Arial" w:cs="Arial"/>
                        <w:b/>
                        <w:sz w:val="36"/>
                        <w:szCs w:val="36"/>
                      </w:rPr>
                      <w:t>μονάχα αυτό ζητώ.</w:t>
                    </w:r>
                  </w:p>
                </w:txbxContent>
              </v:textbox>
            </v:shape>
          </v:group>
        </w:pict>
      </w:r>
    </w:p>
    <w:p w14:paraId="55055095" w14:textId="77777777" w:rsidR="00FF3E79" w:rsidRDefault="00FF3E79" w:rsidP="00614E4C">
      <w:pPr>
        <w:pBdr>
          <w:top w:val="double" w:sz="12" w:space="0" w:color="984806"/>
          <w:left w:val="double" w:sz="12" w:space="4" w:color="984806"/>
          <w:bottom w:val="double" w:sz="12" w:space="1" w:color="984806"/>
          <w:right w:val="double" w:sz="12" w:space="4" w:color="984806"/>
        </w:pBdr>
        <w:spacing w:line="240" w:lineRule="auto"/>
        <w:rPr>
          <w:rFonts w:ascii="Arial" w:hAnsi="Arial" w:cs="Arial"/>
          <w:b/>
          <w:sz w:val="36"/>
          <w:szCs w:val="36"/>
        </w:rPr>
      </w:pPr>
    </w:p>
    <w:p w14:paraId="47F15891" w14:textId="77777777" w:rsidR="00FF3E79" w:rsidRDefault="00FF3E79" w:rsidP="00614E4C">
      <w:pPr>
        <w:pBdr>
          <w:top w:val="double" w:sz="12" w:space="0" w:color="984806"/>
          <w:left w:val="double" w:sz="12" w:space="4" w:color="984806"/>
          <w:bottom w:val="double" w:sz="12" w:space="1" w:color="984806"/>
          <w:right w:val="double" w:sz="12" w:space="4" w:color="984806"/>
        </w:pBdr>
        <w:spacing w:line="240" w:lineRule="auto"/>
        <w:rPr>
          <w:rFonts w:ascii="Arial" w:hAnsi="Arial" w:cs="Arial"/>
          <w:b/>
          <w:sz w:val="36"/>
          <w:szCs w:val="36"/>
        </w:rPr>
      </w:pPr>
    </w:p>
    <w:p w14:paraId="10DF96DC" w14:textId="77777777" w:rsidR="00FF3E79" w:rsidRDefault="00FF3E79" w:rsidP="00614E4C">
      <w:pPr>
        <w:pBdr>
          <w:top w:val="double" w:sz="12" w:space="0" w:color="984806"/>
          <w:left w:val="double" w:sz="12" w:space="4" w:color="984806"/>
          <w:bottom w:val="double" w:sz="12" w:space="1" w:color="984806"/>
          <w:right w:val="double" w:sz="12" w:space="4" w:color="984806"/>
        </w:pBdr>
        <w:spacing w:line="240" w:lineRule="auto"/>
        <w:rPr>
          <w:rFonts w:ascii="Arial" w:hAnsi="Arial" w:cs="Arial"/>
          <w:b/>
          <w:bCs/>
          <w:sz w:val="36"/>
          <w:szCs w:val="36"/>
        </w:rPr>
      </w:pPr>
    </w:p>
    <w:p w14:paraId="6CAB23C7" w14:textId="77777777" w:rsidR="00FF3E79" w:rsidRDefault="00FF3E79" w:rsidP="00614E4C">
      <w:pPr>
        <w:pBdr>
          <w:top w:val="double" w:sz="12" w:space="0" w:color="984806"/>
          <w:left w:val="double" w:sz="12" w:space="4" w:color="984806"/>
          <w:bottom w:val="double" w:sz="12" w:space="1" w:color="984806"/>
          <w:right w:val="double" w:sz="12" w:space="4" w:color="984806"/>
        </w:pBdr>
        <w:spacing w:line="240" w:lineRule="auto"/>
        <w:rPr>
          <w:rFonts w:ascii="Arial" w:hAnsi="Arial" w:cs="Arial"/>
          <w:b/>
          <w:bCs/>
          <w:sz w:val="36"/>
          <w:szCs w:val="36"/>
        </w:rPr>
      </w:pPr>
    </w:p>
    <w:p w14:paraId="7C88696C" w14:textId="77777777" w:rsidR="00FF3E79" w:rsidRDefault="00FF3E79" w:rsidP="00614E4C">
      <w:pPr>
        <w:pBdr>
          <w:top w:val="double" w:sz="12" w:space="0" w:color="984806"/>
          <w:left w:val="double" w:sz="12" w:space="4" w:color="984806"/>
          <w:bottom w:val="double" w:sz="12" w:space="1" w:color="984806"/>
          <w:right w:val="double" w:sz="12" w:space="4" w:color="984806"/>
        </w:pBdr>
        <w:spacing w:line="240" w:lineRule="auto"/>
        <w:rPr>
          <w:rFonts w:ascii="Arial" w:hAnsi="Arial" w:cs="Arial"/>
          <w:b/>
          <w:bCs/>
          <w:sz w:val="36"/>
          <w:szCs w:val="36"/>
        </w:rPr>
      </w:pPr>
    </w:p>
    <w:p w14:paraId="1841563D" w14:textId="77777777" w:rsidR="00FF3E79" w:rsidRDefault="00FF3E79" w:rsidP="00614E4C">
      <w:pPr>
        <w:pBdr>
          <w:top w:val="double" w:sz="12" w:space="0" w:color="984806"/>
          <w:left w:val="double" w:sz="12" w:space="4" w:color="984806"/>
          <w:bottom w:val="double" w:sz="12" w:space="1" w:color="984806"/>
          <w:right w:val="double" w:sz="12" w:space="4" w:color="984806"/>
        </w:pBdr>
        <w:spacing w:line="240" w:lineRule="auto"/>
        <w:rPr>
          <w:rFonts w:ascii="Arial" w:hAnsi="Arial" w:cs="Arial"/>
          <w:b/>
          <w:bCs/>
          <w:sz w:val="36"/>
          <w:szCs w:val="36"/>
        </w:rPr>
      </w:pPr>
    </w:p>
    <w:p w14:paraId="1D961B55" w14:textId="77777777" w:rsidR="00FF3E79" w:rsidRDefault="00FF3E79" w:rsidP="00614E4C">
      <w:pPr>
        <w:pBdr>
          <w:top w:val="double" w:sz="12" w:space="0" w:color="984806"/>
          <w:left w:val="double" w:sz="12" w:space="4" w:color="984806"/>
          <w:bottom w:val="double" w:sz="12" w:space="1" w:color="984806"/>
          <w:right w:val="double" w:sz="12" w:space="4" w:color="984806"/>
        </w:pBdr>
        <w:spacing w:line="240" w:lineRule="auto"/>
        <w:rPr>
          <w:rFonts w:ascii="Arial" w:hAnsi="Arial" w:cs="Arial"/>
          <w:b/>
          <w:bCs/>
          <w:sz w:val="36"/>
          <w:szCs w:val="36"/>
        </w:rPr>
      </w:pPr>
    </w:p>
    <w:p w14:paraId="22A3560F" w14:textId="6B17053F" w:rsidR="00FF3E79" w:rsidRDefault="00FF3E79" w:rsidP="00614E4C">
      <w:pPr>
        <w:pBdr>
          <w:top w:val="double" w:sz="12" w:space="0" w:color="984806"/>
          <w:left w:val="double" w:sz="12" w:space="4" w:color="984806"/>
          <w:bottom w:val="double" w:sz="12" w:space="1" w:color="984806"/>
          <w:right w:val="double" w:sz="12" w:space="4" w:color="984806"/>
        </w:pBdr>
        <w:spacing w:line="240" w:lineRule="auto"/>
        <w:rPr>
          <w:rFonts w:ascii="Arial" w:hAnsi="Arial" w:cs="Arial"/>
          <w:b/>
          <w:bCs/>
          <w:sz w:val="36"/>
          <w:szCs w:val="36"/>
        </w:rPr>
      </w:pPr>
    </w:p>
    <w:p w14:paraId="6F29508B" w14:textId="77777777" w:rsidR="00FF3E79" w:rsidRDefault="00FF3E79" w:rsidP="00614E4C">
      <w:pPr>
        <w:pBdr>
          <w:top w:val="double" w:sz="12" w:space="0" w:color="984806"/>
          <w:left w:val="double" w:sz="12" w:space="4" w:color="984806"/>
          <w:bottom w:val="double" w:sz="12" w:space="1" w:color="984806"/>
          <w:right w:val="double" w:sz="12" w:space="4" w:color="984806"/>
        </w:pBdr>
        <w:spacing w:line="240" w:lineRule="auto"/>
        <w:rPr>
          <w:rFonts w:ascii="Arial" w:hAnsi="Arial" w:cs="Arial"/>
          <w:b/>
          <w:bCs/>
          <w:sz w:val="36"/>
          <w:szCs w:val="36"/>
        </w:rPr>
      </w:pPr>
    </w:p>
    <w:p w14:paraId="1F03CF32" w14:textId="003C6CB8" w:rsidR="00FF3E79" w:rsidRDefault="00FF3E79" w:rsidP="00614E4C">
      <w:pPr>
        <w:pBdr>
          <w:top w:val="double" w:sz="12" w:space="0" w:color="984806"/>
          <w:left w:val="double" w:sz="12" w:space="4" w:color="984806"/>
          <w:bottom w:val="double" w:sz="12" w:space="1" w:color="984806"/>
          <w:right w:val="double" w:sz="12" w:space="4" w:color="984806"/>
        </w:pBdr>
        <w:spacing w:line="240" w:lineRule="auto"/>
        <w:rPr>
          <w:rFonts w:ascii="Arial" w:hAnsi="Arial" w:cs="Arial"/>
          <w:b/>
          <w:bCs/>
          <w:sz w:val="36"/>
          <w:szCs w:val="36"/>
        </w:rPr>
      </w:pPr>
    </w:p>
    <w:p w14:paraId="70307DD0" w14:textId="14F35BFE" w:rsidR="00A6345D" w:rsidRDefault="00A6345D" w:rsidP="00614E4C">
      <w:pPr>
        <w:pBdr>
          <w:top w:val="double" w:sz="12" w:space="0" w:color="984806"/>
          <w:left w:val="double" w:sz="12" w:space="4" w:color="984806"/>
          <w:bottom w:val="double" w:sz="12" w:space="1" w:color="984806"/>
          <w:right w:val="double" w:sz="12" w:space="4" w:color="984806"/>
        </w:pBdr>
        <w:spacing w:line="240" w:lineRule="auto"/>
        <w:rPr>
          <w:rFonts w:ascii="Arial" w:hAnsi="Arial" w:cs="Arial"/>
          <w:b/>
          <w:bCs/>
          <w:sz w:val="36"/>
          <w:szCs w:val="36"/>
        </w:rPr>
      </w:pPr>
    </w:p>
    <w:p w14:paraId="0F578DCD" w14:textId="70ECE8CD" w:rsidR="008745BD" w:rsidRDefault="008745BD" w:rsidP="00614E4C">
      <w:pPr>
        <w:pBdr>
          <w:top w:val="double" w:sz="12" w:space="0" w:color="984806"/>
          <w:left w:val="double" w:sz="12" w:space="4" w:color="984806"/>
          <w:bottom w:val="double" w:sz="12" w:space="1" w:color="984806"/>
          <w:right w:val="double" w:sz="12" w:space="4" w:color="984806"/>
        </w:pBdr>
        <w:spacing w:line="240" w:lineRule="auto"/>
        <w:rPr>
          <w:rFonts w:ascii="Arial" w:hAnsi="Arial" w:cs="Arial"/>
          <w:b/>
          <w:bCs/>
          <w:sz w:val="36"/>
          <w:szCs w:val="36"/>
        </w:rPr>
      </w:pPr>
    </w:p>
    <w:p w14:paraId="2CE7A10E" w14:textId="707E999D" w:rsidR="008745BD" w:rsidRDefault="008745BD" w:rsidP="00614E4C">
      <w:pPr>
        <w:pBdr>
          <w:top w:val="double" w:sz="12" w:space="0" w:color="984806"/>
          <w:left w:val="double" w:sz="12" w:space="4" w:color="984806"/>
          <w:bottom w:val="double" w:sz="12" w:space="1" w:color="984806"/>
          <w:right w:val="double" w:sz="12" w:space="4" w:color="984806"/>
        </w:pBdr>
        <w:spacing w:line="240" w:lineRule="auto"/>
        <w:rPr>
          <w:rFonts w:ascii="Arial" w:hAnsi="Arial" w:cs="Arial"/>
          <w:b/>
          <w:bCs/>
          <w:sz w:val="36"/>
          <w:szCs w:val="36"/>
        </w:rPr>
      </w:pPr>
    </w:p>
    <w:p w14:paraId="4D1A56AC" w14:textId="77777777" w:rsidR="008745BD" w:rsidRDefault="008745BD" w:rsidP="00614E4C">
      <w:pPr>
        <w:pBdr>
          <w:top w:val="double" w:sz="12" w:space="0" w:color="984806"/>
          <w:left w:val="double" w:sz="12" w:space="4" w:color="984806"/>
          <w:bottom w:val="double" w:sz="12" w:space="1" w:color="984806"/>
          <w:right w:val="double" w:sz="12" w:space="4" w:color="984806"/>
        </w:pBdr>
        <w:spacing w:line="240" w:lineRule="auto"/>
        <w:rPr>
          <w:rFonts w:ascii="Arial" w:hAnsi="Arial" w:cs="Arial"/>
          <w:b/>
          <w:bCs/>
          <w:sz w:val="36"/>
          <w:szCs w:val="36"/>
        </w:rPr>
      </w:pPr>
    </w:p>
    <w:p w14:paraId="30AA2444" w14:textId="77777777" w:rsidR="0025490D" w:rsidRDefault="0025490D" w:rsidP="00614E4C">
      <w:pPr>
        <w:pBdr>
          <w:top w:val="double" w:sz="12" w:space="0" w:color="984806"/>
          <w:left w:val="double" w:sz="12" w:space="4" w:color="984806"/>
          <w:bottom w:val="double" w:sz="12" w:space="1" w:color="984806"/>
          <w:right w:val="double" w:sz="12" w:space="4" w:color="984806"/>
        </w:pBdr>
        <w:spacing w:line="240" w:lineRule="auto"/>
        <w:rPr>
          <w:rFonts w:ascii="Arial" w:hAnsi="Arial" w:cs="Arial"/>
          <w:b/>
          <w:bCs/>
          <w:sz w:val="36"/>
          <w:szCs w:val="36"/>
        </w:rPr>
      </w:pPr>
    </w:p>
    <w:p w14:paraId="0A3E1DF2" w14:textId="77777777" w:rsidR="0025490D" w:rsidRDefault="0025490D" w:rsidP="00614E4C">
      <w:pPr>
        <w:pBdr>
          <w:top w:val="double" w:sz="12" w:space="0" w:color="984806"/>
          <w:left w:val="double" w:sz="12" w:space="4" w:color="984806"/>
          <w:bottom w:val="double" w:sz="12" w:space="1" w:color="984806"/>
          <w:right w:val="double" w:sz="12" w:space="4" w:color="984806"/>
        </w:pBdr>
        <w:spacing w:line="240" w:lineRule="auto"/>
        <w:rPr>
          <w:rFonts w:ascii="Arial" w:hAnsi="Arial" w:cs="Arial"/>
          <w:b/>
          <w:bCs/>
          <w:sz w:val="36"/>
          <w:szCs w:val="36"/>
        </w:rPr>
      </w:pPr>
    </w:p>
    <w:p w14:paraId="0C0F8D35" w14:textId="77777777" w:rsidR="0025490D" w:rsidRDefault="0025490D" w:rsidP="00614E4C">
      <w:pPr>
        <w:pBdr>
          <w:top w:val="double" w:sz="12" w:space="0" w:color="984806"/>
          <w:left w:val="double" w:sz="12" w:space="4" w:color="984806"/>
          <w:bottom w:val="double" w:sz="12" w:space="1" w:color="984806"/>
          <w:right w:val="double" w:sz="12" w:space="4" w:color="984806"/>
        </w:pBdr>
        <w:spacing w:line="240" w:lineRule="auto"/>
        <w:rPr>
          <w:rFonts w:ascii="Arial" w:hAnsi="Arial" w:cs="Arial"/>
          <w:b/>
          <w:bCs/>
          <w:sz w:val="36"/>
          <w:szCs w:val="36"/>
        </w:rPr>
      </w:pPr>
    </w:p>
    <w:p w14:paraId="4BA8D7E3" w14:textId="77777777" w:rsidR="0025490D" w:rsidRDefault="0025490D" w:rsidP="00614E4C">
      <w:pPr>
        <w:pBdr>
          <w:top w:val="double" w:sz="12" w:space="0" w:color="984806"/>
          <w:left w:val="double" w:sz="12" w:space="4" w:color="984806"/>
          <w:bottom w:val="double" w:sz="12" w:space="1" w:color="984806"/>
          <w:right w:val="double" w:sz="12" w:space="4" w:color="984806"/>
        </w:pBdr>
        <w:spacing w:line="240" w:lineRule="auto"/>
        <w:rPr>
          <w:rFonts w:ascii="Arial" w:hAnsi="Arial" w:cs="Arial"/>
          <w:b/>
          <w:bCs/>
          <w:sz w:val="36"/>
          <w:szCs w:val="36"/>
        </w:rPr>
      </w:pPr>
    </w:p>
    <w:p w14:paraId="276EEAB2" w14:textId="77777777" w:rsidR="0025490D" w:rsidRDefault="0025490D" w:rsidP="00614E4C">
      <w:pPr>
        <w:pBdr>
          <w:top w:val="double" w:sz="12" w:space="0" w:color="984806"/>
          <w:left w:val="double" w:sz="12" w:space="4" w:color="984806"/>
          <w:bottom w:val="double" w:sz="12" w:space="1" w:color="984806"/>
          <w:right w:val="double" w:sz="12" w:space="4" w:color="984806"/>
        </w:pBdr>
        <w:spacing w:line="240" w:lineRule="auto"/>
        <w:rPr>
          <w:rFonts w:ascii="Arial" w:hAnsi="Arial" w:cs="Arial"/>
          <w:b/>
          <w:bCs/>
          <w:sz w:val="36"/>
          <w:szCs w:val="36"/>
        </w:rPr>
      </w:pPr>
    </w:p>
    <w:p w14:paraId="41943870" w14:textId="77777777" w:rsidR="0025490D" w:rsidRDefault="0025490D" w:rsidP="00614E4C">
      <w:pPr>
        <w:pBdr>
          <w:top w:val="double" w:sz="12" w:space="0" w:color="984806"/>
          <w:left w:val="double" w:sz="12" w:space="4" w:color="984806"/>
          <w:bottom w:val="double" w:sz="12" w:space="1" w:color="984806"/>
          <w:right w:val="double" w:sz="12" w:space="4" w:color="984806"/>
        </w:pBdr>
        <w:spacing w:line="240" w:lineRule="auto"/>
        <w:rPr>
          <w:rFonts w:ascii="Arial" w:hAnsi="Arial" w:cs="Arial"/>
          <w:b/>
          <w:bCs/>
          <w:sz w:val="36"/>
          <w:szCs w:val="36"/>
        </w:rPr>
      </w:pPr>
    </w:p>
    <w:p w14:paraId="1E331183" w14:textId="77777777" w:rsidR="0025490D" w:rsidRDefault="0025490D" w:rsidP="00614E4C">
      <w:pPr>
        <w:pBdr>
          <w:top w:val="double" w:sz="12" w:space="0" w:color="984806"/>
          <w:left w:val="double" w:sz="12" w:space="4" w:color="984806"/>
          <w:bottom w:val="double" w:sz="12" w:space="1" w:color="984806"/>
          <w:right w:val="double" w:sz="12" w:space="4" w:color="984806"/>
        </w:pBdr>
        <w:spacing w:line="240" w:lineRule="auto"/>
        <w:rPr>
          <w:rFonts w:ascii="Arial" w:hAnsi="Arial" w:cs="Arial"/>
          <w:b/>
          <w:bCs/>
          <w:sz w:val="36"/>
          <w:szCs w:val="36"/>
        </w:rPr>
      </w:pPr>
    </w:p>
    <w:p w14:paraId="50E34E65" w14:textId="3B435740" w:rsidR="0025490D" w:rsidRDefault="00CD3817" w:rsidP="00614E4C">
      <w:pPr>
        <w:pBdr>
          <w:top w:val="double" w:sz="12" w:space="0" w:color="984806"/>
          <w:left w:val="double" w:sz="12" w:space="4" w:color="984806"/>
          <w:bottom w:val="double" w:sz="12" w:space="1" w:color="984806"/>
          <w:right w:val="double" w:sz="12" w:space="4" w:color="984806"/>
        </w:pBdr>
        <w:spacing w:line="240" w:lineRule="auto"/>
        <w:rPr>
          <w:rFonts w:ascii="Arial" w:hAnsi="Arial" w:cs="Arial"/>
          <w:b/>
          <w:bCs/>
          <w:sz w:val="36"/>
          <w:szCs w:val="36"/>
        </w:rPr>
      </w:pPr>
      <w:r w:rsidRPr="00CD3817">
        <w:rPr>
          <w:rFonts w:ascii="Arial" w:hAnsi="Arial" w:cs="Arial"/>
          <w:b/>
          <w:bCs/>
          <w:sz w:val="36"/>
          <w:szCs w:val="36"/>
        </w:rPr>
        <w:t xml:space="preserve">Γειά σας παλιοί συμμαθηταί. Τα τελευταία λόγια τα γράφω σήμερα για σας. </w:t>
      </w:r>
      <w:r w:rsidR="0060668E">
        <w:rPr>
          <w:rFonts w:ascii="Arial" w:hAnsi="Arial" w:cs="Arial"/>
          <w:b/>
          <w:bCs/>
          <w:noProof/>
          <w:sz w:val="36"/>
          <w:szCs w:val="36"/>
        </w:rPr>
        <w:pict w14:anchorId="77CD5739">
          <v:shape id="_x0000_s4600" type="#_x0000_t202" style="position:absolute;margin-left:0;margin-top:785.3pt;width:99.2pt;height:28.35pt;z-index:25359974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4600" inset="1.5mm,1.5mm,1.5mm,1.5mm">
              <w:txbxContent>
                <w:p w14:paraId="6C0EE294" w14:textId="1678D022" w:rsidR="00AB04A1" w:rsidRPr="00432B70" w:rsidRDefault="00AB04A1" w:rsidP="00650177">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12</w:t>
                  </w:r>
                  <w:r>
                    <w:rPr>
                      <w:rFonts w:ascii="Arial" w:hAnsi="Arial"/>
                      <w:b/>
                      <w:sz w:val="36"/>
                      <w:szCs w:val="36"/>
                    </w:rPr>
                    <w:t>8</w:t>
                  </w:r>
                  <w:r w:rsidRPr="00432B70">
                    <w:rPr>
                      <w:rFonts w:ascii="Arial" w:hAnsi="Arial"/>
                      <w:b/>
                      <w:sz w:val="36"/>
                      <w:szCs w:val="36"/>
                    </w:rPr>
                    <w:t xml:space="preserve"> / </w:t>
                  </w:r>
                  <w:r>
                    <w:rPr>
                      <w:rFonts w:ascii="Arial" w:hAnsi="Arial"/>
                      <w:b/>
                      <w:sz w:val="36"/>
                      <w:szCs w:val="36"/>
                      <w:lang w:val="en-US"/>
                    </w:rPr>
                    <w:t>227</w:t>
                  </w:r>
                </w:p>
              </w:txbxContent>
            </v:textbox>
            <w10:wrap anchorx="page" anchory="margin"/>
          </v:shape>
        </w:pict>
      </w:r>
      <w:r w:rsidRPr="00CD3817">
        <w:rPr>
          <w:rFonts w:ascii="Arial" w:hAnsi="Arial" w:cs="Arial"/>
          <w:b/>
          <w:bCs/>
          <w:sz w:val="36"/>
          <w:szCs w:val="36"/>
        </w:rPr>
        <w:t>Κι όποιος θελήσει για να βρει ένα</w:t>
      </w:r>
      <w:r w:rsidR="00815E87">
        <w:rPr>
          <w:rFonts w:ascii="Arial" w:hAnsi="Arial" w:cs="Arial"/>
          <w:b/>
          <w:bCs/>
          <w:sz w:val="36"/>
          <w:szCs w:val="36"/>
        </w:rPr>
        <w:t xml:space="preserve"> </w:t>
      </w:r>
      <w:r w:rsidRPr="00CD3817">
        <w:rPr>
          <w:rFonts w:ascii="Arial" w:hAnsi="Arial" w:cs="Arial"/>
          <w:b/>
          <w:bCs/>
          <w:sz w:val="36"/>
          <w:szCs w:val="36"/>
        </w:rPr>
        <w:t>«χαμένον αδελφό», ένα παλιό του φίλο,</w:t>
      </w:r>
    </w:p>
    <w:p w14:paraId="217714EF" w14:textId="1CE893E4" w:rsidR="0025490D" w:rsidRDefault="0060668E" w:rsidP="00614E4C">
      <w:pPr>
        <w:pBdr>
          <w:top w:val="double" w:sz="12" w:space="0" w:color="984806"/>
          <w:left w:val="double" w:sz="12" w:space="4" w:color="984806"/>
          <w:bottom w:val="double" w:sz="12" w:space="1" w:color="984806"/>
          <w:right w:val="double" w:sz="12" w:space="4" w:color="984806"/>
        </w:pBdr>
        <w:spacing w:line="240" w:lineRule="auto"/>
        <w:rPr>
          <w:rFonts w:ascii="Arial" w:hAnsi="Arial" w:cs="Arial"/>
          <w:b/>
          <w:bCs/>
          <w:sz w:val="36"/>
          <w:szCs w:val="36"/>
        </w:rPr>
      </w:pPr>
      <w:r>
        <w:rPr>
          <w:rFonts w:ascii="Arial" w:hAnsi="Arial" w:cs="Arial"/>
          <w:b/>
          <w:bCs/>
          <w:noProof/>
          <w:sz w:val="36"/>
          <w:szCs w:val="36"/>
          <w:lang w:eastAsia="el-GR"/>
        </w:rPr>
        <w:lastRenderedPageBreak/>
        <w:pict w14:anchorId="1B98217E">
          <v:group id="_x0000_s1994" style="position:absolute;margin-left:-.45pt;margin-top:22.2pt;width:474.7pt;height:105pt;z-index:-251708938" coordorigin="1200,2827" coordsize="9494,2100">
            <v:shape id="Text Box 1069" o:spid="_x0000_s1551" type="#_x0000_t202" style="position:absolute;left:1200;top:2827;width:4635;height:210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" fillcolor="white [3201]" stroked="f" strokeweight=".5pt">
              <v:textbox style="mso-next-textbox:#Text Box 1069">
                <w:txbxContent>
                  <w:p w14:paraId="1F7EE5E2" w14:textId="77777777" w:rsidR="00AB04A1" w:rsidRPr="00A6345D" w:rsidRDefault="00AB04A1" w:rsidP="00A40AF4">
                    <w:pPr>
                      <w:spacing w:line="240" w:lineRule="auto"/>
                      <w:rPr>
                        <w:rFonts w:ascii="Arial" w:hAnsi="Arial" w:cs="Arial"/>
                        <w:b/>
                        <w:sz w:val="36"/>
                        <w:szCs w:val="36"/>
                      </w:rPr>
                    </w:pPr>
                    <w:r w:rsidRPr="00A6345D">
                      <w:rPr>
                        <w:rFonts w:ascii="Arial" w:hAnsi="Arial" w:cs="Arial"/>
                        <w:b/>
                        <w:sz w:val="36"/>
                        <w:szCs w:val="36"/>
                      </w:rPr>
                      <w:t>Ας πάρει μιαν ανηφοριά</w:t>
                    </w:r>
                    <w:r>
                      <w:rPr>
                        <w:rFonts w:ascii="Arial" w:hAnsi="Arial" w:cs="Arial"/>
                        <w:b/>
                        <w:sz w:val="36"/>
                        <w:szCs w:val="36"/>
                      </w:rPr>
                      <w:t xml:space="preserve">  ας πάρει </w:t>
                    </w:r>
                    <w:r w:rsidRPr="00A6345D">
                      <w:rPr>
                        <w:rFonts w:ascii="Arial" w:hAnsi="Arial" w:cs="Arial"/>
                        <w:b/>
                        <w:sz w:val="36"/>
                        <w:szCs w:val="36"/>
                      </w:rPr>
                      <w:t>μονοπάτια,</w:t>
                    </w:r>
                    <w:r>
                      <w:rPr>
                        <w:rFonts w:ascii="Arial" w:hAnsi="Arial" w:cs="Arial"/>
                        <w:b/>
                        <w:sz w:val="36"/>
                        <w:szCs w:val="36"/>
                      </w:rPr>
                      <w:t xml:space="preserve"> </w:t>
                    </w:r>
                    <w:r w:rsidRPr="00A6345D">
                      <w:rPr>
                        <w:rFonts w:ascii="Arial" w:hAnsi="Arial" w:cs="Arial"/>
                        <w:b/>
                        <w:sz w:val="36"/>
                        <w:szCs w:val="36"/>
                      </w:rPr>
                      <w:t>να βρει τα</w:t>
                    </w:r>
                    <w:r>
                      <w:rPr>
                        <w:rFonts w:ascii="Arial" w:hAnsi="Arial" w:cs="Arial"/>
                        <w:b/>
                        <w:sz w:val="36"/>
                        <w:szCs w:val="36"/>
                      </w:rPr>
                      <w:t xml:space="preserve"> </w:t>
                    </w:r>
                    <w:r w:rsidRPr="00A6345D">
                      <w:rPr>
                        <w:rFonts w:ascii="Arial" w:hAnsi="Arial" w:cs="Arial"/>
                        <w:b/>
                        <w:sz w:val="36"/>
                        <w:szCs w:val="36"/>
                      </w:rPr>
                      <w:t>σκαλοπάτια</w:t>
                    </w:r>
                    <w:r>
                      <w:rPr>
                        <w:rFonts w:ascii="Arial" w:hAnsi="Arial" w:cs="Arial"/>
                        <w:b/>
                        <w:sz w:val="36"/>
                        <w:szCs w:val="36"/>
                      </w:rPr>
                      <w:t xml:space="preserve"> </w:t>
                    </w:r>
                    <w:r w:rsidRPr="00A6345D">
                      <w:rPr>
                        <w:rFonts w:ascii="Arial" w:hAnsi="Arial" w:cs="Arial"/>
                        <w:b/>
                        <w:sz w:val="36"/>
                        <w:szCs w:val="36"/>
                      </w:rPr>
                      <w:t>που παν στη Λευτεριά.</w:t>
                    </w:r>
                  </w:p>
                </w:txbxContent>
              </v:textbox>
            </v:shape>
            <v:shape id="Text Box 1070" o:spid="_x0000_s1552" type="#_x0000_t202" style="position:absolute;left:5939;top:2827;width:4755;height:2100;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" fillcolor="white [3201]" stroked="f" strokeweight=".5pt">
              <v:textbox style="mso-next-textbox:#Text Box 1070">
                <w:txbxContent>
                  <w:p w14:paraId="28FE9CAC" w14:textId="77777777" w:rsidR="00AB04A1" w:rsidRPr="00A6345D" w:rsidRDefault="00AB04A1" w:rsidP="00A40AF4">
                    <w:pPr>
                      <w:spacing w:line="240" w:lineRule="auto"/>
                      <w:rPr>
                        <w:rFonts w:ascii="Arial" w:hAnsi="Arial" w:cs="Arial"/>
                        <w:b/>
                        <w:sz w:val="36"/>
                        <w:szCs w:val="36"/>
                      </w:rPr>
                    </w:pPr>
                    <w:r w:rsidRPr="00A6345D">
                      <w:rPr>
                        <w:rFonts w:ascii="Arial" w:hAnsi="Arial" w:cs="Arial"/>
                        <w:b/>
                        <w:sz w:val="36"/>
                        <w:szCs w:val="36"/>
                      </w:rPr>
                      <w:t>Με την Ελευθερία μαζί,</w:t>
                    </w:r>
                    <w:r>
                      <w:rPr>
                        <w:rFonts w:ascii="Arial" w:hAnsi="Arial" w:cs="Arial"/>
                        <w:b/>
                        <w:sz w:val="36"/>
                        <w:szCs w:val="36"/>
                      </w:rPr>
                      <w:t xml:space="preserve"> </w:t>
                    </w:r>
                    <w:r w:rsidRPr="00A6345D">
                      <w:rPr>
                        <w:rFonts w:ascii="Arial" w:hAnsi="Arial" w:cs="Arial"/>
                        <w:b/>
                        <w:sz w:val="36"/>
                        <w:szCs w:val="36"/>
                      </w:rPr>
                      <w:t>μπορεί να βρη και μένα.</w:t>
                    </w:r>
                    <w:r>
                      <w:rPr>
                        <w:rFonts w:ascii="Arial" w:hAnsi="Arial" w:cs="Arial"/>
                        <w:b/>
                        <w:sz w:val="36"/>
                        <w:szCs w:val="36"/>
                      </w:rPr>
                      <w:t xml:space="preserve"> </w:t>
                    </w:r>
                    <w:r w:rsidRPr="00A6345D">
                      <w:rPr>
                        <w:rFonts w:ascii="Arial" w:hAnsi="Arial" w:cs="Arial"/>
                        <w:b/>
                        <w:sz w:val="36"/>
                        <w:szCs w:val="36"/>
                      </w:rPr>
                      <w:t>Αν ζω, θα με βρει εκεί».</w:t>
                    </w:r>
                  </w:p>
                </w:txbxContent>
              </v:textbox>
            </v:shape>
          </v:group>
        </w:pict>
      </w:r>
    </w:p>
    <w:p w14:paraId="5C5A01CD" w14:textId="0F14680E" w:rsidR="00A6345D" w:rsidRDefault="00A6345D" w:rsidP="00614E4C">
      <w:pPr>
        <w:pBdr>
          <w:top w:val="double" w:sz="12" w:space="0" w:color="984806"/>
          <w:left w:val="double" w:sz="12" w:space="4" w:color="984806"/>
          <w:bottom w:val="double" w:sz="12" w:space="1" w:color="984806"/>
          <w:right w:val="double" w:sz="12" w:space="4" w:color="984806"/>
        </w:pBdr>
        <w:spacing w:line="240" w:lineRule="auto"/>
        <w:rPr>
          <w:rFonts w:ascii="Arial" w:hAnsi="Arial" w:cs="Arial"/>
          <w:b/>
          <w:bCs/>
          <w:sz w:val="36"/>
          <w:szCs w:val="36"/>
        </w:rPr>
      </w:pPr>
    </w:p>
    <w:p w14:paraId="0403FEE7" w14:textId="77777777" w:rsidR="00CD3817" w:rsidRDefault="00CD3817" w:rsidP="00614E4C">
      <w:pPr>
        <w:pBdr>
          <w:top w:val="double" w:sz="12" w:space="0" w:color="984806"/>
          <w:left w:val="double" w:sz="12" w:space="4" w:color="984806"/>
          <w:bottom w:val="double" w:sz="12" w:space="1" w:color="984806"/>
          <w:right w:val="double" w:sz="12" w:space="4" w:color="984806"/>
        </w:pBdr>
        <w:spacing w:line="240" w:lineRule="auto"/>
        <w:rPr>
          <w:rFonts w:ascii="Arial" w:hAnsi="Arial" w:cs="Arial"/>
          <w:b/>
          <w:bCs/>
          <w:sz w:val="36"/>
          <w:szCs w:val="36"/>
        </w:rPr>
      </w:pPr>
    </w:p>
    <w:p w14:paraId="285686D6" w14:textId="77777777" w:rsidR="00CD3817" w:rsidRDefault="00CD3817" w:rsidP="00614E4C">
      <w:pPr>
        <w:pBdr>
          <w:top w:val="double" w:sz="12" w:space="0" w:color="984806"/>
          <w:left w:val="double" w:sz="12" w:space="4" w:color="984806"/>
          <w:bottom w:val="double" w:sz="12" w:space="1" w:color="984806"/>
          <w:right w:val="double" w:sz="12" w:space="4" w:color="984806"/>
        </w:pBdr>
        <w:spacing w:line="240" w:lineRule="auto"/>
        <w:rPr>
          <w:rFonts w:ascii="Arial" w:hAnsi="Arial" w:cs="Arial"/>
          <w:b/>
          <w:bCs/>
          <w:sz w:val="36"/>
          <w:szCs w:val="36"/>
        </w:rPr>
      </w:pPr>
    </w:p>
    <w:p w14:paraId="2A289257" w14:textId="26AFFA36" w:rsidR="00DE5D10" w:rsidRDefault="0060668E" w:rsidP="00614E4C">
      <w:pPr>
        <w:pBdr>
          <w:top w:val="double" w:sz="12" w:space="0" w:color="984806"/>
          <w:left w:val="double" w:sz="12" w:space="4" w:color="984806"/>
          <w:bottom w:val="double" w:sz="12" w:space="1" w:color="984806"/>
          <w:right w:val="double" w:sz="12" w:space="4" w:color="984806"/>
        </w:pBdr>
        <w:spacing w:line="240" w:lineRule="auto"/>
        <w:rPr>
          <w:rFonts w:ascii="Arial" w:hAnsi="Arial" w:cs="Arial"/>
          <w:b/>
          <w:bCs/>
          <w:sz w:val="36"/>
          <w:szCs w:val="36"/>
        </w:rPr>
      </w:pPr>
      <w:r>
        <w:rPr>
          <w:rFonts w:ascii="Arial" w:hAnsi="Arial" w:cs="Arial"/>
          <w:b/>
          <w:noProof/>
          <w:sz w:val="36"/>
          <w:szCs w:val="36"/>
          <w:lang w:eastAsia="el-GR"/>
        </w:rPr>
        <w:pict w14:anchorId="0876CF01">
          <v:group id="_x0000_s4719" style="position:absolute;margin-left:-.45pt;margin-top:74.1pt;width:481.05pt;height:535.25pt;z-index:252794368" coordorigin="1134,5023" coordsize="9621,10488">
            <v:rect id="Rectangle 1075" o:spid="_x0000_s1572" style="position:absolute;left:1134;top:5023;width:9621;height:1048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" filled="f" strokecolor="#1f4d78 [1604]" strokeweight="6pt">
              <v:stroke linestyle="thickThin"/>
            </v:rect>
            <v:group id="Ομάδα 1021" o:spid="_x0000_s3944" style="position:absolute;left:2618;top:10326;width:7006;height:5089" coordorigin="1800,1800" coordsize="46761,371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">
              <v:shape id="Εικόνα 1022" o:spid="_x0000_s3945" type="#_x0000_t75" style="position:absolute;left:1800;top:1800;width:46761;height:1714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WWzbzEAAAA3QAAAA8AAABkcnMvZG93bnJldi54bWxEj0FrwzAMhe+D/QejwW6rXW+MkdYtpWWl&#10;12U9dDcRq0loJIfYa9P++nkw2E3iPb3vab4cuVNnGmIbxMF0YkCRVMG3UjvYf74/vYGKCcVjF4Qc&#10;XCnCcnF/N8fCh4t80LlMtcohEgt00KTUF1rHqiHGOAk9SdaOYWBMeR1q7Qe85HDutDXmVTO2kgkN&#10;9rRuqDqV3+xg+7W58WEXXiwfykw226N9ZuceH8bVDFSiMf2b/653Ptc31sLvN3kEvfg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WWzbzEAAAA3QAAAA8AAAAAAAAAAAAAAAAA&#10;nwIAAGRycy9kb3ducmV2LnhtbFBLBQYAAAAABAAEAPcAAACQAwAAAAA=&#10;">
                <v:imagedata r:id="rId158" o:title=""/>
                <v:path arrowok="t"/>
              </v:shape>
              <v:shape id="Picture 1073" o:spid="_x0000_s3946" type="#_x0000_t75" style="position:absolute;left:12182;top:19514;width:25622;height:1943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j7G7XGAAAA3QAAAA8AAABkcnMvZG93bnJldi54bWxET01rwkAQvRf8D8sIXkrdVGvR6CoqFDxY&#10;irYBvQ3ZMYnNzsbsqum/d4WCt3m8z5nMGlOKC9WusKzgtRuBIE6tLjhT8PP98TIE4TyyxtIyKfgj&#10;B7Np62mCsbZX3tBl6zMRQtjFqCD3voqldGlOBl3XVsSBO9jaoA+wzqSu8RrCTSl7UfQuDRYcGnKs&#10;aJlT+rs9GwXNfrRZ89tx4T6Tr10x2CXL03OiVKfdzMcgPDX+If53r3SYH/X6cP8mnCCn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PsbtcYAAADdAAAADwAAAAAAAAAAAAAA&#10;AACfAgAAZHJzL2Rvd25yZXYueG1sUEsFBgAAAAAEAAQA9wAAAJIDAAAAAA==&#10;">
                <v:imagedata r:id="rId159" o:title=""/>
              </v:shape>
            </v:group>
          </v:group>
        </w:pict>
      </w:r>
      <w:r w:rsidR="00A6345D" w:rsidRPr="00A6345D">
        <w:rPr>
          <w:rFonts w:ascii="Arial" w:hAnsi="Arial" w:cs="Arial"/>
          <w:b/>
          <w:bCs/>
          <w:sz w:val="36"/>
          <w:szCs w:val="36"/>
        </w:rPr>
        <w:t>Ο Ευαγόρας (Βαγορής) συνελήφθη και θανατώθηκε από τις αγγλικές αρχές στις 14 Μαρτίου του</w:t>
      </w:r>
      <w:r w:rsidR="00A6345D">
        <w:rPr>
          <w:rFonts w:ascii="Arial" w:hAnsi="Arial" w:cs="Arial"/>
          <w:b/>
          <w:bCs/>
          <w:sz w:val="36"/>
          <w:szCs w:val="36"/>
        </w:rPr>
        <w:t xml:space="preserve"> 1957. Ήταν μόλις 19 ετώ</w:t>
      </w:r>
      <w:r w:rsidR="00A6345D" w:rsidRPr="00A6345D">
        <w:rPr>
          <w:rFonts w:ascii="Arial" w:hAnsi="Arial" w:cs="Arial"/>
          <w:b/>
          <w:bCs/>
          <w:sz w:val="36"/>
          <w:szCs w:val="36"/>
        </w:rPr>
        <w:t>ν</w:t>
      </w:r>
      <w:r w:rsidR="00A6345D">
        <w:rPr>
          <w:rFonts w:ascii="Arial" w:hAnsi="Arial" w:cs="Arial"/>
          <w:b/>
          <w:bCs/>
          <w:sz w:val="36"/>
          <w:szCs w:val="36"/>
        </w:rPr>
        <w:t>…</w:t>
      </w:r>
    </w:p>
    <w:p w14:paraId="7182DBC2" w14:textId="264D2886" w:rsidR="00E840FF" w:rsidRPr="0025490D" w:rsidRDefault="00E840FF" w:rsidP="00982301">
      <w:pPr>
        <w:spacing w:after="0"/>
        <w:rPr>
          <w:rFonts w:ascii="Arial" w:hAnsi="Arial" w:cs="Arial"/>
          <w:b/>
          <w:bCs/>
          <w:sz w:val="36"/>
          <w:szCs w:val="36"/>
        </w:rPr>
      </w:pPr>
      <w:r w:rsidRPr="005D2549">
        <w:rPr>
          <w:color w:val="0000FF"/>
          <w:sz w:val="56"/>
          <w:szCs w:val="56"/>
        </w:rPr>
        <w:sym w:font="Webdings" w:char="F04E"/>
      </w:r>
      <w:r w:rsidRPr="00ED231A">
        <w:rPr>
          <w:rFonts w:ascii="Microsoft Sans Serif" w:hAnsi="Microsoft Sans Serif" w:cs="Microsoft Sans Serif"/>
          <w:b/>
          <w:sz w:val="38"/>
          <w:szCs w:val="38"/>
        </w:rPr>
        <w:t>Ματιά στο παρελθόν</w:t>
      </w:r>
      <w:r w:rsidR="00815E87">
        <w:rPr>
          <w:rFonts w:ascii="Microsoft Sans Serif" w:hAnsi="Microsoft Sans Serif" w:cs="Microsoft Sans Serif"/>
          <w:b/>
          <w:sz w:val="38"/>
          <w:szCs w:val="38"/>
        </w:rPr>
        <w:t xml:space="preserve">                                                  </w:t>
      </w:r>
      <w:r w:rsidRPr="00E840FF">
        <w:rPr>
          <w:rFonts w:ascii="Tahoma" w:hAnsi="Tahoma" w:cs="Tahoma"/>
          <w:b/>
          <w:bCs/>
          <w:sz w:val="36"/>
          <w:szCs w:val="36"/>
        </w:rPr>
        <w:t>Λευκωσία: η τελευταία διαιρεμένη πρωτεύουσα της Ευρώπης</w:t>
      </w:r>
      <w:r w:rsidR="00815E87">
        <w:rPr>
          <w:rFonts w:ascii="Microsoft Sans Serif" w:hAnsi="Microsoft Sans Serif" w:cs="Microsoft Sans Serif"/>
          <w:b/>
          <w:sz w:val="38"/>
          <w:szCs w:val="38"/>
        </w:rPr>
        <w:t xml:space="preserve">                                                                                            </w:t>
      </w:r>
      <w:r w:rsidRPr="00E840FF">
        <w:rPr>
          <w:rFonts w:ascii="Arial" w:hAnsi="Arial" w:cs="Arial"/>
          <w:b/>
          <w:sz w:val="36"/>
          <w:szCs w:val="36"/>
        </w:rPr>
        <w:t>Η πρωτεύουσα της Κύπρου, Λευκωσία, αποτελεί την μόνη πόλη της Ευρώπης που εξακολουθεί να είναι διαιρεμένη. Η αποκαλούμενη «Πράσινη Γραμμή» χωρίζει ήδη από το 1964 το ελληνοκυπριακό από το τουρκοκυπριακό κομμάτι της πόλης και επιβλέπεται από στρατιώτες του Ο.Η.Ε. Η διατήρησή της αποτελεί μία ακόμη από τις αρνητικές συνέπειες της τουρκικής κατοχής του νησιού αλλά και παραβίαση κάθε έννοιας δικαίου.</w:t>
      </w:r>
    </w:p>
    <w:p w14:paraId="44359E9B" w14:textId="77777777" w:rsidR="00162386" w:rsidRDefault="00162386" w:rsidP="00614E4C">
      <w:pPr>
        <w:spacing w:line="240" w:lineRule="auto"/>
        <w:rPr>
          <w:rFonts w:ascii="Arial" w:hAnsi="Arial" w:cs="Arial"/>
          <w:b/>
          <w:sz w:val="36"/>
          <w:szCs w:val="36"/>
        </w:rPr>
      </w:pPr>
    </w:p>
    <w:p w14:paraId="58128755" w14:textId="77777777" w:rsidR="006F25E9" w:rsidRDefault="006F25E9" w:rsidP="00614E4C">
      <w:pPr>
        <w:spacing w:line="240" w:lineRule="auto"/>
        <w:rPr>
          <w:rFonts w:ascii="Arial" w:hAnsi="Arial" w:cs="Arial"/>
          <w:sz w:val="36"/>
          <w:szCs w:val="36"/>
        </w:rPr>
      </w:pPr>
    </w:p>
    <w:p w14:paraId="59DEBEB7" w14:textId="77777777" w:rsidR="006F25E9" w:rsidRPr="006F25E9" w:rsidRDefault="006F25E9" w:rsidP="00614E4C">
      <w:pPr>
        <w:spacing w:line="240" w:lineRule="auto"/>
        <w:rPr>
          <w:rFonts w:ascii="Arial" w:hAnsi="Arial" w:cs="Arial"/>
          <w:sz w:val="36"/>
          <w:szCs w:val="36"/>
        </w:rPr>
      </w:pPr>
    </w:p>
    <w:p w14:paraId="51474F77" w14:textId="77777777" w:rsidR="006F25E9" w:rsidRPr="006F25E9" w:rsidRDefault="006F25E9" w:rsidP="00614E4C">
      <w:pPr>
        <w:spacing w:line="240" w:lineRule="auto"/>
        <w:rPr>
          <w:rFonts w:ascii="Arial" w:hAnsi="Arial" w:cs="Arial"/>
          <w:sz w:val="36"/>
          <w:szCs w:val="36"/>
        </w:rPr>
      </w:pPr>
    </w:p>
    <w:p w14:paraId="37C07208" w14:textId="77777777" w:rsidR="006F25E9" w:rsidRPr="006F25E9" w:rsidRDefault="006F25E9" w:rsidP="00614E4C">
      <w:pPr>
        <w:spacing w:line="240" w:lineRule="auto"/>
        <w:rPr>
          <w:rFonts w:ascii="Arial" w:hAnsi="Arial" w:cs="Arial"/>
          <w:sz w:val="36"/>
          <w:szCs w:val="36"/>
        </w:rPr>
      </w:pPr>
    </w:p>
    <w:p w14:paraId="6CE362A9" w14:textId="77777777" w:rsidR="006F25E9" w:rsidRPr="006F25E9" w:rsidRDefault="006F25E9" w:rsidP="00614E4C">
      <w:pPr>
        <w:spacing w:line="240" w:lineRule="auto"/>
        <w:rPr>
          <w:rFonts w:ascii="Arial" w:hAnsi="Arial" w:cs="Arial"/>
          <w:sz w:val="36"/>
          <w:szCs w:val="36"/>
        </w:rPr>
      </w:pPr>
    </w:p>
    <w:p w14:paraId="6A4CF1B7" w14:textId="77777777" w:rsidR="006F25E9" w:rsidRPr="006F25E9" w:rsidRDefault="006F25E9" w:rsidP="00614E4C">
      <w:pPr>
        <w:spacing w:line="240" w:lineRule="auto"/>
        <w:rPr>
          <w:rFonts w:ascii="Arial" w:hAnsi="Arial" w:cs="Arial"/>
          <w:sz w:val="36"/>
          <w:szCs w:val="36"/>
        </w:rPr>
      </w:pPr>
    </w:p>
    <w:p w14:paraId="24E1F14B" w14:textId="7918619C" w:rsidR="006F25E9" w:rsidRPr="006F25E9" w:rsidRDefault="00374E88" w:rsidP="00614E4C">
      <w:pPr>
        <w:spacing w:line="240" w:lineRule="auto"/>
        <w:rPr>
          <w:rFonts w:ascii="Arial" w:hAnsi="Arial" w:cs="Arial"/>
          <w:sz w:val="36"/>
          <w:szCs w:val="36"/>
        </w:rPr>
      </w:pPr>
      <w:r>
        <w:rPr>
          <w:rFonts w:ascii="Arial" w:hAnsi="Arial" w:cs="Arial"/>
          <w:b/>
          <w:noProof/>
          <w:sz w:val="36"/>
          <w:szCs w:val="36"/>
        </w:rPr>
        <w:pict w14:anchorId="26388531">
          <v:shape id="_x0000_s4601" type="#_x0000_t202" style="position:absolute;margin-left:248.05pt;margin-top:796.75pt;width:99.2pt;height:28.35pt;z-index:253601792;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4601" inset="1.5mm,1.5mm,1.5mm,1.5mm">
              <w:txbxContent>
                <w:p w14:paraId="3F15D36C" w14:textId="737CD566" w:rsidR="00AB04A1" w:rsidRPr="00432B70" w:rsidRDefault="00AB04A1" w:rsidP="00650177">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12</w:t>
                  </w:r>
                  <w:r>
                    <w:rPr>
                      <w:rFonts w:ascii="Arial" w:hAnsi="Arial"/>
                      <w:b/>
                      <w:sz w:val="36"/>
                      <w:szCs w:val="36"/>
                    </w:rPr>
                    <w:t>9</w:t>
                  </w:r>
                  <w:r w:rsidRPr="00432B70">
                    <w:rPr>
                      <w:rFonts w:ascii="Arial" w:hAnsi="Arial"/>
                      <w:b/>
                      <w:sz w:val="36"/>
                      <w:szCs w:val="36"/>
                    </w:rPr>
                    <w:t xml:space="preserve"> / </w:t>
                  </w:r>
                  <w:r>
                    <w:rPr>
                      <w:rFonts w:ascii="Arial" w:hAnsi="Arial"/>
                      <w:b/>
                      <w:sz w:val="36"/>
                      <w:szCs w:val="36"/>
                      <w:lang w:val="en-US"/>
                    </w:rPr>
                    <w:t>227</w:t>
                  </w:r>
                </w:p>
              </w:txbxContent>
            </v:textbox>
            <w10:wrap anchorx="page" anchory="margin"/>
          </v:shape>
        </w:pict>
      </w:r>
    </w:p>
    <w:p w14:paraId="6D215A7E" w14:textId="77777777" w:rsidR="006F25E9" w:rsidRPr="006F25E9" w:rsidRDefault="0060668E" w:rsidP="00614E4C">
      <w:pPr>
        <w:spacing w:line="240" w:lineRule="auto"/>
        <w:rPr>
          <w:rFonts w:ascii="Arial" w:hAnsi="Arial" w:cs="Arial"/>
          <w:sz w:val="36"/>
          <w:szCs w:val="36"/>
        </w:rPr>
      </w:pPr>
      <w:r>
        <w:rPr>
          <w:rFonts w:ascii="Arial" w:hAnsi="Arial" w:cs="Arial"/>
          <w:noProof/>
          <w:sz w:val="36"/>
          <w:szCs w:val="36"/>
        </w:rPr>
        <w:lastRenderedPageBreak/>
        <w:pict w14:anchorId="615A5E26">
          <v:shape id="_x0000_s4636" type="#_x0000_t202" style="position:absolute;margin-left:0;margin-top:785.3pt;width:99.2pt;height:28.35pt;z-index:25367142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4636" inset="1.5mm,1.5mm,1.5mm,1.5mm">
              <w:txbxContent>
                <w:p w14:paraId="55713F5C" w14:textId="7CFE6161" w:rsidR="00AB04A1" w:rsidRPr="00432B70" w:rsidRDefault="00AB04A1" w:rsidP="00650177">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w:t>
                  </w:r>
                  <w:r>
                    <w:rPr>
                      <w:rFonts w:ascii="Arial" w:hAnsi="Arial"/>
                      <w:b/>
                      <w:sz w:val="36"/>
                      <w:szCs w:val="36"/>
                    </w:rPr>
                    <w:t>30</w:t>
                  </w:r>
                  <w:r w:rsidRPr="00432B70">
                    <w:rPr>
                      <w:rFonts w:ascii="Arial" w:hAnsi="Arial"/>
                      <w:b/>
                      <w:sz w:val="36"/>
                      <w:szCs w:val="36"/>
                    </w:rPr>
                    <w:t xml:space="preserve"> / </w:t>
                  </w:r>
                  <w:r>
                    <w:rPr>
                      <w:rFonts w:ascii="Arial" w:hAnsi="Arial"/>
                      <w:b/>
                      <w:sz w:val="36"/>
                      <w:szCs w:val="36"/>
                      <w:lang w:val="en-US"/>
                    </w:rPr>
                    <w:t>228</w:t>
                  </w:r>
                </w:p>
              </w:txbxContent>
            </v:textbox>
            <w10:wrap anchorx="page" anchory="margin"/>
          </v:shape>
        </w:pict>
      </w:r>
      <w:r>
        <w:rPr>
          <w:rFonts w:ascii="Arial" w:hAnsi="Arial" w:cs="Arial"/>
          <w:sz w:val="36"/>
          <w:szCs w:val="36"/>
        </w:rPr>
      </w:r>
      <w:r>
        <w:rPr>
          <w:rFonts w:ascii="Arial" w:hAnsi="Arial" w:cs="Arial"/>
          <w:sz w:val="36"/>
          <w:szCs w:val="36"/>
        </w:rPr>
        <w:pict w14:anchorId="7CC0C2E2">
          <v:group id="_x0000_s3118" editas="canvas" style="width:481.9pt;height:721.75pt;mso-position-horizontal-relative:char;mso-position-vertical-relative:line" coordorigin="2362,8235" coordsize="7200,10782">
            <o:lock v:ext="edit" aspectratio="t"/>
            <v:shape id="_x0000_s3119" type="#_x0000_t75" style="position:absolute;left:2362;top:8235;width:7200;height:10782" o:preferrelative="f">
              <v:fill o:detectmouseclick="t"/>
              <v:path o:extrusionok="t" o:connecttype="none"/>
              <o:lock v:ext="edit" text="t"/>
            </v:shape>
            <v:group id="_x0000_s4412" style="position:absolute;left:2362;top:8235;width:7088;height:10782" coordorigin="2362,8235" coordsize="7088,10782">
              <v:shape id="_x0000_s3121" type="#_x0000_t75" style="position:absolute;left:2447;top:8235;width:2636;height:3335">
                <v:imagedata r:id="rId160" o:title=""/>
              </v:shape>
              <v:shape id="Text Box 1080" o:spid="_x0000_s3122" type="#_x0000_t202" style="position:absolute;left:5083;top:9408;width:3194;height:216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" fillcolor="white [3201]" stroked="f" strokeweight=".5pt">
                <v:textbox style="mso-next-textbox:#Text Box 1080">
                  <w:txbxContent>
                    <w:p w14:paraId="1A2CEC79" w14:textId="77777777" w:rsidR="00AB04A1" w:rsidRPr="006F25E9" w:rsidRDefault="00AB04A1" w:rsidP="00A40AF4">
                      <w:pPr>
                        <w:spacing w:line="240" w:lineRule="auto"/>
                        <w:rPr>
                          <w:rFonts w:ascii="Arial" w:hAnsi="Arial" w:cs="Arial"/>
                          <w:b/>
                          <w:sz w:val="36"/>
                          <w:szCs w:val="36"/>
                        </w:rPr>
                      </w:pPr>
                      <w:r w:rsidRPr="0091433E">
                        <w:rPr>
                          <w:rFonts w:ascii="Arial" w:hAnsi="Arial" w:cs="Arial"/>
                          <w:b/>
                          <w:color w:val="FF0000"/>
                          <w:sz w:val="36"/>
                          <w:szCs w:val="36"/>
                        </w:rPr>
                        <w:t>◄</w:t>
                      </w:r>
                      <w:r>
                        <w:rPr>
                          <w:rFonts w:ascii="Arial" w:hAnsi="Arial" w:cs="Arial"/>
                          <w:b/>
                          <w:color w:val="FF0000"/>
                          <w:sz w:val="36"/>
                          <w:szCs w:val="36"/>
                        </w:rPr>
                        <w:t xml:space="preserve"> </w:t>
                      </w:r>
                      <w:r>
                        <w:rPr>
                          <w:rFonts w:ascii="Arial" w:hAnsi="Arial" w:cs="Arial"/>
                          <w:b/>
                          <w:sz w:val="36"/>
                          <w:szCs w:val="36"/>
                        </w:rPr>
                        <w:t xml:space="preserve">Ο Μιχάλης </w:t>
                      </w:r>
                      <w:r w:rsidRPr="006F25E9">
                        <w:rPr>
                          <w:rFonts w:ascii="Arial" w:hAnsi="Arial" w:cs="Arial"/>
                          <w:b/>
                          <w:sz w:val="36"/>
                          <w:szCs w:val="36"/>
                        </w:rPr>
                        <w:t>Καραολής, ο οποίος μαζί με τον Ανδρέα Δημητρίου απαγχονίστηκε από τους Βρετανούς</w:t>
                      </w:r>
                    </w:p>
                  </w:txbxContent>
                </v:textbox>
              </v:shape>
              <v:shape id="Text Box 1077" o:spid="_x0000_s3123" type="#_x0000_t202" style="position:absolute;left:2514;top:8235;width:424;height:423;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" fillcolor="white [3201]" strokeweight="1.5pt">
                <v:textbox style="mso-next-textbox:#Text Box 1077">
                  <w:txbxContent>
                    <w:p w14:paraId="549E1EED" w14:textId="77777777" w:rsidR="00AB04A1" w:rsidRPr="008425D7" w:rsidRDefault="00AB04A1" w:rsidP="009A5451">
                      <w:pPr>
                        <w:rPr>
                          <w:rFonts w:ascii="Arial" w:hAnsi="Arial" w:cs="Arial"/>
                          <w:b/>
                          <w:sz w:val="36"/>
                          <w:szCs w:val="36"/>
                        </w:rPr>
                      </w:pPr>
                      <w:r w:rsidRPr="008425D7">
                        <w:rPr>
                          <w:rFonts w:ascii="Arial" w:hAnsi="Arial" w:cs="Arial"/>
                          <w:b/>
                          <w:sz w:val="36"/>
                          <w:szCs w:val="36"/>
                        </w:rPr>
                        <w:t>1</w:t>
                      </w:r>
                    </w:p>
                  </w:txbxContent>
                </v:textbox>
              </v:shape>
              <v:shape id="_x0000_s3131" type="#_x0000_t75" style="position:absolute;left:2362;top:15561;width:2840;height:3456">
                <v:imagedata r:id="rId161" o:title=""/>
              </v:shape>
              <v:shape id="Text Box 1084" o:spid="_x0000_s3132" type="#_x0000_t202" style="position:absolute;left:2362;top:15561;width:415;height:4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" fillcolor="white [3201]" strokeweight="1.5pt">
                <v:textbox style="mso-next-textbox:#Text Box 1084">
                  <w:txbxContent>
                    <w:p w14:paraId="3968CE03" w14:textId="77777777" w:rsidR="00AB04A1" w:rsidRPr="006F25E9" w:rsidRDefault="00AB04A1" w:rsidP="009A5451">
                      <w:pPr>
                        <w:rPr>
                          <w:rFonts w:ascii="Arial" w:hAnsi="Arial" w:cs="Arial"/>
                          <w:b/>
                          <w:sz w:val="36"/>
                          <w:szCs w:val="36"/>
                        </w:rPr>
                      </w:pPr>
                      <w:r w:rsidRPr="006F25E9">
                        <w:rPr>
                          <w:rFonts w:ascii="Arial" w:hAnsi="Arial" w:cs="Arial"/>
                          <w:b/>
                          <w:sz w:val="36"/>
                          <w:szCs w:val="36"/>
                        </w:rPr>
                        <w:t>3</w:t>
                      </w:r>
                    </w:p>
                  </w:txbxContent>
                </v:textbox>
              </v:shape>
              <v:shape id="Text Box 1085" o:spid="_x0000_s3133" type="#_x0000_t202" style="position:absolute;left:5202;top:18233;width:3880;height:78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" fillcolor="white [3201]" stroked="f" strokeweight=".5pt">
                <v:textbox style="mso-next-textbox:#Text Box 1085">
                  <w:txbxContent>
                    <w:p w14:paraId="0E9E4B46" w14:textId="77777777" w:rsidR="00AB04A1" w:rsidRPr="006F25E9" w:rsidRDefault="00AB04A1" w:rsidP="00A40AF4">
                      <w:pPr>
                        <w:spacing w:line="240" w:lineRule="auto"/>
                        <w:rPr>
                          <w:rFonts w:ascii="Arial" w:hAnsi="Arial" w:cs="Arial"/>
                          <w:b/>
                          <w:sz w:val="36"/>
                          <w:szCs w:val="36"/>
                        </w:rPr>
                      </w:pPr>
                      <w:r w:rsidRPr="0091433E">
                        <w:rPr>
                          <w:rFonts w:ascii="Arial" w:hAnsi="Arial" w:cs="Arial"/>
                          <w:b/>
                          <w:color w:val="FF0000"/>
                          <w:sz w:val="36"/>
                          <w:szCs w:val="36"/>
                        </w:rPr>
                        <w:t>◄</w:t>
                      </w:r>
                      <w:r>
                        <w:rPr>
                          <w:rFonts w:ascii="Arial" w:hAnsi="Arial" w:cs="Arial"/>
                          <w:b/>
                          <w:color w:val="FF0000"/>
                          <w:sz w:val="36"/>
                          <w:szCs w:val="36"/>
                          <w:lang w:val="en-US"/>
                        </w:rPr>
                        <w:t xml:space="preserve"> </w:t>
                      </w:r>
                      <w:r w:rsidRPr="006F25E9">
                        <w:rPr>
                          <w:rFonts w:ascii="Arial" w:hAnsi="Arial" w:cs="Arial"/>
                          <w:b/>
                          <w:sz w:val="36"/>
                          <w:szCs w:val="36"/>
                        </w:rPr>
                        <w:t xml:space="preserve">Ο Αρχιεπίσκοπος Κύπρου Μακάριος Γ' </w:t>
                      </w:r>
                    </w:p>
                  </w:txbxContent>
                </v:textbox>
              </v:shape>
              <v:group id="_x0000_s3124" style="position:absolute;left:5832;top:12372;width:3618;height:5688" coordorigin="5943,8682" coordsize="3619,5688">
                <v:shape id="_x0000_s3125" type="#_x0000_t75" style="position:absolute;left:5943;top:8682;width:3377;height:3332">
                  <v:imagedata r:id="rId162" o:title=""/>
                </v:shape>
                <v:shape id="Text Box 1079" o:spid="_x0000_s3126" type="#_x0000_t202" style="position:absolute;left:5943;top:8744;width:423;height:423;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" fillcolor="white [3201]" strokeweight="1.5pt">
                  <v:textbox style="mso-next-textbox:#Text Box 1079">
                    <w:txbxContent>
                      <w:p w14:paraId="30302B48" w14:textId="77777777" w:rsidR="00AB04A1" w:rsidRPr="008425D7" w:rsidRDefault="00AB04A1" w:rsidP="009A5451">
                        <w:pPr>
                          <w:rPr>
                            <w:rFonts w:ascii="Arial" w:hAnsi="Arial" w:cs="Arial"/>
                            <w:b/>
                            <w:sz w:val="36"/>
                            <w:szCs w:val="36"/>
                          </w:rPr>
                        </w:pPr>
                        <w:r w:rsidRPr="008425D7">
                          <w:rPr>
                            <w:rFonts w:ascii="Arial" w:hAnsi="Arial" w:cs="Arial"/>
                            <w:b/>
                            <w:sz w:val="36"/>
                            <w:szCs w:val="36"/>
                          </w:rPr>
                          <w:t>2</w:t>
                        </w:r>
                      </w:p>
                    </w:txbxContent>
                  </v:textbox>
                </v:shape>
                <v:shape id="Text Box 1081" o:spid="_x0000_s3127" type="#_x0000_t202" style="position:absolute;left:5943;top:11983;width:3619;height:2387;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" fillcolor="white [3201]" stroked="f" strokeweight=".5pt">
                  <v:textbox style="mso-next-textbox:#Text Box 1081">
                    <w:txbxContent>
                      <w:p w14:paraId="6F19077B" w14:textId="77777777" w:rsidR="00AB04A1" w:rsidRPr="006F25E9" w:rsidRDefault="00AB04A1" w:rsidP="00A40AF4">
                        <w:pPr>
                          <w:spacing w:line="240" w:lineRule="auto"/>
                          <w:rPr>
                            <w:rFonts w:ascii="Arial" w:hAnsi="Arial" w:cs="Arial"/>
                            <w:b/>
                            <w:sz w:val="36"/>
                            <w:szCs w:val="36"/>
                          </w:rPr>
                        </w:pPr>
                        <w:r>
                          <w:rPr>
                            <w:rFonts w:ascii="Arial" w:hAnsi="Arial" w:cs="Arial"/>
                            <w:b/>
                            <w:noProof/>
                            <w:sz w:val="36"/>
                            <w:szCs w:val="36"/>
                            <w:lang w:val="en-US"/>
                          </w:rPr>
                          <w:drawing>
                            <wp:inline distT="0" distB="0" distL="0" distR="0" wp14:anchorId="316D7C8E" wp14:editId="505029FA">
                              <wp:extent cx="171450" cy="200025"/>
                              <wp:effectExtent l="0" t="0" r="0" b="9525"/>
                              <wp:docPr id="54" name="Picture 1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71450" cy="200025"/>
                                      </a:xfrm>
                                      <a:prstGeom prst="rect">
                                        <a:avLst/>
                                      </a:prstGeom>
                                      <a:noFill/>
                                      <a:ln>
                                        <a:noFill/>
                                      </a:ln>
                                    </pic:spPr>
                                  </pic:pic>
                                </a:graphicData>
                              </a:graphic>
                            </wp:inline>
                          </w:drawing>
                        </w:r>
                        <w:r w:rsidRPr="00F10C6C">
                          <w:rPr>
                            <w:rFonts w:ascii="Arial" w:hAnsi="Arial" w:cs="Arial"/>
                            <w:b/>
                            <w:sz w:val="36"/>
                            <w:szCs w:val="36"/>
                          </w:rPr>
                          <w:t xml:space="preserve"> </w:t>
                        </w:r>
                        <w:r w:rsidRPr="006F25E9">
                          <w:rPr>
                            <w:rFonts w:ascii="Arial" w:hAnsi="Arial" w:cs="Arial"/>
                            <w:b/>
                            <w:sz w:val="36"/>
                            <w:szCs w:val="36"/>
                          </w:rPr>
                          <w:t xml:space="preserve">Πρωτοσέλιδο της εφημερίδας </w:t>
                        </w:r>
                        <w:r w:rsidRPr="00B9732F">
                          <w:rPr>
                            <w:rFonts w:ascii="Microsoft Sans Serif" w:hAnsi="Microsoft Sans Serif" w:cs="Microsoft Sans Serif"/>
                            <w:b/>
                            <w:iCs/>
                            <w:sz w:val="38"/>
                            <w:szCs w:val="38"/>
                          </w:rPr>
                          <w:t>Τα Νέα</w:t>
                        </w:r>
                        <w:r w:rsidRPr="006F25E9">
                          <w:rPr>
                            <w:rFonts w:ascii="Arial" w:hAnsi="Arial" w:cs="Arial"/>
                            <w:b/>
                            <w:i/>
                            <w:iCs/>
                            <w:sz w:val="36"/>
                            <w:szCs w:val="36"/>
                          </w:rPr>
                          <w:t xml:space="preserve"> </w:t>
                        </w:r>
                        <w:r w:rsidRPr="006F25E9">
                          <w:rPr>
                            <w:rFonts w:ascii="Arial" w:hAnsi="Arial" w:cs="Arial"/>
                            <w:b/>
                            <w:sz w:val="36"/>
                            <w:szCs w:val="36"/>
                          </w:rPr>
                          <w:t>με την αναγγελία του απαγχονισμού των Καραολή και Δημητρίου, αγωνιστών της Ε.Ο.Κ.Α.</w:t>
                        </w:r>
                      </w:p>
                    </w:txbxContent>
                  </v:textbox>
                </v:shape>
              </v:group>
              <v:shape id="_x0000_s3963" type="#_x0000_t32" style="position:absolute;left:5143;top:13047;width:689;height:3;flip:x y" o:connectortype="straight" strokecolor="red" strokeweight="1.5pt">
                <v:stroke endarrow="block"/>
              </v:shape>
              <v:shape id="_x0000_s3964" type="#_x0000_t202" style="position:absolute;left:2362;top:12514;width:2781;height:1434" strokeweight="1.5pt">
                <v:textbox style="mso-next-textbox:#_x0000_s3964">
                  <w:txbxContent>
                    <w:p w14:paraId="09A33A8C" w14:textId="77777777" w:rsidR="00AB04A1" w:rsidRPr="00CA1BC1" w:rsidRDefault="00AB04A1" w:rsidP="00A40AF4">
                      <w:pPr>
                        <w:spacing w:line="240" w:lineRule="auto"/>
                        <w:jc w:val="right"/>
                        <w:rPr>
                          <w:rFonts w:ascii="Arial" w:hAnsi="Arial" w:cs="Arial"/>
                          <w:b/>
                          <w:sz w:val="36"/>
                          <w:szCs w:val="36"/>
                        </w:rPr>
                      </w:pPr>
                      <w:r>
                        <w:rPr>
                          <w:rFonts w:ascii="Arial" w:hAnsi="Arial" w:cs="Arial"/>
                          <w:b/>
                          <w:sz w:val="36"/>
                          <w:szCs w:val="36"/>
                        </w:rPr>
                        <w:t>Απαγχονίστηκαν την αυγή οι δύο ήρωες της ελευθερίας</w:t>
                      </w:r>
                    </w:p>
                  </w:txbxContent>
                </v:textbox>
              </v:shape>
            </v:group>
            <w10:wrap anchorx="margin" anchory="margin"/>
            <w10:anchorlock/>
          </v:group>
        </w:pict>
      </w:r>
    </w:p>
    <w:p w14:paraId="3399890A" w14:textId="77777777" w:rsidR="00D13307" w:rsidRPr="009A5451" w:rsidRDefault="0060668E" w:rsidP="00614E4C">
      <w:pPr>
        <w:spacing w:line="240" w:lineRule="auto"/>
        <w:rPr>
          <w:rFonts w:ascii="Arial" w:hAnsi="Arial" w:cs="Arial"/>
          <w:sz w:val="36"/>
          <w:szCs w:val="36"/>
        </w:rPr>
      </w:pPr>
      <w:r>
        <w:rPr>
          <w:rFonts w:ascii="Arial" w:hAnsi="Arial" w:cs="Arial"/>
          <w:noProof/>
          <w:sz w:val="36"/>
          <w:szCs w:val="36"/>
          <w:lang w:eastAsia="el-GR"/>
        </w:rPr>
        <w:lastRenderedPageBreak/>
        <w:pict w14:anchorId="0A01560F">
          <v:group id="_x0000_s4678" style="position:absolute;margin-left:-2.7pt;margin-top:-1.65pt;width:490.5pt;height:742.45pt;z-index:253774848" coordorigin="1080,1101" coordsize="9810,14849">
            <v:group id="_x0000_s4668" style="position:absolute;left:1080;top:1101;width:8971;height:4916" coordorigin="1753,4814" coordsize="8971,4916">
              <v:shape id="_x0000_s3134" type="#_x0000_t75" style="position:absolute;left:1753;top:4814;width:8387;height:3933">
                <v:imagedata r:id="rId163" o:title=""/>
              </v:shape>
              <v:shape id="Text Box 1087" o:spid="_x0000_s3135" type="#_x0000_t202" style="position:absolute;left:1829;top:4897;width:566;height:565;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" fillcolor="white [3201]" strokeweight="1.5pt">
                <v:textbox style="mso-next-textbox:#Text Box 1087">
                  <w:txbxContent>
                    <w:p w14:paraId="51F034B6" w14:textId="77777777" w:rsidR="00AB04A1" w:rsidRPr="006F25E9" w:rsidRDefault="00AB04A1" w:rsidP="009A5451">
                      <w:pPr>
                        <w:rPr>
                          <w:rFonts w:ascii="Arial" w:hAnsi="Arial" w:cs="Arial"/>
                          <w:b/>
                          <w:sz w:val="36"/>
                          <w:szCs w:val="36"/>
                        </w:rPr>
                      </w:pPr>
                      <w:r w:rsidRPr="006F25E9">
                        <w:rPr>
                          <w:rFonts w:ascii="Arial" w:hAnsi="Arial" w:cs="Arial"/>
                          <w:b/>
                          <w:sz w:val="36"/>
                          <w:szCs w:val="36"/>
                        </w:rPr>
                        <w:t>4</w:t>
                      </w:r>
                    </w:p>
                  </w:txbxContent>
                </v:textbox>
              </v:shape>
              <v:shape id="Text Box 1088" o:spid="_x0000_s3136" type="#_x0000_t202" style="position:absolute;left:1753;top:8747;width:8971;height:983;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" fillcolor="white [3201]" stroked="f" strokeweight=".5pt">
                <v:textbox style="mso-next-textbox:#Text Box 1088">
                  <w:txbxContent>
                    <w:p w14:paraId="66BD2FC4" w14:textId="77777777" w:rsidR="00AB04A1" w:rsidRPr="006F25E9" w:rsidRDefault="00AB04A1" w:rsidP="00A40AF4">
                      <w:pPr>
                        <w:spacing w:line="240" w:lineRule="auto"/>
                        <w:rPr>
                          <w:rFonts w:ascii="Arial" w:hAnsi="Arial" w:cs="Arial"/>
                          <w:b/>
                          <w:sz w:val="36"/>
                          <w:szCs w:val="36"/>
                        </w:rPr>
                      </w:pPr>
                      <w:r>
                        <w:rPr>
                          <w:rFonts w:ascii="Arial" w:hAnsi="Arial" w:cs="Arial"/>
                          <w:b/>
                          <w:noProof/>
                          <w:sz w:val="36"/>
                          <w:szCs w:val="36"/>
                          <w:lang w:val="en-US"/>
                        </w:rPr>
                        <w:drawing>
                          <wp:inline distT="0" distB="0" distL="0" distR="0" wp14:anchorId="2E674638" wp14:editId="4AFDA97C">
                            <wp:extent cx="171450" cy="200025"/>
                            <wp:effectExtent l="0" t="0" r="0" b="9525"/>
                            <wp:docPr id="55" name="Picture 1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71450" cy="200025"/>
                                    </a:xfrm>
                                    <a:prstGeom prst="rect">
                                      <a:avLst/>
                                    </a:prstGeom>
                                    <a:noFill/>
                                    <a:ln>
                                      <a:noFill/>
                                    </a:ln>
                                  </pic:spPr>
                                </pic:pic>
                              </a:graphicData>
                            </a:graphic>
                          </wp:inline>
                        </w:drawing>
                      </w:r>
                      <w:r w:rsidRPr="00F10C6C">
                        <w:rPr>
                          <w:rFonts w:ascii="Arial" w:hAnsi="Arial" w:cs="Arial"/>
                          <w:b/>
                          <w:sz w:val="36"/>
                          <w:szCs w:val="36"/>
                        </w:rPr>
                        <w:t xml:space="preserve"> </w:t>
                      </w:r>
                      <w:r w:rsidRPr="006F25E9">
                        <w:rPr>
                          <w:rFonts w:ascii="Arial" w:hAnsi="Arial" w:cs="Arial"/>
                          <w:b/>
                          <w:sz w:val="36"/>
                          <w:szCs w:val="36"/>
                        </w:rPr>
                        <w:t>Ο αρχιεπίσκοπος Μακάριος αγορεύει στα Ηνω</w:t>
                      </w:r>
                      <w:r>
                        <w:rPr>
                          <w:rFonts w:ascii="Arial" w:hAnsi="Arial" w:cs="Arial"/>
                          <w:b/>
                          <w:sz w:val="36"/>
                          <w:szCs w:val="36"/>
                        </w:rPr>
                        <w:t>-</w:t>
                      </w:r>
                      <w:r w:rsidRPr="006F25E9">
                        <w:rPr>
                          <w:rFonts w:ascii="Arial" w:hAnsi="Arial" w:cs="Arial"/>
                          <w:b/>
                          <w:sz w:val="36"/>
                          <w:szCs w:val="36"/>
                        </w:rPr>
                        <w:t>μένα Έθνη</w:t>
                      </w:r>
                    </w:p>
                  </w:txbxContent>
                </v:textbox>
              </v:shape>
            </v:group>
            <v:group id="_x0000_s4670" style="position:absolute;left:1080;top:9699;width:3742;height:6251" coordorigin="1080,9699" coordsize="3742,6251">
              <v:shape id="Text Box 1095" o:spid="_x0000_s1562" type="#_x0000_t202" style="position:absolute;left:1080;top:13781;width:3742;height:2169;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" fillcolor="white [3201]" stroked="f" strokeweight=".5pt">
                <v:textbox style="mso-next-textbox:#Text Box 1095">
                  <w:txbxContent>
                    <w:p w14:paraId="298D4054" w14:textId="77777777" w:rsidR="00AB04A1" w:rsidRPr="00DF6E01" w:rsidRDefault="00AB04A1" w:rsidP="00A40AF4">
                      <w:pPr>
                        <w:spacing w:line="240" w:lineRule="auto"/>
                        <w:rPr>
                          <w:rFonts w:ascii="Arial" w:hAnsi="Arial" w:cs="Arial"/>
                          <w:b/>
                          <w:sz w:val="36"/>
                          <w:szCs w:val="36"/>
                        </w:rPr>
                      </w:pPr>
                      <w:r w:rsidRPr="00837C2F">
                        <w:rPr>
                          <w:rFonts w:ascii="Arial" w:hAnsi="Arial" w:cs="Arial"/>
                          <w:b/>
                          <w:color w:val="FF0000"/>
                          <w:sz w:val="36"/>
                          <w:szCs w:val="36"/>
                        </w:rPr>
                        <w:t>▲</w:t>
                      </w:r>
                      <w:r>
                        <w:rPr>
                          <w:rFonts w:ascii="Arial" w:hAnsi="Arial" w:cs="Arial"/>
                          <w:b/>
                          <w:color w:val="FF0000"/>
                          <w:sz w:val="36"/>
                          <w:szCs w:val="36"/>
                        </w:rPr>
                        <w:t xml:space="preserve"> </w:t>
                      </w:r>
                      <w:r w:rsidRPr="001B66FA">
                        <w:rPr>
                          <w:rFonts w:ascii="Arial" w:hAnsi="Arial" w:cs="Arial"/>
                          <w:b/>
                          <w:sz w:val="36"/>
                          <w:szCs w:val="36"/>
                        </w:rPr>
                        <w:t>Τούρκοι αλεξι</w:t>
                      </w:r>
                      <w:r>
                        <w:rPr>
                          <w:rFonts w:ascii="Arial" w:hAnsi="Arial" w:cs="Arial"/>
                          <w:b/>
                          <w:sz w:val="36"/>
                          <w:szCs w:val="36"/>
                        </w:rPr>
                        <w:t>-</w:t>
                      </w:r>
                      <w:r w:rsidRPr="001B66FA">
                        <w:rPr>
                          <w:rFonts w:ascii="Arial" w:hAnsi="Arial" w:cs="Arial"/>
                          <w:b/>
                          <w:sz w:val="36"/>
                          <w:szCs w:val="36"/>
                        </w:rPr>
                        <w:t>πτωτιστές εισβάλ</w:t>
                      </w:r>
                      <w:r>
                        <w:rPr>
                          <w:rFonts w:ascii="Arial" w:hAnsi="Arial" w:cs="Arial"/>
                          <w:b/>
                          <w:sz w:val="36"/>
                          <w:szCs w:val="36"/>
                        </w:rPr>
                        <w:t>-</w:t>
                      </w:r>
                      <w:r w:rsidRPr="001B66FA">
                        <w:rPr>
                          <w:rFonts w:ascii="Arial" w:hAnsi="Arial" w:cs="Arial"/>
                          <w:b/>
                          <w:sz w:val="36"/>
                          <w:szCs w:val="36"/>
                        </w:rPr>
                        <w:t>λουν</w:t>
                      </w:r>
                      <w:r w:rsidRPr="00B65317">
                        <w:rPr>
                          <w:rFonts w:ascii="Arial" w:hAnsi="Arial" w:cs="Arial"/>
                          <w:b/>
                          <w:sz w:val="36"/>
                          <w:szCs w:val="36"/>
                        </w:rPr>
                        <w:t xml:space="preserve"> </w:t>
                      </w:r>
                      <w:r w:rsidRPr="001B66FA">
                        <w:rPr>
                          <w:rFonts w:ascii="Arial" w:hAnsi="Arial" w:cs="Arial"/>
                          <w:b/>
                          <w:sz w:val="36"/>
                          <w:szCs w:val="36"/>
                        </w:rPr>
                        <w:t xml:space="preserve">στην Κύπρο, φωτ. </w:t>
                      </w:r>
                      <w:r w:rsidRPr="001B66FA">
                        <w:rPr>
                          <w:rFonts w:ascii="Arial" w:hAnsi="Arial" w:cs="Arial"/>
                          <w:b/>
                          <w:sz w:val="36"/>
                          <w:szCs w:val="36"/>
                          <w:lang w:val="en-US"/>
                        </w:rPr>
                        <w:t>Associated</w:t>
                      </w:r>
                      <w:r w:rsidRPr="005E0D5E">
                        <w:rPr>
                          <w:rFonts w:ascii="Arial" w:hAnsi="Arial" w:cs="Arial"/>
                          <w:b/>
                          <w:sz w:val="36"/>
                          <w:szCs w:val="36"/>
                        </w:rPr>
                        <w:t xml:space="preserve"> </w:t>
                      </w:r>
                      <w:r w:rsidRPr="001B66FA">
                        <w:rPr>
                          <w:rFonts w:ascii="Arial" w:hAnsi="Arial" w:cs="Arial"/>
                          <w:b/>
                          <w:sz w:val="36"/>
                          <w:szCs w:val="36"/>
                          <w:lang w:val="en-US"/>
                        </w:rPr>
                        <w:t>Press</w:t>
                      </w:r>
                    </w:p>
                  </w:txbxContent>
                </v:textbox>
              </v:shape>
              <v:group id="_x0000_s4667" style="position:absolute;left:1285;top:9699;width:3247;height:4082" coordorigin="1285,9699" coordsize="3247,4082">
                <v:shape id="_x0000_s3072" type="#_x0000_t75" style="position:absolute;left:1285;top:9699;width:3247;height:4082">
                  <v:imagedata r:id="rId164" o:title=""/>
                </v:shape>
                <v:shape id="Text Box 1093" o:spid="_x0000_s3073" type="#_x0000_t202" style="position:absolute;left:1360;top:9699;width:566;height:566;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" fillcolor="white [3201]" strokeweight="1.5pt">
                  <v:textbox style="mso-next-textbox:#Text Box 1093">
                    <w:txbxContent>
                      <w:p w14:paraId="5E56C751" w14:textId="77777777" w:rsidR="00AB04A1" w:rsidRPr="001B66FA" w:rsidRDefault="00AB04A1" w:rsidP="00D00056">
                        <w:pPr>
                          <w:rPr>
                            <w:rFonts w:ascii="Arial" w:hAnsi="Arial" w:cs="Arial"/>
                            <w:b/>
                            <w:sz w:val="36"/>
                            <w:szCs w:val="36"/>
                          </w:rPr>
                        </w:pPr>
                        <w:r w:rsidRPr="001B66FA">
                          <w:rPr>
                            <w:rFonts w:ascii="Arial" w:hAnsi="Arial" w:cs="Arial"/>
                            <w:b/>
                            <w:sz w:val="36"/>
                            <w:szCs w:val="36"/>
                          </w:rPr>
                          <w:t>6</w:t>
                        </w:r>
                      </w:p>
                    </w:txbxContent>
                  </v:textbox>
                </v:shape>
              </v:group>
            </v:group>
            <v:group id="_x0000_s4669" style="position:absolute;left:4743;top:9621;width:6147;height:6329" coordorigin="4743,9621" coordsize="6147,6329">
              <v:shape id="_x0000_s3074" type="#_x0000_t75" style="position:absolute;left:4995;top:9621;width:5545;height:4082">
                <v:imagedata r:id="rId165" o:title=""/>
              </v:shape>
              <v:shape id="Text Box 1097" o:spid="_x0000_s3075" type="#_x0000_t202" style="position:absolute;left:4995;top:9699;width:566;height:567;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" fillcolor="white [3201]" strokeweight="1.5pt">
                <v:textbox style="mso-next-textbox:#Text Box 1097">
                  <w:txbxContent>
                    <w:p w14:paraId="44812D7B" w14:textId="77777777" w:rsidR="00AB04A1" w:rsidRPr="001B66FA" w:rsidRDefault="00AB04A1" w:rsidP="00D00056">
                      <w:pPr>
                        <w:rPr>
                          <w:rFonts w:ascii="Arial" w:hAnsi="Arial" w:cs="Arial"/>
                          <w:b/>
                          <w:sz w:val="36"/>
                          <w:szCs w:val="36"/>
                        </w:rPr>
                      </w:pPr>
                      <w:r w:rsidRPr="001B66FA">
                        <w:rPr>
                          <w:rFonts w:ascii="Arial" w:hAnsi="Arial" w:cs="Arial"/>
                          <w:b/>
                          <w:sz w:val="36"/>
                          <w:szCs w:val="36"/>
                        </w:rPr>
                        <w:t>7</w:t>
                      </w:r>
                    </w:p>
                  </w:txbxContent>
                </v:textbox>
              </v:shape>
              <v:shape id="Text Box 1098" o:spid="_x0000_s1565" type="#_x0000_t202" style="position:absolute;left:4743;top:13703;width:6147;height:2247;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" fillcolor="white [3201]" stroked="f" strokeweight=".5pt">
                <v:textbox style="mso-next-textbox:#Text Box 1098">
                  <w:txbxContent>
                    <w:p w14:paraId="52554010" w14:textId="77777777" w:rsidR="00AB04A1" w:rsidRPr="001B66FA" w:rsidRDefault="00AB04A1" w:rsidP="00D00056">
                      <w:pPr>
                        <w:spacing w:line="240" w:lineRule="auto"/>
                        <w:rPr>
                          <w:rFonts w:ascii="Arial" w:hAnsi="Arial" w:cs="Arial"/>
                          <w:b/>
                          <w:sz w:val="36"/>
                          <w:szCs w:val="36"/>
                        </w:rPr>
                      </w:pPr>
                      <w:r w:rsidRPr="00837C2F">
                        <w:rPr>
                          <w:rFonts w:ascii="Arial" w:hAnsi="Arial" w:cs="Arial"/>
                          <w:b/>
                          <w:color w:val="FF0000"/>
                          <w:sz w:val="36"/>
                          <w:szCs w:val="36"/>
                        </w:rPr>
                        <w:t>▲</w:t>
                      </w:r>
                      <w:r w:rsidRPr="005E0D5E">
                        <w:rPr>
                          <w:rFonts w:ascii="Arial" w:hAnsi="Arial" w:cs="Arial"/>
                          <w:b/>
                          <w:color w:val="FF0000"/>
                          <w:sz w:val="36"/>
                          <w:szCs w:val="36"/>
                        </w:rPr>
                        <w:t xml:space="preserve"> </w:t>
                      </w:r>
                      <w:r w:rsidRPr="001B66FA">
                        <w:rPr>
                          <w:rFonts w:ascii="Arial" w:hAnsi="Arial" w:cs="Arial"/>
                          <w:b/>
                          <w:sz w:val="36"/>
                          <w:szCs w:val="36"/>
                        </w:rPr>
                        <w:t>Καταυλισμός προσφύγων</w:t>
                      </w:r>
                      <w:r w:rsidRPr="00B65317">
                        <w:rPr>
                          <w:rFonts w:ascii="Arial" w:hAnsi="Arial" w:cs="Arial"/>
                          <w:b/>
                          <w:sz w:val="36"/>
                          <w:szCs w:val="36"/>
                        </w:rPr>
                        <w:t xml:space="preserve"> </w:t>
                      </w:r>
                      <w:r w:rsidRPr="001B66FA">
                        <w:rPr>
                          <w:rFonts w:ascii="Arial" w:hAnsi="Arial" w:cs="Arial"/>
                          <w:b/>
                          <w:sz w:val="36"/>
                          <w:szCs w:val="36"/>
                        </w:rPr>
                        <w:t>μετά την τουρκική εισβολή,</w:t>
                      </w:r>
                      <w:r w:rsidRPr="00B65317">
                        <w:rPr>
                          <w:rFonts w:ascii="Arial" w:hAnsi="Arial" w:cs="Arial"/>
                          <w:b/>
                          <w:sz w:val="36"/>
                          <w:szCs w:val="36"/>
                        </w:rPr>
                        <w:t xml:space="preserve"> </w:t>
                      </w:r>
                      <w:r w:rsidRPr="001B66FA">
                        <w:rPr>
                          <w:rFonts w:ascii="Arial" w:hAnsi="Arial" w:cs="Arial"/>
                          <w:b/>
                          <w:sz w:val="36"/>
                          <w:szCs w:val="36"/>
                        </w:rPr>
                        <w:t>φωτ. Αρ</w:t>
                      </w:r>
                      <w:r>
                        <w:rPr>
                          <w:rFonts w:ascii="Arial" w:hAnsi="Arial" w:cs="Arial"/>
                          <w:b/>
                          <w:sz w:val="36"/>
                          <w:szCs w:val="36"/>
                        </w:rPr>
                        <w:t>-</w:t>
                      </w:r>
                      <w:r w:rsidRPr="001B66FA">
                        <w:rPr>
                          <w:rFonts w:ascii="Arial" w:hAnsi="Arial" w:cs="Arial"/>
                          <w:b/>
                          <w:sz w:val="36"/>
                          <w:szCs w:val="36"/>
                        </w:rPr>
                        <w:t>χείο Γραφείου Τύπου</w:t>
                      </w:r>
                      <w:r w:rsidRPr="00B65317">
                        <w:rPr>
                          <w:rFonts w:ascii="Arial" w:hAnsi="Arial" w:cs="Arial"/>
                          <w:b/>
                          <w:sz w:val="36"/>
                          <w:szCs w:val="36"/>
                        </w:rPr>
                        <w:t xml:space="preserve"> </w:t>
                      </w:r>
                      <w:r w:rsidRPr="001B66FA">
                        <w:rPr>
                          <w:rFonts w:ascii="Arial" w:hAnsi="Arial" w:cs="Arial"/>
                          <w:b/>
                          <w:sz w:val="36"/>
                          <w:szCs w:val="36"/>
                        </w:rPr>
                        <w:t>και Πληρο</w:t>
                      </w:r>
                      <w:r>
                        <w:rPr>
                          <w:rFonts w:ascii="Arial" w:hAnsi="Arial" w:cs="Arial"/>
                          <w:b/>
                          <w:sz w:val="36"/>
                          <w:szCs w:val="36"/>
                        </w:rPr>
                        <w:t>-</w:t>
                      </w:r>
                      <w:r w:rsidRPr="001B66FA">
                        <w:rPr>
                          <w:rFonts w:ascii="Arial" w:hAnsi="Arial" w:cs="Arial"/>
                          <w:b/>
                          <w:sz w:val="36"/>
                          <w:szCs w:val="36"/>
                        </w:rPr>
                        <w:t>φοριών</w:t>
                      </w:r>
                      <w:r w:rsidRPr="00B65317">
                        <w:rPr>
                          <w:rFonts w:ascii="Arial" w:hAnsi="Arial" w:cs="Arial"/>
                          <w:b/>
                          <w:sz w:val="36"/>
                          <w:szCs w:val="36"/>
                        </w:rPr>
                        <w:t xml:space="preserve"> </w:t>
                      </w:r>
                      <w:r w:rsidRPr="001B66FA">
                        <w:rPr>
                          <w:rFonts w:ascii="Arial" w:hAnsi="Arial" w:cs="Arial"/>
                          <w:b/>
                          <w:sz w:val="36"/>
                          <w:szCs w:val="36"/>
                        </w:rPr>
                        <w:t>της Κυπριακής Δημοκρα</w:t>
                      </w:r>
                      <w:r>
                        <w:rPr>
                          <w:rFonts w:ascii="Arial" w:hAnsi="Arial" w:cs="Arial"/>
                          <w:b/>
                          <w:sz w:val="36"/>
                          <w:szCs w:val="36"/>
                        </w:rPr>
                        <w:t>-</w:t>
                      </w:r>
                      <w:r w:rsidRPr="001B66FA">
                        <w:rPr>
                          <w:rFonts w:ascii="Arial" w:hAnsi="Arial" w:cs="Arial"/>
                          <w:b/>
                          <w:sz w:val="36"/>
                          <w:szCs w:val="36"/>
                        </w:rPr>
                        <w:t>τίας</w:t>
                      </w:r>
                    </w:p>
                  </w:txbxContent>
                </v:textbox>
              </v:shape>
            </v:group>
            <v:group id="_x0000_s4224" style="position:absolute;left:3263;top:5718;width:7056;height:3796" coordorigin="1285,1128" coordsize="7056,3796">
              <v:shape id="_x0000_s3137" type="#_x0000_t75" style="position:absolute;left:1285;top:1128;width:2990;height:3796">
                <v:imagedata r:id="rId166" o:title=""/>
              </v:shape>
              <v:shape id="Text Box 1091" o:spid="_x0000_s3138" type="#_x0000_t202" style="position:absolute;left:1285;top:1215;width:566;height:567;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" fillcolor="white [3201]" strokeweight="1.5pt">
                <v:textbox style="mso-next-textbox:#Text Box 1091">
                  <w:txbxContent>
                    <w:p w14:paraId="07478635" w14:textId="77777777" w:rsidR="00AB04A1" w:rsidRPr="006F25E9" w:rsidRDefault="00AB04A1" w:rsidP="009A5451">
                      <w:pPr>
                        <w:rPr>
                          <w:rFonts w:ascii="Arial" w:hAnsi="Arial" w:cs="Arial"/>
                          <w:b/>
                          <w:sz w:val="36"/>
                          <w:szCs w:val="36"/>
                        </w:rPr>
                      </w:pPr>
                      <w:r w:rsidRPr="006F25E9">
                        <w:rPr>
                          <w:rFonts w:ascii="Arial" w:hAnsi="Arial" w:cs="Arial"/>
                          <w:b/>
                          <w:sz w:val="36"/>
                          <w:szCs w:val="36"/>
                        </w:rPr>
                        <w:t>5</w:t>
                      </w:r>
                    </w:p>
                  </w:txbxContent>
                </v:textbox>
              </v:shape>
              <v:shape id="Text Box 1094" o:spid="_x0000_s3139" type="#_x0000_t202" style="position:absolute;left:4275;top:3120;width:4066;height:1697;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" fillcolor="white [3201]" stroked="f" strokeweight=".5pt">
                <v:textbox style="mso-next-textbox:#Text Box 1094">
                  <w:txbxContent>
                    <w:p w14:paraId="0127E0D5" w14:textId="77777777" w:rsidR="00AB04A1" w:rsidRPr="001B66FA" w:rsidRDefault="00AB04A1" w:rsidP="00A40AF4">
                      <w:pPr>
                        <w:spacing w:line="240" w:lineRule="auto"/>
                        <w:rPr>
                          <w:rFonts w:ascii="Arial" w:hAnsi="Arial" w:cs="Arial"/>
                          <w:b/>
                          <w:sz w:val="36"/>
                          <w:szCs w:val="36"/>
                        </w:rPr>
                      </w:pPr>
                      <w:r w:rsidRPr="0091433E">
                        <w:rPr>
                          <w:rFonts w:ascii="Arial" w:hAnsi="Arial" w:cs="Arial"/>
                          <w:b/>
                          <w:color w:val="FF0000"/>
                          <w:sz w:val="36"/>
                          <w:szCs w:val="36"/>
                        </w:rPr>
                        <w:t>◄</w:t>
                      </w:r>
                      <w:r w:rsidRPr="00F10C6C">
                        <w:rPr>
                          <w:rFonts w:ascii="Arial" w:hAnsi="Arial" w:cs="Arial"/>
                          <w:b/>
                          <w:color w:val="FF0000"/>
                          <w:sz w:val="36"/>
                          <w:szCs w:val="36"/>
                        </w:rPr>
                        <w:t xml:space="preserve"> </w:t>
                      </w:r>
                      <w:r>
                        <w:rPr>
                          <w:rFonts w:ascii="Arial" w:hAnsi="Arial" w:cs="Arial"/>
                          <w:b/>
                          <w:sz w:val="36"/>
                          <w:szCs w:val="36"/>
                        </w:rPr>
                        <w:t xml:space="preserve">Ο υπαρχηγός της Ε.Ο.Κ.Α. </w:t>
                      </w:r>
                      <w:r w:rsidRPr="001B66FA">
                        <w:rPr>
                          <w:rFonts w:ascii="Arial" w:hAnsi="Arial" w:cs="Arial"/>
                          <w:b/>
                          <w:sz w:val="36"/>
                          <w:szCs w:val="36"/>
                        </w:rPr>
                        <w:t>Γρηγόρης</w:t>
                      </w:r>
                      <w:r>
                        <w:rPr>
                          <w:rFonts w:ascii="Arial" w:hAnsi="Arial" w:cs="Arial"/>
                          <w:b/>
                          <w:sz w:val="36"/>
                          <w:szCs w:val="36"/>
                        </w:rPr>
                        <w:t xml:space="preserve"> </w:t>
                      </w:r>
                      <w:r w:rsidRPr="008745BD">
                        <w:rPr>
                          <w:rFonts w:ascii="Arial" w:hAnsi="Arial" w:cs="Arial"/>
                          <w:b/>
                          <w:sz w:val="36"/>
                          <w:szCs w:val="36"/>
                        </w:rPr>
                        <w:t>Αυξεντίου</w:t>
                      </w:r>
                    </w:p>
                  </w:txbxContent>
                </v:textbox>
              </v:shape>
            </v:group>
          </v:group>
        </w:pict>
      </w:r>
    </w:p>
    <w:p w14:paraId="242B0273" w14:textId="77777777" w:rsidR="00D13307" w:rsidRDefault="0060668E" w:rsidP="00614E4C">
      <w:pPr>
        <w:spacing w:line="240" w:lineRule="auto"/>
        <w:rPr>
          <w:rFonts w:ascii="Arial" w:hAnsi="Arial" w:cs="Arial"/>
          <w:sz w:val="36"/>
          <w:szCs w:val="36"/>
          <w:lang w:val="en-US"/>
        </w:rPr>
      </w:pPr>
      <w:r>
        <w:rPr>
          <w:rFonts w:ascii="Arial" w:hAnsi="Arial" w:cs="Arial"/>
          <w:noProof/>
          <w:sz w:val="36"/>
          <w:szCs w:val="36"/>
          <w:lang w:val="en-US"/>
        </w:rPr>
        <w:pict w14:anchorId="704F3DF6">
          <v:shape id="_x0000_s4602" type="#_x0000_t202" style="position:absolute;margin-left:220pt;margin-top:797.5pt;width:122.45pt;height:30.85pt;z-index:253603840;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4602" inset="1.5mm,1.5mm,1.5mm,1.5mm">
              <w:txbxContent>
                <w:p w14:paraId="147FD279" w14:textId="50028967" w:rsidR="00AB04A1" w:rsidRPr="00432B70" w:rsidRDefault="00AB04A1" w:rsidP="00650177">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w:t>
                  </w:r>
                  <w:r>
                    <w:rPr>
                      <w:rFonts w:ascii="Arial" w:hAnsi="Arial"/>
                      <w:b/>
                      <w:sz w:val="36"/>
                      <w:szCs w:val="36"/>
                    </w:rPr>
                    <w:t>31</w:t>
                  </w:r>
                  <w:r w:rsidRPr="00432B70">
                    <w:rPr>
                      <w:rFonts w:ascii="Arial" w:hAnsi="Arial"/>
                      <w:b/>
                      <w:sz w:val="36"/>
                      <w:szCs w:val="36"/>
                    </w:rPr>
                    <w:t xml:space="preserve"> / </w:t>
                  </w:r>
                  <w:r>
                    <w:rPr>
                      <w:rFonts w:ascii="Arial" w:hAnsi="Arial"/>
                      <w:b/>
                      <w:sz w:val="36"/>
                      <w:szCs w:val="36"/>
                      <w:lang w:val="en-US"/>
                    </w:rPr>
                    <w:t>228-229</w:t>
                  </w:r>
                </w:p>
              </w:txbxContent>
            </v:textbox>
            <w10:wrap anchorx="page" anchory="margin"/>
          </v:shape>
        </w:pict>
      </w:r>
    </w:p>
    <w:p w14:paraId="2109CA00" w14:textId="77777777" w:rsidR="005E0D5E" w:rsidRPr="006A0F48" w:rsidRDefault="0060668E" w:rsidP="00614E4C">
      <w:pPr>
        <w:spacing w:line="240" w:lineRule="auto"/>
        <w:rPr>
          <w:rFonts w:ascii="Arial" w:hAnsi="Arial" w:cs="Arial"/>
          <w:b/>
          <w:sz w:val="36"/>
          <w:szCs w:val="36"/>
        </w:rPr>
      </w:pPr>
      <w:r>
        <w:rPr>
          <w:rFonts w:ascii="Arial" w:hAnsi="Arial" w:cs="Arial"/>
          <w:noProof/>
          <w:sz w:val="36"/>
          <w:szCs w:val="36"/>
        </w:rPr>
        <w:lastRenderedPageBreak/>
        <w:pict w14:anchorId="2B08EF45">
          <v:shape id="_x0000_s4637" type="#_x0000_t202" style="position:absolute;margin-left:0;margin-top:785.3pt;width:99.2pt;height:28.35pt;z-index:25367347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4637" inset="1.5mm,1.5mm,1.5mm,1.5mm">
              <w:txbxContent>
                <w:p w14:paraId="2F881DA6" w14:textId="2028C7C5" w:rsidR="00AB04A1" w:rsidRPr="00432B70" w:rsidRDefault="00AB04A1" w:rsidP="00650177">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13</w:t>
                  </w:r>
                  <w:r>
                    <w:rPr>
                      <w:rFonts w:ascii="Arial" w:hAnsi="Arial"/>
                      <w:b/>
                      <w:sz w:val="36"/>
                      <w:szCs w:val="36"/>
                    </w:rPr>
                    <w:t>2</w:t>
                  </w:r>
                  <w:r w:rsidRPr="00432B70">
                    <w:rPr>
                      <w:rFonts w:ascii="Arial" w:hAnsi="Arial"/>
                      <w:b/>
                      <w:sz w:val="36"/>
                      <w:szCs w:val="36"/>
                    </w:rPr>
                    <w:t xml:space="preserve"> / </w:t>
                  </w:r>
                  <w:r>
                    <w:rPr>
                      <w:rFonts w:ascii="Arial" w:hAnsi="Arial"/>
                      <w:b/>
                      <w:sz w:val="36"/>
                      <w:szCs w:val="36"/>
                      <w:lang w:val="en-US"/>
                    </w:rPr>
                    <w:t>229</w:t>
                  </w:r>
                </w:p>
              </w:txbxContent>
            </v:textbox>
            <w10:wrap anchorx="page" anchory="margin"/>
          </v:shape>
        </w:pict>
      </w:r>
      <w:r>
        <w:rPr>
          <w:rFonts w:ascii="Arial" w:hAnsi="Arial" w:cs="Arial"/>
          <w:sz w:val="36"/>
          <w:szCs w:val="36"/>
        </w:rPr>
      </w:r>
      <w:r>
        <w:rPr>
          <w:rFonts w:ascii="Arial" w:hAnsi="Arial" w:cs="Arial"/>
          <w:sz w:val="36"/>
          <w:szCs w:val="36"/>
        </w:rPr>
        <w:pict w14:anchorId="1327DB83">
          <v:group id="_x0000_s1998" editas="canvas" style="width:481.9pt;height:722.85pt;mso-position-horizontal-relative:char;mso-position-vertical-relative:line" coordorigin="2362,6090" coordsize="7200,10800">
            <o:lock v:ext="edit" aspectratio="t"/>
            <v:shape id="_x0000_s1997" type="#_x0000_t75" style="position:absolute;left:2362;top:6090;width:7200;height:10800" o:preferrelative="f">
              <v:fill o:detectmouseclick="t"/>
              <v:path o:extrusionok="t" o:connecttype="none"/>
              <o:lock v:ext="edit" text="t"/>
            </v:shape>
            <v:shape id="_x0000_s3079" type="#_x0000_t75" style="position:absolute;left:5063;top:9381;width:229;height:265">
              <v:imagedata r:id="rId167" o:title=""/>
            </v:shape>
            <v:shape id="_x0000_s3180" type="#_x0000_t75" style="position:absolute;left:2511;top:9409;width:201;height:237">
              <v:imagedata r:id="rId168" o:title=""/>
            </v:shape>
            <v:group id="_x0000_s4414" style="position:absolute;left:2362;top:6090;width:7200;height:10800" coordorigin="2362,6090" coordsize="7200,10800">
              <v:group id="_x0000_s3949" style="position:absolute;left:2362;top:6090;width:3888;height:4260" coordorigin="2362,12947" coordsize="3888,4260">
                <v:shape id="_x0000_s3076" type="#_x0000_t75" style="position:absolute;left:2445;top:12947;width:3357;height:2825">
                  <v:imagedata r:id="rId169" o:title=""/>
                </v:shape>
                <v:shape id="Text Box 1100" o:spid="_x0000_s3077" type="#_x0000_t202" style="position:absolute;left:2445;top:12947;width:424;height:423;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" fillcolor="white [3201]" strokeweight="1.5pt">
                  <v:textbox style="mso-next-textbox:#Text Box 1100">
                    <w:txbxContent>
                      <w:p w14:paraId="0348F884" w14:textId="77777777" w:rsidR="00AB04A1" w:rsidRPr="001B66FA" w:rsidRDefault="00AB04A1" w:rsidP="00BC59B6">
                        <w:pPr>
                          <w:rPr>
                            <w:rFonts w:ascii="Arial" w:hAnsi="Arial" w:cs="Arial"/>
                            <w:b/>
                            <w:sz w:val="36"/>
                            <w:szCs w:val="36"/>
                          </w:rPr>
                        </w:pPr>
                        <w:r w:rsidRPr="001B66FA">
                          <w:rPr>
                            <w:rFonts w:ascii="Arial" w:hAnsi="Arial" w:cs="Arial"/>
                            <w:b/>
                            <w:sz w:val="36"/>
                            <w:szCs w:val="36"/>
                          </w:rPr>
                          <w:t>8</w:t>
                        </w:r>
                      </w:p>
                    </w:txbxContent>
                  </v:textbox>
                </v:shape>
                <v:shape id="Text Box 1101" o:spid="_x0000_s3078" type="#_x0000_t202" style="position:absolute;left:2362;top:15772;width:3888;height:1435;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" fillcolor="white [3201]" stroked="f" strokeweight=".5pt">
                  <v:textbox style="mso-next-textbox:#Text Box 1101">
                    <w:txbxContent>
                      <w:p w14:paraId="417DCC6E" w14:textId="77777777" w:rsidR="00AB04A1" w:rsidRPr="001B66FA" w:rsidRDefault="00AB04A1" w:rsidP="00BC59B6">
                        <w:pPr>
                          <w:spacing w:line="240" w:lineRule="auto"/>
                          <w:rPr>
                            <w:rFonts w:ascii="Arial" w:hAnsi="Arial" w:cs="Arial"/>
                            <w:b/>
                            <w:sz w:val="36"/>
                            <w:szCs w:val="36"/>
                          </w:rPr>
                        </w:pPr>
                        <w:r>
                          <w:rPr>
                            <w:rFonts w:ascii="Arial" w:hAnsi="Arial" w:cs="Arial"/>
                            <w:b/>
                            <w:noProof/>
                            <w:sz w:val="36"/>
                            <w:szCs w:val="36"/>
                            <w:lang w:val="en-US"/>
                          </w:rPr>
                          <w:drawing>
                            <wp:inline distT="0" distB="0" distL="0" distR="0" wp14:anchorId="005BDD68" wp14:editId="5F498CB6">
                              <wp:extent cx="171450" cy="200025"/>
                              <wp:effectExtent l="0" t="0" r="0" b="9525"/>
                              <wp:docPr id="56" name="Picture 1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71450" cy="200025"/>
                                      </a:xfrm>
                                      <a:prstGeom prst="rect">
                                        <a:avLst/>
                                      </a:prstGeom>
                                      <a:noFill/>
                                      <a:ln>
                                        <a:noFill/>
                                      </a:ln>
                                    </pic:spPr>
                                  </pic:pic>
                                </a:graphicData>
                              </a:graphic>
                            </wp:inline>
                          </w:drawing>
                        </w:r>
                        <w:r w:rsidRPr="001B66FA">
                          <w:rPr>
                            <w:rFonts w:ascii="Arial" w:hAnsi="Arial" w:cs="Arial"/>
                            <w:b/>
                            <w:sz w:val="36"/>
                            <w:szCs w:val="36"/>
                          </w:rPr>
                          <w:t>Οι γυνα</w:t>
                        </w:r>
                        <w:r>
                          <w:rPr>
                            <w:rFonts w:ascii="Arial" w:hAnsi="Arial" w:cs="Arial"/>
                            <w:b/>
                            <w:sz w:val="36"/>
                            <w:szCs w:val="36"/>
                          </w:rPr>
                          <w:t>ίκες της Κύπρου σε ειρηνική δια</w:t>
                        </w:r>
                        <w:r w:rsidRPr="001B66FA">
                          <w:rPr>
                            <w:rFonts w:ascii="Arial" w:hAnsi="Arial" w:cs="Arial"/>
                            <w:b/>
                            <w:sz w:val="36"/>
                            <w:szCs w:val="36"/>
                          </w:rPr>
                          <w:t>μαρτυρία</w:t>
                        </w:r>
                        <w:r>
                          <w:rPr>
                            <w:rFonts w:ascii="Arial" w:hAnsi="Arial" w:cs="Arial"/>
                            <w:b/>
                            <w:sz w:val="36"/>
                            <w:szCs w:val="36"/>
                          </w:rPr>
                          <w:t xml:space="preserve"> για τους αγνοουμένους της τουρ</w:t>
                        </w:r>
                        <w:r w:rsidRPr="001B66FA">
                          <w:rPr>
                            <w:rFonts w:ascii="Arial" w:hAnsi="Arial" w:cs="Arial"/>
                            <w:b/>
                            <w:sz w:val="36"/>
                            <w:szCs w:val="36"/>
                          </w:rPr>
                          <w:t>κικής εισβολής</w:t>
                        </w:r>
                      </w:p>
                    </w:txbxContent>
                  </v:textbox>
                </v:shape>
              </v:group>
              <v:group id="_x0000_s4322" style="position:absolute;left:2613;top:10471;width:6949;height:6419" coordorigin="2613,10471" coordsize="6949,6419">
                <v:shape id="_x0000_s4321" type="#_x0000_t75" style="position:absolute;left:2791;top:10471;width:6197;height:5816">
                  <v:imagedata r:id="rId170" o:title=""/>
                </v:shape>
                <v:shape id="_x0000_s3952" type="#_x0000_t202" style="position:absolute;left:2791;top:10551;width:423;height:423" strokeweight="1.5pt">
                  <v:textbox style="mso-next-textbox:#_x0000_s3952">
                    <w:txbxContent>
                      <w:p w14:paraId="50DADFBC" w14:textId="77777777" w:rsidR="00AB04A1" w:rsidRPr="00B9732F" w:rsidRDefault="00AB04A1" w:rsidP="00BC59B6">
                        <w:pPr>
                          <w:rPr>
                            <w:rFonts w:ascii="Arial" w:hAnsi="Arial" w:cs="Arial"/>
                            <w:b/>
                            <w:sz w:val="36"/>
                            <w:szCs w:val="36"/>
                          </w:rPr>
                        </w:pPr>
                        <w:r w:rsidRPr="00B9732F">
                          <w:rPr>
                            <w:rFonts w:ascii="Arial" w:hAnsi="Arial" w:cs="Arial"/>
                            <w:b/>
                            <w:sz w:val="36"/>
                            <w:szCs w:val="36"/>
                          </w:rPr>
                          <w:t>9</w:t>
                        </w:r>
                      </w:p>
                    </w:txbxContent>
                  </v:textbox>
                </v:shape>
                <v:shape id="_x0000_s4296" type="#_x0000_t202" style="position:absolute;left:2613;top:16228;width:6949;height:662" stroked="f">
                  <v:textbox style="mso-next-textbox:#_x0000_s4296">
                    <w:txbxContent>
                      <w:p w14:paraId="067B514F" w14:textId="77777777" w:rsidR="00AB04A1" w:rsidRPr="00817668" w:rsidRDefault="00AB04A1" w:rsidP="00BC59B6">
                        <w:pPr>
                          <w:rPr>
                            <w:rFonts w:ascii="Arial" w:hAnsi="Arial" w:cs="Arial"/>
                            <w:b/>
                            <w:sz w:val="36"/>
                            <w:szCs w:val="36"/>
                          </w:rPr>
                        </w:pPr>
                        <w:r w:rsidRPr="00837C2F">
                          <w:rPr>
                            <w:rFonts w:ascii="Arial" w:hAnsi="Arial" w:cs="Arial"/>
                            <w:b/>
                            <w:color w:val="FF0000"/>
                            <w:sz w:val="36"/>
                            <w:szCs w:val="36"/>
                          </w:rPr>
                          <w:t>▲</w:t>
                        </w:r>
                        <w:r>
                          <w:rPr>
                            <w:rFonts w:ascii="Arial" w:hAnsi="Arial" w:cs="Arial"/>
                            <w:b/>
                            <w:sz w:val="36"/>
                            <w:szCs w:val="36"/>
                          </w:rPr>
                          <w:t xml:space="preserve"> Η Κύπρος μετά την τουρκική εισβολή</w:t>
                        </w:r>
                      </w:p>
                    </w:txbxContent>
                  </v:textbox>
                </v:shape>
              </v:group>
            </v:group>
            <w10:wrap anchorx="margin" anchory="margin"/>
            <w10:anchorlock/>
          </v:group>
        </w:pict>
      </w:r>
      <w:r w:rsidR="005E0D5E" w:rsidRPr="005E0D5E">
        <w:rPr>
          <w:rFonts w:ascii="Arial" w:hAnsi="Arial" w:cs="Arial"/>
          <w:b/>
          <w:sz w:val="36"/>
          <w:szCs w:val="36"/>
        </w:rPr>
        <w:lastRenderedPageBreak/>
        <w:t xml:space="preserve"> </w:t>
      </w:r>
    </w:p>
    <w:p w14:paraId="0F971BC6" w14:textId="77777777" w:rsidR="00D13307" w:rsidRDefault="0060668E" w:rsidP="00614E4C">
      <w:pPr>
        <w:spacing w:line="240" w:lineRule="auto"/>
        <w:rPr>
          <w:rFonts w:ascii="Arial" w:hAnsi="Arial" w:cs="Arial"/>
          <w:sz w:val="36"/>
          <w:szCs w:val="36"/>
        </w:rPr>
      </w:pPr>
      <w:r>
        <w:rPr>
          <w:rFonts w:ascii="Arial" w:hAnsi="Arial" w:cs="Arial"/>
          <w:noProof/>
          <w:sz w:val="36"/>
          <w:szCs w:val="36"/>
        </w:rPr>
        <w:pict w14:anchorId="7B1CFD63">
          <v:shape id="_x0000_s4603" type="#_x0000_t202" style="position:absolute;margin-left:0;margin-top:785.3pt;width:99.2pt;height:28.35pt;z-index:25360588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4603" inset="1.5mm,1.5mm,1.5mm,1.5mm">
              <w:txbxContent>
                <w:p w14:paraId="283609BA" w14:textId="50D736C6" w:rsidR="00AB04A1" w:rsidRPr="00432B70" w:rsidRDefault="00AB04A1" w:rsidP="00650177">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13</w:t>
                  </w:r>
                  <w:r>
                    <w:rPr>
                      <w:rFonts w:ascii="Arial" w:hAnsi="Arial"/>
                      <w:b/>
                      <w:sz w:val="36"/>
                      <w:szCs w:val="36"/>
                    </w:rPr>
                    <w:t>3</w:t>
                  </w:r>
                  <w:r w:rsidRPr="00432B70">
                    <w:rPr>
                      <w:rFonts w:ascii="Arial" w:hAnsi="Arial"/>
                      <w:b/>
                      <w:sz w:val="36"/>
                      <w:szCs w:val="36"/>
                    </w:rPr>
                    <w:t xml:space="preserve"> / </w:t>
                  </w:r>
                  <w:r>
                    <w:rPr>
                      <w:rFonts w:ascii="Arial" w:hAnsi="Arial"/>
                      <w:b/>
                      <w:sz w:val="36"/>
                      <w:szCs w:val="36"/>
                      <w:lang w:val="en-US"/>
                    </w:rPr>
                    <w:t>229</w:t>
                  </w:r>
                </w:p>
              </w:txbxContent>
            </v:textbox>
            <w10:wrap anchorx="page" anchory="margin"/>
          </v:shape>
        </w:pict>
      </w:r>
      <w:r>
        <w:rPr>
          <w:rFonts w:ascii="Arial" w:hAnsi="Arial" w:cs="Arial"/>
          <w:b/>
          <w:noProof/>
          <w:color w:val="FF0000"/>
          <w:sz w:val="36"/>
          <w:szCs w:val="36"/>
          <w:lang w:eastAsia="el-GR"/>
        </w:rPr>
        <w:pict w14:anchorId="2231C623">
          <v:rect id="Rectangle 1114" o:spid="_x0000_s3090" style="position:absolute;margin-left:.8pt;margin-top:546.85pt;width:477pt;height:133.5pt;z-index:2524723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" fillcolor="#fbe5d6" stroked="f">
            <v:textbox style="mso-next-textbox:#Rectangle 1114">
              <w:txbxContent>
                <w:p w14:paraId="31F15982" w14:textId="77777777" w:rsidR="00AB04A1" w:rsidRPr="00F10C6C" w:rsidRDefault="00AB04A1" w:rsidP="00F10C6C">
                  <w:pPr>
                    <w:rPr>
                      <w:rFonts w:ascii="Arial" w:hAnsi="Arial" w:cs="Arial"/>
                      <w:color w:val="833C0B" w:themeColor="accent2" w:themeShade="80"/>
                      <w:sz w:val="36"/>
                      <w:szCs w:val="36"/>
                    </w:rPr>
                  </w:pPr>
                  <w:r w:rsidRPr="00F10C6C">
                    <w:rPr>
                      <w:rFonts w:ascii="Arial" w:hAnsi="Arial" w:cs="Arial"/>
                      <w:color w:val="833C0B" w:themeColor="accent2" w:themeShade="80"/>
                      <w:sz w:val="56"/>
                      <w:szCs w:val="56"/>
                    </w:rPr>
                    <w:sym w:font="Wingdings 2" w:char="F043"/>
                  </w:r>
                  <w:r w:rsidRPr="00F10C6C">
                    <w:rPr>
                      <w:rFonts w:ascii="Arial" w:hAnsi="Arial" w:cs="Arial"/>
                      <w:b/>
                      <w:color w:val="833C0B" w:themeColor="accent2" w:themeShade="80"/>
                      <w:sz w:val="36"/>
                      <w:szCs w:val="36"/>
                    </w:rPr>
                    <w:t>Ερωτήματα</w:t>
                  </w:r>
                  <w:r>
                    <w:rPr>
                      <w:rFonts w:ascii="Arial" w:hAnsi="Arial" w:cs="Arial"/>
                      <w:b/>
                      <w:color w:val="833C0B" w:themeColor="accent2" w:themeShade="80"/>
                      <w:sz w:val="36"/>
                      <w:szCs w:val="36"/>
                    </w:rPr>
                    <w:t xml:space="preserve">                                                                                            </w:t>
                  </w:r>
                  <w:r w:rsidRPr="002F6379">
                    <w:rPr>
                      <w:rFonts w:ascii="Arial" w:hAnsi="Arial" w:cs="Arial"/>
                      <w:b/>
                      <w:bCs/>
                      <w:sz w:val="36"/>
                      <w:szCs w:val="36"/>
                    </w:rPr>
                    <w:t xml:space="preserve">• Ποιοι ήταν οι λόγοι που διευκόλυναν την τουρκική εισβολή στην Κύπρο το 1974;                                                • Ποια είναι η θέση του Ο.Η.Ε. απέναντι στην τουρκική εισβολή στην Κύπρο; </w:t>
                  </w:r>
                  <w:r w:rsidRPr="002F6379">
                    <w:rPr>
                      <w:rFonts w:ascii="Arial" w:hAnsi="Arial" w:cs="Arial"/>
                      <w:b/>
                      <w:bCs/>
                      <w:sz w:val="36"/>
                      <w:szCs w:val="36"/>
                      <w:lang w:val="en-US"/>
                    </w:rPr>
                    <w:t>Θα σας βοηθήσει η Πηγή 1.</w:t>
                  </w:r>
                </w:p>
              </w:txbxContent>
            </v:textbox>
          </v:rect>
        </w:pict>
      </w:r>
      <w:r>
        <w:rPr>
          <w:rFonts w:ascii="Arial" w:hAnsi="Arial" w:cs="Arial"/>
          <w:sz w:val="36"/>
          <w:szCs w:val="36"/>
        </w:rPr>
      </w:r>
      <w:r>
        <w:rPr>
          <w:rFonts w:ascii="Arial" w:hAnsi="Arial" w:cs="Arial"/>
          <w:sz w:val="36"/>
          <w:szCs w:val="36"/>
        </w:rPr>
        <w:pict w14:anchorId="70AFDC77">
          <v:group id="_x0000_s3082" editas="canvas" style="width:480.15pt;height:530.8pt;mso-position-horizontal-relative:char;mso-position-vertical-relative:line" coordorigin="1149,1723" coordsize="9603,10616">
            <o:lock v:ext="edit" aspectratio="t"/>
            <v:shape id="_x0000_s3081" type="#_x0000_t75" style="position:absolute;left:1149;top:1723;width:9603;height:10616" o:preferrelative="f">
              <v:fill o:detectmouseclick="t"/>
              <v:path o:extrusionok="t" o:connecttype="none"/>
              <o:lock v:ext="edit" text="t"/>
            </v:shape>
            <v:group id="_x0000_s3100" style="position:absolute;left:1149;top:1723;width:9603;height:10616" coordorigin="2362,1500" coordsize="7173,7930">
              <v:shape id="_x0000_s3083" type="#_x0000_t75" style="position:absolute;left:2362;top:1500;width:3239;height:2456">
                <v:imagedata r:id="rId171" o:title=""/>
              </v:shape>
              <v:shape id="_x0000_s3084" type="#_x0000_t75" style="position:absolute;left:6048;top:1500;width:3229;height:2497">
                <v:imagedata r:id="rId172" o:title=""/>
              </v:shape>
              <v:shape id="Text Box 1105" o:spid="_x0000_s3085" type="#_x0000_t202" style="position:absolute;left:6048;top:1561;width:550;height:42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" fillcolor="white [3201]" strokeweight="1.5pt">
                <v:textbox style="mso-next-textbox:#Text Box 1105">
                  <w:txbxContent>
                    <w:p w14:paraId="0CFC72BC" w14:textId="77777777" w:rsidR="00AB04A1" w:rsidRPr="006A0F48" w:rsidRDefault="00AB04A1" w:rsidP="005E0D5E">
                      <w:pPr>
                        <w:rPr>
                          <w:rFonts w:ascii="Arial" w:hAnsi="Arial" w:cs="Arial"/>
                          <w:b/>
                          <w:sz w:val="36"/>
                          <w:szCs w:val="36"/>
                        </w:rPr>
                      </w:pPr>
                      <w:r w:rsidRPr="006A0F48">
                        <w:rPr>
                          <w:rFonts w:ascii="Arial" w:hAnsi="Arial" w:cs="Arial"/>
                          <w:b/>
                          <w:sz w:val="36"/>
                          <w:szCs w:val="36"/>
                        </w:rPr>
                        <w:t>11</w:t>
                      </w:r>
                    </w:p>
                  </w:txbxContent>
                </v:textbox>
              </v:shape>
              <v:shape id="Text Box 1104" o:spid="_x0000_s3086" type="#_x0000_t202" style="position:absolute;left:2362;top:1500;width:550;height:421;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" fillcolor="white [3201]" strokeweight="1.5pt">
                <v:textbox style="mso-next-textbox:#Text Box 1104">
                  <w:txbxContent>
                    <w:p w14:paraId="289A1854" w14:textId="77777777" w:rsidR="00AB04A1" w:rsidRPr="001B66FA" w:rsidRDefault="00AB04A1" w:rsidP="005E0D5E">
                      <w:pPr>
                        <w:rPr>
                          <w:rFonts w:ascii="Arial" w:hAnsi="Arial" w:cs="Arial"/>
                          <w:b/>
                          <w:sz w:val="36"/>
                          <w:szCs w:val="36"/>
                        </w:rPr>
                      </w:pPr>
                      <w:r w:rsidRPr="001B66FA">
                        <w:rPr>
                          <w:rFonts w:ascii="Arial" w:hAnsi="Arial" w:cs="Arial"/>
                          <w:b/>
                          <w:sz w:val="36"/>
                          <w:szCs w:val="36"/>
                        </w:rPr>
                        <w:t>10</w:t>
                      </w:r>
                    </w:p>
                  </w:txbxContent>
                </v:textbox>
              </v:shape>
              <v:shape id="_x0000_s3089" type="#_x0000_t202" style="position:absolute;left:2362;top:3997;width:7173;height:5433" stroked="f">
                <v:textbox style="mso-next-textbox:#_x0000_s3089">
                  <w:txbxContent>
                    <w:p w14:paraId="46E0BA67" w14:textId="77777777" w:rsidR="00AB04A1" w:rsidRDefault="00AB04A1" w:rsidP="00F56867">
                      <w:pPr>
                        <w:spacing w:line="240" w:lineRule="auto"/>
                        <w:rPr>
                          <w:rFonts w:ascii="Arial" w:hAnsi="Arial" w:cs="Arial"/>
                          <w:b/>
                          <w:sz w:val="36"/>
                          <w:szCs w:val="36"/>
                        </w:rPr>
                      </w:pPr>
                      <w:r w:rsidRPr="0045313D">
                        <w:rPr>
                          <w:rFonts w:ascii="Arial" w:hAnsi="Arial" w:cs="Arial"/>
                          <w:b/>
                          <w:sz w:val="36"/>
                          <w:szCs w:val="36"/>
                        </w:rPr>
                        <w:t xml:space="preserve">   </w:t>
                      </w:r>
                      <w:r>
                        <w:rPr>
                          <w:rFonts w:ascii="Arial" w:hAnsi="Arial" w:cs="Arial"/>
                          <w:b/>
                          <w:sz w:val="36"/>
                          <w:szCs w:val="36"/>
                        </w:rPr>
                        <w:t xml:space="preserve"> </w:t>
                      </w:r>
                      <w:r w:rsidRPr="006A0F48">
                        <w:rPr>
                          <w:rFonts w:ascii="Arial" w:hAnsi="Arial" w:cs="Arial"/>
                          <w:b/>
                          <w:sz w:val="36"/>
                          <w:szCs w:val="36"/>
                        </w:rPr>
                        <w:t>Τα «Φ</w:t>
                      </w:r>
                      <w:r>
                        <w:rPr>
                          <w:rFonts w:ascii="Arial" w:hAnsi="Arial" w:cs="Arial"/>
                          <w:b/>
                          <w:sz w:val="36"/>
                          <w:szCs w:val="36"/>
                        </w:rPr>
                        <w:t>υλακισμένα Μνήματα». Έτσι αποκα</w:t>
                      </w:r>
                      <w:r w:rsidRPr="006A0F48">
                        <w:rPr>
                          <w:rFonts w:ascii="Arial" w:hAnsi="Arial" w:cs="Arial"/>
                          <w:b/>
                          <w:sz w:val="36"/>
                          <w:szCs w:val="36"/>
                        </w:rPr>
                        <w:t>λείται το κ</w:t>
                      </w:r>
                      <w:r>
                        <w:rPr>
                          <w:rFonts w:ascii="Arial" w:hAnsi="Arial" w:cs="Arial"/>
                          <w:b/>
                          <w:sz w:val="36"/>
                          <w:szCs w:val="36"/>
                        </w:rPr>
                        <w:t>οιμητήριο που βρίσκεται στις Κε</w:t>
                      </w:r>
                      <w:r w:rsidRPr="006A0F48">
                        <w:rPr>
                          <w:rFonts w:ascii="Arial" w:hAnsi="Arial" w:cs="Arial"/>
                          <w:b/>
                          <w:sz w:val="36"/>
                          <w:szCs w:val="36"/>
                        </w:rPr>
                        <w:t>ντρικές Φυλακές Λευκωσίας. Εκεί οι Βρετανοί</w:t>
                      </w:r>
                      <w:r>
                        <w:rPr>
                          <w:rFonts w:ascii="Arial" w:hAnsi="Arial" w:cs="Arial"/>
                          <w:b/>
                          <w:sz w:val="36"/>
                          <w:szCs w:val="36"/>
                        </w:rPr>
                        <w:t xml:space="preserve"> έθαβαν τους </w:t>
                      </w:r>
                      <w:r w:rsidRPr="006A0F48">
                        <w:rPr>
                          <w:rFonts w:ascii="Arial" w:hAnsi="Arial" w:cs="Arial"/>
                          <w:b/>
                          <w:sz w:val="36"/>
                          <w:szCs w:val="36"/>
                        </w:rPr>
                        <w:t>απαγχονι</w:t>
                      </w:r>
                      <w:r w:rsidRPr="0045313D">
                        <w:rPr>
                          <w:rFonts w:ascii="Arial" w:hAnsi="Arial" w:cs="Arial"/>
                          <w:b/>
                          <w:sz w:val="36"/>
                          <w:szCs w:val="36"/>
                        </w:rPr>
                        <w:t>-</w:t>
                      </w:r>
                      <w:r w:rsidRPr="006A0F48">
                        <w:rPr>
                          <w:rFonts w:ascii="Arial" w:hAnsi="Arial" w:cs="Arial"/>
                          <w:b/>
                          <w:sz w:val="36"/>
                          <w:szCs w:val="36"/>
                        </w:rPr>
                        <w:t xml:space="preserve">σμένους αγωνιστές </w:t>
                      </w:r>
                      <w:r>
                        <w:rPr>
                          <w:rFonts w:ascii="Arial" w:hAnsi="Arial" w:cs="Arial"/>
                          <w:b/>
                          <w:sz w:val="36"/>
                          <w:szCs w:val="36"/>
                        </w:rPr>
                        <w:t xml:space="preserve">της </w:t>
                      </w:r>
                      <w:r w:rsidRPr="006A0F48">
                        <w:rPr>
                          <w:rFonts w:ascii="Arial" w:hAnsi="Arial" w:cs="Arial"/>
                          <w:b/>
                          <w:sz w:val="36"/>
                          <w:szCs w:val="36"/>
                        </w:rPr>
                        <w:t>Ε.Ο.Κ.Α., συνολικά 13 άτομα, από τα οποία</w:t>
                      </w:r>
                      <w:r w:rsidRPr="00F10C6C">
                        <w:rPr>
                          <w:rFonts w:ascii="Arial" w:hAnsi="Arial" w:cs="Arial"/>
                          <w:b/>
                          <w:sz w:val="36"/>
                          <w:szCs w:val="36"/>
                        </w:rPr>
                        <w:t xml:space="preserve"> </w:t>
                      </w:r>
                      <w:r w:rsidRPr="006A0F48">
                        <w:rPr>
                          <w:rFonts w:ascii="Arial" w:hAnsi="Arial" w:cs="Arial"/>
                          <w:b/>
                          <w:sz w:val="36"/>
                          <w:szCs w:val="36"/>
                        </w:rPr>
                        <w:t>εννέα εκτελέστηκαν με απαγχονισμό στις</w:t>
                      </w:r>
                      <w:r>
                        <w:rPr>
                          <w:rFonts w:ascii="Arial" w:hAnsi="Arial" w:cs="Arial"/>
                          <w:b/>
                          <w:sz w:val="36"/>
                          <w:szCs w:val="36"/>
                        </w:rPr>
                        <w:t xml:space="preserve"> φυ</w:t>
                      </w:r>
                      <w:r w:rsidRPr="006A0F48">
                        <w:rPr>
                          <w:rFonts w:ascii="Arial" w:hAnsi="Arial" w:cs="Arial"/>
                          <w:b/>
                          <w:sz w:val="36"/>
                          <w:szCs w:val="36"/>
                        </w:rPr>
                        <w:t>λακές, τρία έ</w:t>
                      </w:r>
                      <w:r>
                        <w:rPr>
                          <w:rFonts w:ascii="Arial" w:hAnsi="Arial" w:cs="Arial"/>
                          <w:b/>
                          <w:sz w:val="36"/>
                          <w:szCs w:val="36"/>
                        </w:rPr>
                        <w:t>πεσαν στο πεδίο της μάχης και έ</w:t>
                      </w:r>
                      <w:r w:rsidRPr="006A0F48">
                        <w:rPr>
                          <w:rFonts w:ascii="Arial" w:hAnsi="Arial" w:cs="Arial"/>
                          <w:b/>
                          <w:sz w:val="36"/>
                          <w:szCs w:val="36"/>
                        </w:rPr>
                        <w:t>να πέθανε σε στρατιωτικό νοσοκομείο, μετά τον</w:t>
                      </w:r>
                      <w:r w:rsidRPr="00F10C6C">
                        <w:rPr>
                          <w:rFonts w:ascii="Arial" w:hAnsi="Arial" w:cs="Arial"/>
                          <w:b/>
                          <w:sz w:val="36"/>
                          <w:szCs w:val="36"/>
                        </w:rPr>
                        <w:t xml:space="preserve"> </w:t>
                      </w:r>
                      <w:r w:rsidRPr="006A0F48">
                        <w:rPr>
                          <w:rFonts w:ascii="Arial" w:hAnsi="Arial" w:cs="Arial"/>
                          <w:b/>
                          <w:sz w:val="36"/>
                          <w:szCs w:val="36"/>
                        </w:rPr>
                        <w:t>τραυματισμό</w:t>
                      </w:r>
                      <w:r>
                        <w:rPr>
                          <w:rFonts w:ascii="Arial" w:hAnsi="Arial" w:cs="Arial"/>
                          <w:b/>
                          <w:sz w:val="36"/>
                          <w:szCs w:val="36"/>
                        </w:rPr>
                        <w:t xml:space="preserve"> του σε μάχη. Οι εννέα απαγχονι</w:t>
                      </w:r>
                      <w:r w:rsidRPr="006A0F48">
                        <w:rPr>
                          <w:rFonts w:ascii="Arial" w:hAnsi="Arial" w:cs="Arial"/>
                          <w:b/>
                          <w:sz w:val="36"/>
                          <w:szCs w:val="36"/>
                        </w:rPr>
                        <w:t xml:space="preserve">σθέντες, όλοι </w:t>
                      </w:r>
                      <w:r>
                        <w:rPr>
                          <w:rFonts w:ascii="Arial" w:hAnsi="Arial" w:cs="Arial"/>
                          <w:b/>
                          <w:sz w:val="36"/>
                          <w:szCs w:val="36"/>
                        </w:rPr>
                        <w:t>τους νέοι ηλικία 19-24 ετών, εί</w:t>
                      </w:r>
                      <w:r w:rsidRPr="006A0F48">
                        <w:rPr>
                          <w:rFonts w:ascii="Arial" w:hAnsi="Arial" w:cs="Arial"/>
                          <w:b/>
                          <w:sz w:val="36"/>
                          <w:szCs w:val="36"/>
                        </w:rPr>
                        <w:t>ναι με τη σειρά που εκτελέστηκαν: Μιχαλάκης Καραολής, Ανδρέας Δημητρίου, Ιάκωβος Πατάτσος, Στέλιος Μαυρομάτης, ΧαρίλαοςΜιχαήλ, Μιχαήλ Κουτσόφτας, Ανδρέας Ζά</w:t>
                      </w:r>
                      <w:r w:rsidRPr="0045313D">
                        <w:rPr>
                          <w:rFonts w:ascii="Arial" w:hAnsi="Arial" w:cs="Arial"/>
                          <w:b/>
                          <w:sz w:val="36"/>
                          <w:szCs w:val="36"/>
                        </w:rPr>
                        <w:t>-</w:t>
                      </w:r>
                      <w:r w:rsidRPr="006A0F48">
                        <w:rPr>
                          <w:rFonts w:ascii="Arial" w:hAnsi="Arial" w:cs="Arial"/>
                          <w:b/>
                          <w:sz w:val="36"/>
                          <w:szCs w:val="36"/>
                        </w:rPr>
                        <w:t>κος, Ανδρέας Παναγίδης, Ευαγόρας Παλληκαρίδης. Επίσης, στα «Φυλακισμένα Μνήματα»</w:t>
                      </w:r>
                      <w:r w:rsidRPr="00F10C6C">
                        <w:rPr>
                          <w:rFonts w:ascii="Arial" w:hAnsi="Arial" w:cs="Arial"/>
                          <w:b/>
                          <w:sz w:val="36"/>
                          <w:szCs w:val="36"/>
                        </w:rPr>
                        <w:t xml:space="preserve"> </w:t>
                      </w:r>
                      <w:r w:rsidRPr="006A0F48">
                        <w:rPr>
                          <w:rFonts w:ascii="Arial" w:hAnsi="Arial" w:cs="Arial"/>
                          <w:b/>
                          <w:sz w:val="36"/>
                          <w:szCs w:val="36"/>
                        </w:rPr>
                        <w:t>αναπαύονται ακόμη τέσσερις αγωνιστές της Ε.Ο.Κ.Α., οι: Μάρκος Δράκος, Γρηγόρης Αυξεντίου, Στυλιανός</w:t>
                      </w:r>
                      <w:r>
                        <w:rPr>
                          <w:rFonts w:ascii="Arial" w:hAnsi="Arial" w:cs="Arial"/>
                          <w:b/>
                          <w:sz w:val="36"/>
                          <w:szCs w:val="36"/>
                        </w:rPr>
                        <w:t xml:space="preserve"> </w:t>
                      </w:r>
                      <w:r w:rsidRPr="006A0F48">
                        <w:rPr>
                          <w:rFonts w:ascii="Arial" w:hAnsi="Arial" w:cs="Arial"/>
                          <w:b/>
                          <w:sz w:val="36"/>
                          <w:szCs w:val="36"/>
                        </w:rPr>
                        <w:t>Λένας και Κυριάκος Μάτσης.</w:t>
                      </w:r>
                    </w:p>
                    <w:p w14:paraId="365BDD5B" w14:textId="77777777" w:rsidR="00AB04A1" w:rsidRDefault="00AB04A1"/>
                  </w:txbxContent>
                </v:textbox>
              </v:shape>
            </v:group>
            <v:shape id="_x0000_s3091" type="#_x0000_t75" style="position:absolute;left:1298;top:5151;width:308;height:355">
              <v:imagedata r:id="rId167" o:title=""/>
            </v:shape>
            <w10:wrap anchorx="margin" anchory="margin"/>
            <w10:anchorlock/>
          </v:group>
        </w:pict>
      </w:r>
      <w:r w:rsidR="00D13307">
        <w:rPr>
          <w:rFonts w:ascii="Arial" w:hAnsi="Arial" w:cs="Arial"/>
          <w:sz w:val="36"/>
          <w:szCs w:val="36"/>
        </w:rPr>
        <w:br w:type="page"/>
      </w:r>
    </w:p>
    <w:p w14:paraId="33113021" w14:textId="77777777" w:rsidR="009A5451" w:rsidRPr="009A5451" w:rsidRDefault="0060668E" w:rsidP="00614E4C">
      <w:pPr>
        <w:spacing w:line="240" w:lineRule="auto"/>
        <w:rPr>
          <w:rFonts w:ascii="Arial" w:hAnsi="Arial" w:cs="Arial"/>
          <w:b/>
          <w:sz w:val="48"/>
          <w:szCs w:val="48"/>
        </w:rPr>
      </w:pPr>
      <w:r>
        <w:rPr>
          <w:rFonts w:ascii="Tahoma" w:hAnsi="Tahoma" w:cs="Tahoma"/>
          <w:b/>
          <w:noProof/>
          <w:color w:val="993366"/>
          <w:sz w:val="48"/>
          <w:szCs w:val="48"/>
          <w:lang w:eastAsia="el-GR"/>
        </w:rPr>
        <w:lastRenderedPageBreak/>
        <w:pict w14:anchorId="25A9B24D">
          <v:rect id="_x0000_s3149" style="position:absolute;margin-left:1.8pt;margin-top:57.5pt;width:473.25pt;height:87.75pt;z-index:25248358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" fillcolor="#eedfc4" stroked="f" strokecolor="#630" strokeweight="1.5pt">
            <v:textbox style="mso-next-textbox:#_x0000_s3149">
              <w:txbxContent>
                <w:p w14:paraId="44C502A2" w14:textId="77777777" w:rsidR="00AB04A1" w:rsidRPr="0045313D" w:rsidRDefault="00AB04A1" w:rsidP="0045313D">
                  <w:pPr>
                    <w:autoSpaceDE w:val="0"/>
                    <w:autoSpaceDN w:val="0"/>
                    <w:adjustRightInd w:val="0"/>
                    <w:spacing w:after="0" w:line="240" w:lineRule="auto"/>
                    <w:rPr>
                      <w:rFonts w:ascii="Arial" w:hAnsi="Arial" w:cs="Arial"/>
                      <w:b/>
                      <w:sz w:val="36"/>
                      <w:szCs w:val="36"/>
                    </w:rPr>
                  </w:pPr>
                  <w:r w:rsidRPr="0045313D">
                    <w:rPr>
                      <w:rFonts w:ascii="Arial" w:hAnsi="Arial" w:cs="Arial"/>
                      <w:b/>
                      <w:sz w:val="36"/>
                      <w:szCs w:val="36"/>
                    </w:rPr>
                    <w:t xml:space="preserve">Μετά τον Β' Παγκόσμιο Πόλεμο ξεκίνησε η προσπά-θεια </w:t>
                  </w:r>
                  <w:r>
                    <w:rPr>
                      <w:rFonts w:ascii="Arial" w:hAnsi="Arial" w:cs="Arial"/>
                      <w:b/>
                      <w:sz w:val="36"/>
                      <w:szCs w:val="36"/>
                    </w:rPr>
                    <w:t>της ένωσης της Ευρώπης. Η Ελλά</w:t>
                  </w:r>
                  <w:r w:rsidRPr="0045313D">
                    <w:rPr>
                      <w:rFonts w:ascii="Arial" w:hAnsi="Arial" w:cs="Arial"/>
                      <w:b/>
                      <w:sz w:val="36"/>
                      <w:szCs w:val="36"/>
                    </w:rPr>
                    <w:t>δα είναι μία από τις χώρες που πρωταγωνίστησε στις εξελίξεις αυτές.</w:t>
                  </w:r>
                </w:p>
              </w:txbxContent>
            </v:textbox>
          </v:rect>
        </w:pict>
      </w:r>
      <w:r w:rsidR="009A5451">
        <w:rPr>
          <w:rFonts w:ascii="Arial" w:hAnsi="Arial" w:cs="Arial"/>
          <w:b/>
          <w:sz w:val="48"/>
          <w:szCs w:val="48"/>
        </w:rPr>
        <w:t xml:space="preserve">Κεφάλαιο </w:t>
      </w:r>
      <w:r w:rsidR="009A5451" w:rsidRPr="009A5451">
        <w:rPr>
          <w:rFonts w:ascii="Arial" w:hAnsi="Arial" w:cs="Arial"/>
          <w:b/>
          <w:sz w:val="48"/>
          <w:szCs w:val="48"/>
        </w:rPr>
        <w:t xml:space="preserve">12                                                              </w:t>
      </w:r>
      <w:r w:rsidR="009A5451">
        <w:rPr>
          <w:rFonts w:ascii="Tahoma" w:hAnsi="Tahoma" w:cs="Tahoma"/>
          <w:b/>
          <w:color w:val="663300"/>
          <w:sz w:val="48"/>
          <w:szCs w:val="48"/>
        </w:rPr>
        <w:t>Η Ελλάδα και η ευρωπαϊκή της πορεία</w:t>
      </w:r>
    </w:p>
    <w:p w14:paraId="35703A7B" w14:textId="77777777" w:rsidR="009A5451" w:rsidRDefault="009A5451" w:rsidP="00614E4C">
      <w:pPr>
        <w:spacing w:line="240" w:lineRule="auto"/>
        <w:rPr>
          <w:rFonts w:ascii="Arial" w:hAnsi="Arial" w:cs="Arial"/>
          <w:sz w:val="36"/>
          <w:szCs w:val="36"/>
        </w:rPr>
      </w:pPr>
    </w:p>
    <w:p w14:paraId="2D804804" w14:textId="77777777" w:rsidR="009A5451" w:rsidRPr="00EF704F" w:rsidRDefault="009A5451" w:rsidP="00614E4C">
      <w:pPr>
        <w:spacing w:line="240" w:lineRule="auto"/>
        <w:rPr>
          <w:rFonts w:ascii="Arial" w:hAnsi="Arial" w:cs="Arial"/>
          <w:sz w:val="36"/>
          <w:szCs w:val="36"/>
        </w:rPr>
      </w:pPr>
    </w:p>
    <w:p w14:paraId="2D57984C" w14:textId="77777777" w:rsidR="009A5451" w:rsidRPr="00EF704F" w:rsidRDefault="0045313D" w:rsidP="00614E4C">
      <w:pPr>
        <w:spacing w:line="240" w:lineRule="auto"/>
        <w:rPr>
          <w:rFonts w:ascii="Arial" w:hAnsi="Arial" w:cs="Arial"/>
          <w:sz w:val="36"/>
          <w:szCs w:val="36"/>
        </w:rPr>
      </w:pPr>
      <w:r>
        <w:rPr>
          <w:rFonts w:ascii="Arial" w:hAnsi="Arial" w:cs="Arial"/>
          <w:noProof/>
          <w:sz w:val="36"/>
          <w:szCs w:val="36"/>
          <w:lang w:val="en-US"/>
        </w:rPr>
        <w:drawing>
          <wp:anchor distT="0" distB="0" distL="114300" distR="114300" simplePos="0" relativeHeight="252486656" behindDoc="0" locked="0" layoutInCell="1" allowOverlap="1" wp14:anchorId="7A29EB31" wp14:editId="3530B1FC">
            <wp:simplePos x="0" y="0"/>
            <wp:positionH relativeFrom="column">
              <wp:posOffset>32385</wp:posOffset>
            </wp:positionH>
            <wp:positionV relativeFrom="paragraph">
              <wp:posOffset>350520</wp:posOffset>
            </wp:positionV>
            <wp:extent cx="6048375" cy="4400550"/>
            <wp:effectExtent l="0" t="0" r="0" b="0"/>
            <wp:wrapNone/>
            <wp:docPr id="24" name="Εικόνα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6048375" cy="4400550"/>
                    </a:xfrm>
                    <a:prstGeom prst="rect">
                      <a:avLst/>
                    </a:prstGeom>
                    <a:noFill/>
                    <a:ln>
                      <a:noFill/>
                    </a:ln>
                  </pic:spPr>
                </pic:pic>
              </a:graphicData>
            </a:graphic>
          </wp:anchor>
        </w:drawing>
      </w:r>
    </w:p>
    <w:p w14:paraId="147A6318" w14:textId="77777777" w:rsidR="009A5451" w:rsidRDefault="009A5451" w:rsidP="00614E4C">
      <w:pPr>
        <w:spacing w:line="240" w:lineRule="auto"/>
        <w:rPr>
          <w:rFonts w:ascii="Arial" w:hAnsi="Arial" w:cs="Arial"/>
          <w:sz w:val="36"/>
          <w:szCs w:val="36"/>
        </w:rPr>
      </w:pPr>
    </w:p>
    <w:p w14:paraId="36384E23" w14:textId="77777777" w:rsidR="009A5451" w:rsidRDefault="009A5451" w:rsidP="00614E4C">
      <w:pPr>
        <w:spacing w:line="240" w:lineRule="auto"/>
        <w:jc w:val="center"/>
        <w:rPr>
          <w:rFonts w:ascii="Arial" w:hAnsi="Arial" w:cs="Arial"/>
          <w:noProof/>
          <w:sz w:val="36"/>
          <w:szCs w:val="36"/>
        </w:rPr>
      </w:pPr>
    </w:p>
    <w:p w14:paraId="291A53F5" w14:textId="77777777" w:rsidR="009A5451" w:rsidRDefault="009A5451" w:rsidP="00614E4C">
      <w:pPr>
        <w:tabs>
          <w:tab w:val="left" w:pos="6225"/>
        </w:tabs>
        <w:spacing w:line="240" w:lineRule="auto"/>
        <w:rPr>
          <w:rFonts w:ascii="Arial" w:hAnsi="Arial" w:cs="Arial"/>
          <w:noProof/>
          <w:sz w:val="36"/>
          <w:szCs w:val="36"/>
        </w:rPr>
      </w:pPr>
    </w:p>
    <w:p w14:paraId="72139D2A" w14:textId="77777777" w:rsidR="009A5451" w:rsidRPr="00811966" w:rsidRDefault="009A5451" w:rsidP="00614E4C">
      <w:pPr>
        <w:tabs>
          <w:tab w:val="left" w:pos="6225"/>
        </w:tabs>
        <w:spacing w:line="240" w:lineRule="auto"/>
        <w:rPr>
          <w:rFonts w:ascii="Arial" w:hAnsi="Arial" w:cs="Arial"/>
          <w:noProof/>
          <w:sz w:val="36"/>
          <w:szCs w:val="36"/>
        </w:rPr>
      </w:pPr>
    </w:p>
    <w:p w14:paraId="7581592D" w14:textId="77777777" w:rsidR="009A5451" w:rsidRDefault="009A5451" w:rsidP="00614E4C">
      <w:pPr>
        <w:spacing w:line="240" w:lineRule="auto"/>
        <w:jc w:val="right"/>
        <w:rPr>
          <w:rFonts w:ascii="Arial Unicode MS" w:eastAsia="Arial Unicode MS" w:cs="Arial Unicode MS"/>
          <w:color w:val="A98C06"/>
          <w:sz w:val="75"/>
          <w:szCs w:val="75"/>
        </w:rPr>
      </w:pPr>
    </w:p>
    <w:p w14:paraId="7E471C8A" w14:textId="77777777" w:rsidR="009A5451" w:rsidRDefault="009A5451" w:rsidP="00614E4C">
      <w:pPr>
        <w:spacing w:line="240" w:lineRule="auto"/>
        <w:jc w:val="right"/>
        <w:rPr>
          <w:rFonts w:ascii="Arial Unicode MS" w:eastAsia="Arial Unicode MS" w:cs="Arial Unicode MS"/>
          <w:color w:val="A98C06"/>
          <w:sz w:val="75"/>
          <w:szCs w:val="75"/>
        </w:rPr>
      </w:pPr>
    </w:p>
    <w:p w14:paraId="091ECA74" w14:textId="77777777" w:rsidR="009A5451" w:rsidRDefault="009A5451" w:rsidP="00614E4C">
      <w:pPr>
        <w:spacing w:line="240" w:lineRule="auto"/>
        <w:jc w:val="right"/>
        <w:rPr>
          <w:rFonts w:ascii="Arial Unicode MS" w:eastAsia="Arial Unicode MS" w:cs="Arial Unicode MS"/>
          <w:color w:val="A98C06"/>
          <w:sz w:val="75"/>
          <w:szCs w:val="75"/>
        </w:rPr>
      </w:pPr>
    </w:p>
    <w:p w14:paraId="7D498267" w14:textId="77777777" w:rsidR="009A5451" w:rsidRDefault="0060668E" w:rsidP="00614E4C">
      <w:pPr>
        <w:spacing w:line="240" w:lineRule="auto"/>
        <w:jc w:val="right"/>
        <w:rPr>
          <w:rFonts w:ascii="Arial Unicode MS" w:eastAsia="Arial Unicode MS" w:cs="Arial Unicode MS"/>
          <w:color w:val="A98C06"/>
          <w:sz w:val="75"/>
          <w:szCs w:val="75"/>
        </w:rPr>
      </w:pPr>
      <w:r>
        <w:rPr>
          <w:rFonts w:ascii="Arial Unicode MS" w:eastAsia="Arial Unicode MS" w:cs="Arial Unicode MS"/>
          <w:noProof/>
          <w:color w:val="A98C06"/>
          <w:sz w:val="75"/>
          <w:szCs w:val="75"/>
          <w:lang w:eastAsia="el-GR"/>
        </w:rPr>
        <w:pict w14:anchorId="2828DBB4">
          <v:shape id="_x0000_s3156" type="#_x0000_t202" style="position:absolute;left:0;text-align:left;margin-left:-4.2pt;margin-top:12.85pt;width:485.25pt;height:114.75pt;z-index:252487680" stroked="f">
            <v:textbox style="mso-next-textbox:#_x0000_s3156">
              <w:txbxContent>
                <w:p w14:paraId="69644BC8" w14:textId="77777777" w:rsidR="00AB04A1" w:rsidRPr="0045313D" w:rsidRDefault="00AB04A1" w:rsidP="00F56867">
                  <w:pPr>
                    <w:autoSpaceDE w:val="0"/>
                    <w:autoSpaceDN w:val="0"/>
                    <w:adjustRightInd w:val="0"/>
                    <w:spacing w:after="0" w:line="240" w:lineRule="auto"/>
                    <w:rPr>
                      <w:rFonts w:ascii="Arial" w:hAnsi="Arial" w:cs="Arial"/>
                      <w:b/>
                      <w:color w:val="000000"/>
                      <w:sz w:val="36"/>
                      <w:szCs w:val="36"/>
                    </w:rPr>
                  </w:pPr>
                  <w:r>
                    <w:rPr>
                      <w:rFonts w:ascii="Arial" w:hAnsi="Arial" w:cs="Arial"/>
                      <w:b/>
                      <w:noProof/>
                      <w:sz w:val="36"/>
                      <w:szCs w:val="36"/>
                      <w:lang w:val="en-US"/>
                    </w:rPr>
                    <w:drawing>
                      <wp:inline distT="0" distB="0" distL="0" distR="0" wp14:anchorId="23A80939" wp14:editId="00768F2D">
                        <wp:extent cx="171450" cy="200025"/>
                        <wp:effectExtent l="0" t="0" r="0" b="9525"/>
                        <wp:docPr id="57" name="Picture 1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71450" cy="200025"/>
                                </a:xfrm>
                                <a:prstGeom prst="rect">
                                  <a:avLst/>
                                </a:prstGeom>
                                <a:noFill/>
                                <a:ln>
                                  <a:noFill/>
                                </a:ln>
                              </pic:spPr>
                            </pic:pic>
                          </a:graphicData>
                        </a:graphic>
                      </wp:inline>
                    </w:drawing>
                  </w:r>
                  <w:r>
                    <w:rPr>
                      <w:rFonts w:ascii="Arial" w:hAnsi="Arial" w:cs="Arial"/>
                      <w:b/>
                      <w:color w:val="000000"/>
                      <w:sz w:val="36"/>
                      <w:szCs w:val="36"/>
                    </w:rPr>
                    <w:t xml:space="preserve"> </w:t>
                  </w:r>
                  <w:r w:rsidRPr="0045313D">
                    <w:rPr>
                      <w:rFonts w:ascii="Arial" w:hAnsi="Arial" w:cs="Arial"/>
                      <w:b/>
                      <w:color w:val="000000"/>
                      <w:sz w:val="36"/>
                      <w:szCs w:val="36"/>
                    </w:rPr>
                    <w:t xml:space="preserve">Η τελετή υπογραφής της Συμφωνίας </w:t>
                  </w:r>
                  <w:r w:rsidRPr="0045313D">
                    <w:rPr>
                      <w:rFonts w:ascii="Arial" w:hAnsi="Arial" w:cs="Arial"/>
                      <w:b/>
                      <w:color w:val="383838"/>
                      <w:sz w:val="36"/>
                      <w:szCs w:val="36"/>
                    </w:rPr>
                    <w:t>Έ</w:t>
                  </w:r>
                  <w:r w:rsidRPr="0045313D">
                    <w:rPr>
                      <w:rFonts w:ascii="Arial" w:hAnsi="Arial" w:cs="Arial"/>
                      <w:b/>
                      <w:color w:val="000000"/>
                      <w:sz w:val="36"/>
                      <w:szCs w:val="36"/>
                    </w:rPr>
                    <w:t xml:space="preserve">νταξης της Ελλάδας στην Ευρωπαϊκή Οικονομική </w:t>
                  </w:r>
                  <w:r>
                    <w:rPr>
                      <w:rFonts w:ascii="Arial" w:hAnsi="Arial" w:cs="Arial"/>
                      <w:b/>
                      <w:color w:val="000000"/>
                      <w:sz w:val="36"/>
                      <w:szCs w:val="36"/>
                    </w:rPr>
                    <w:t>Κοινότητα (Ε.Ο.Κ.),</w:t>
                  </w:r>
                  <w:r w:rsidRPr="0045313D">
                    <w:rPr>
                      <w:rFonts w:ascii="Arial" w:hAnsi="Arial" w:cs="Arial"/>
                      <w:b/>
                      <w:color w:val="000000"/>
                      <w:sz w:val="36"/>
                      <w:szCs w:val="36"/>
                    </w:rPr>
                    <w:t xml:space="preserve"> στο Ζάππειο Μέγαρο, στις 28 Μαΐου του 1979, Αθήνα, φωτογραφικό αρχείο Ιδρύματος «Κ.Γ. Καραμανλής»</w:t>
                  </w:r>
                </w:p>
              </w:txbxContent>
            </v:textbox>
          </v:shape>
        </w:pict>
      </w:r>
    </w:p>
    <w:p w14:paraId="081CA773" w14:textId="77777777" w:rsidR="0045313D" w:rsidRPr="00D00056" w:rsidRDefault="0060668E" w:rsidP="00614E4C">
      <w:pPr>
        <w:spacing w:line="240" w:lineRule="auto"/>
        <w:jc w:val="right"/>
        <w:rPr>
          <w:rFonts w:ascii="Arial Unicode MS" w:eastAsia="Arial Unicode MS" w:cs="Arial Unicode MS"/>
          <w:color w:val="A98C06"/>
          <w:sz w:val="75"/>
          <w:szCs w:val="75"/>
        </w:rPr>
      </w:pPr>
      <w:r>
        <w:rPr>
          <w:rFonts w:ascii="Arial" w:eastAsia="Arial Unicode MS" w:hAnsi="Arial" w:cs="Arial"/>
          <w:noProof/>
          <w:color w:val="A98C06"/>
          <w:sz w:val="75"/>
          <w:szCs w:val="75"/>
        </w:rPr>
        <w:pict w14:anchorId="428142FC">
          <v:shape id="_x0000_s4604" type="#_x0000_t202" style="position:absolute;left:0;text-align:left;margin-left:0;margin-top:785.3pt;width:99.2pt;height:28.35pt;z-index:25360793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4604" inset="1.5mm,1.5mm,1.5mm,1.5mm">
              <w:txbxContent>
                <w:p w14:paraId="17CC6639" w14:textId="4CC28B2C" w:rsidR="00AB04A1" w:rsidRPr="00432B70" w:rsidRDefault="00AB04A1" w:rsidP="00650177">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13</w:t>
                  </w:r>
                  <w:r>
                    <w:rPr>
                      <w:rFonts w:ascii="Arial" w:hAnsi="Arial"/>
                      <w:b/>
                      <w:sz w:val="36"/>
                      <w:szCs w:val="36"/>
                    </w:rPr>
                    <w:t>4</w:t>
                  </w:r>
                  <w:r w:rsidRPr="00432B70">
                    <w:rPr>
                      <w:rFonts w:ascii="Arial" w:hAnsi="Arial"/>
                      <w:b/>
                      <w:sz w:val="36"/>
                      <w:szCs w:val="36"/>
                    </w:rPr>
                    <w:t xml:space="preserve"> / </w:t>
                  </w:r>
                  <w:r>
                    <w:rPr>
                      <w:rFonts w:ascii="Arial" w:hAnsi="Arial"/>
                      <w:b/>
                      <w:sz w:val="36"/>
                      <w:szCs w:val="36"/>
                      <w:lang w:val="en-US"/>
                    </w:rPr>
                    <w:t>230</w:t>
                  </w:r>
                </w:p>
              </w:txbxContent>
            </v:textbox>
            <w10:wrap anchorx="page" anchory="margin"/>
          </v:shape>
        </w:pict>
      </w:r>
    </w:p>
    <w:p w14:paraId="4E50AE55" w14:textId="77777777" w:rsidR="009A5451" w:rsidRDefault="0060668E" w:rsidP="00614E4C">
      <w:pPr>
        <w:spacing w:line="240" w:lineRule="auto"/>
        <w:jc w:val="right"/>
        <w:rPr>
          <w:rFonts w:ascii="Arial" w:hAnsi="Arial" w:cs="Arial"/>
          <w:b/>
          <w:sz w:val="36"/>
          <w:szCs w:val="36"/>
          <w:lang w:val="en-US"/>
        </w:rPr>
      </w:pPr>
      <w:r>
        <w:rPr>
          <w:noProof/>
          <w:lang w:eastAsia="el-GR"/>
        </w:rPr>
        <w:lastRenderedPageBreak/>
        <w:pict w14:anchorId="73F39908">
          <v:group id="_x0000_s4680" style="position:absolute;left:0;text-align:left;margin-left:-2.7pt;margin-top:-.45pt;width:494.25pt;height:407.4pt;z-index:252807168" coordorigin="1080,1125" coordsize="9885,8148">
            <v:shape id="_x0000_s3150" type="#_x0000_t202" style="position:absolute;left:1170;top:8133;width:900;height:114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" filled="f" stroked="f" strokeweight=".5pt">
              <v:textbox style="mso-next-textbox:#_x0000_s3150">
                <w:txbxContent>
                  <w:p w14:paraId="4950BE2D" w14:textId="77777777" w:rsidR="00AB04A1" w:rsidRPr="0045313D" w:rsidRDefault="00AB04A1" w:rsidP="009A5451">
                    <w:pPr>
                      <w:ind w:left="-142"/>
                      <w:rPr>
                        <w:rFonts w:ascii="Arial" w:hAnsi="Arial" w:cs="Arial"/>
                        <w:color w:val="A27B00"/>
                        <w:sz w:val="96"/>
                        <w:szCs w:val="96"/>
                        <w:lang w:val="en-US"/>
                      </w:rPr>
                    </w:pPr>
                    <w:r>
                      <w:rPr>
                        <w:rFonts w:ascii="Arial" w:hAnsi="Arial" w:cs="Arial"/>
                        <w:color w:val="A27B00"/>
                        <w:sz w:val="96"/>
                        <w:szCs w:val="96"/>
                        <w:lang w:val="en-US"/>
                      </w:rPr>
                      <w:t>H</w:t>
                    </w:r>
                  </w:p>
                </w:txbxContent>
              </v:textbox>
            </v:shape>
            <v:group id="_x0000_s3972" style="position:absolute;left:1080;top:1125;width:9885;height:8148" coordorigin="1080,1125" coordsize="9885,8148">
              <v:shape id="_x0000_s3151" type="#_x0000_t202" style="position:absolute;left:1725;top:8261;width:9240;height:101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" filled="f" fillcolor="window" stroked="f" strokeweight=".5pt">
                <v:textbox style="mso-next-textbox:#_x0000_s3151">
                  <w:txbxContent>
                    <w:p w14:paraId="4B4D4800" w14:textId="77777777" w:rsidR="00AB04A1" w:rsidRPr="003F3106" w:rsidRDefault="00AB04A1" w:rsidP="0045313D">
                      <w:pPr>
                        <w:rPr>
                          <w:rFonts w:ascii="Arial" w:hAnsi="Arial" w:cs="Arial"/>
                          <w:b/>
                          <w:sz w:val="36"/>
                          <w:szCs w:val="36"/>
                        </w:rPr>
                      </w:pPr>
                      <w:r w:rsidRPr="0045313D">
                        <w:rPr>
                          <w:rFonts w:ascii="Arial" w:hAnsi="Arial" w:cs="Arial"/>
                          <w:b/>
                          <w:sz w:val="36"/>
                          <w:szCs w:val="36"/>
                        </w:rPr>
                        <w:t>χρονική περίοδος από την αποκατάσταση της δη</w:t>
                      </w:r>
                      <w:r>
                        <w:rPr>
                          <w:rFonts w:ascii="Arial" w:hAnsi="Arial" w:cs="Arial"/>
                          <w:b/>
                          <w:sz w:val="36"/>
                          <w:szCs w:val="36"/>
                        </w:rPr>
                        <w:t>-</w:t>
                      </w:r>
                      <w:r w:rsidRPr="0045313D">
                        <w:rPr>
                          <w:rFonts w:ascii="Arial" w:hAnsi="Arial" w:cs="Arial"/>
                          <w:b/>
                          <w:sz w:val="36"/>
                          <w:szCs w:val="36"/>
                        </w:rPr>
                        <w:t>μοκρατίας στην Ελλάδα, τον Ιούλιο του 1974,</w:t>
                      </w:r>
                      <w:r>
                        <w:rPr>
                          <w:rFonts w:ascii="Arial" w:hAnsi="Arial" w:cs="Arial"/>
                          <w:b/>
                          <w:sz w:val="36"/>
                          <w:szCs w:val="36"/>
                        </w:rPr>
                        <w:t xml:space="preserve"> μέχρι</w:t>
                      </w:r>
                    </w:p>
                  </w:txbxContent>
                </v:textbox>
              </v:shape>
              <v:shape id="_x0000_s3961" type="#_x0000_t202" style="position:absolute;left:1170;top:4273;width:9540;height:3690" strokeweight="1.5pt">
                <v:textbox style="mso-next-textbox:#_x0000_s3961">
                  <w:txbxContent>
                    <w:p w14:paraId="3FB20672" w14:textId="77777777" w:rsidR="00AB04A1" w:rsidRPr="003B3916" w:rsidRDefault="00AB04A1" w:rsidP="00F56867">
                      <w:pPr>
                        <w:spacing w:line="240" w:lineRule="auto"/>
                        <w:rPr>
                          <w:rFonts w:ascii="Arial" w:hAnsi="Arial" w:cs="Arial"/>
                          <w:b/>
                          <w:sz w:val="36"/>
                          <w:szCs w:val="36"/>
                        </w:rPr>
                      </w:pPr>
                      <w:r w:rsidRPr="00495562">
                        <w:rPr>
                          <w:rFonts w:ascii="Arial" w:hAnsi="Arial" w:cs="Arial"/>
                          <w:b/>
                          <w:color w:val="FF0000"/>
                          <w:sz w:val="36"/>
                          <w:szCs w:val="36"/>
                        </w:rPr>
                        <w:t>1951:</w:t>
                      </w:r>
                      <w:r>
                        <w:rPr>
                          <w:rFonts w:ascii="Arial" w:hAnsi="Arial" w:cs="Arial"/>
                          <w:b/>
                          <w:sz w:val="36"/>
                          <w:szCs w:val="36"/>
                        </w:rPr>
                        <w:t xml:space="preserve"> Βέλγιο, Γερμανία, Γαλλία, Ιταλία, Λουξεμβούργο, Ολλανδία                                        </w:t>
                      </w:r>
                      <w:r w:rsidRPr="00495562">
                        <w:rPr>
                          <w:rFonts w:ascii="Arial" w:hAnsi="Arial" w:cs="Arial"/>
                          <w:b/>
                          <w:color w:val="FF0000"/>
                          <w:sz w:val="36"/>
                          <w:szCs w:val="36"/>
                        </w:rPr>
                        <w:t>1973:</w:t>
                      </w:r>
                      <w:r>
                        <w:rPr>
                          <w:rFonts w:ascii="Arial" w:hAnsi="Arial" w:cs="Arial"/>
                          <w:b/>
                          <w:sz w:val="36"/>
                          <w:szCs w:val="36"/>
                        </w:rPr>
                        <w:t xml:space="preserve"> Δανία, Ιρλανδία, Βρετανία                                                   </w:t>
                      </w:r>
                      <w:r w:rsidRPr="00495562">
                        <w:rPr>
                          <w:rFonts w:ascii="Arial" w:hAnsi="Arial" w:cs="Arial"/>
                          <w:b/>
                          <w:color w:val="FF0000"/>
                          <w:sz w:val="36"/>
                          <w:szCs w:val="36"/>
                        </w:rPr>
                        <w:t>1981:</w:t>
                      </w:r>
                      <w:r>
                        <w:rPr>
                          <w:rFonts w:ascii="Arial" w:hAnsi="Arial" w:cs="Arial"/>
                          <w:b/>
                          <w:sz w:val="36"/>
                          <w:szCs w:val="36"/>
                        </w:rPr>
                        <w:t xml:space="preserve"> Ελλάδα                                                               </w:t>
                      </w:r>
                      <w:r w:rsidRPr="00495562">
                        <w:rPr>
                          <w:rFonts w:ascii="Arial" w:hAnsi="Arial" w:cs="Arial"/>
                          <w:b/>
                          <w:color w:val="FF0000"/>
                          <w:sz w:val="36"/>
                          <w:szCs w:val="36"/>
                        </w:rPr>
                        <w:t>1986:</w:t>
                      </w:r>
                      <w:r>
                        <w:rPr>
                          <w:rFonts w:ascii="Arial" w:hAnsi="Arial" w:cs="Arial"/>
                          <w:b/>
                          <w:sz w:val="36"/>
                          <w:szCs w:val="36"/>
                        </w:rPr>
                        <w:t xml:space="preserve"> Ισπανία, Πορτογαλία                                                                      </w:t>
                      </w:r>
                      <w:r w:rsidRPr="00495562">
                        <w:rPr>
                          <w:rFonts w:ascii="Arial" w:hAnsi="Arial" w:cs="Arial"/>
                          <w:b/>
                          <w:color w:val="FF0000"/>
                          <w:sz w:val="36"/>
                          <w:szCs w:val="36"/>
                        </w:rPr>
                        <w:t>1995:</w:t>
                      </w:r>
                      <w:r>
                        <w:rPr>
                          <w:rFonts w:ascii="Arial" w:hAnsi="Arial" w:cs="Arial"/>
                          <w:b/>
                          <w:sz w:val="36"/>
                          <w:szCs w:val="36"/>
                        </w:rPr>
                        <w:t xml:space="preserve"> Αυστρία, Φιλανδία, Σουηδία                                                                 </w:t>
                      </w:r>
                      <w:r w:rsidRPr="00495562">
                        <w:rPr>
                          <w:rFonts w:ascii="Arial" w:hAnsi="Arial" w:cs="Arial"/>
                          <w:b/>
                          <w:color w:val="FF0000"/>
                          <w:sz w:val="36"/>
                          <w:szCs w:val="36"/>
                        </w:rPr>
                        <w:t>2004:</w:t>
                      </w:r>
                      <w:r>
                        <w:rPr>
                          <w:rFonts w:ascii="Arial" w:hAnsi="Arial" w:cs="Arial"/>
                          <w:b/>
                          <w:sz w:val="36"/>
                          <w:szCs w:val="36"/>
                        </w:rPr>
                        <w:t xml:space="preserve"> Κύπρος, Τσεχία, Ουγγαρία, Λετονία, Λιθουανία, Μάλτα, Πολωνία, Σλοβακία, Σλοβενία</w:t>
                      </w:r>
                    </w:p>
                    <w:p w14:paraId="2BAE225A" w14:textId="77777777" w:rsidR="00AB04A1" w:rsidRDefault="00AB04A1"/>
                  </w:txbxContent>
                </v:textbox>
              </v:shape>
              <v:shape id="_x0000_s3140" style="position:absolute;left:4785;top:2160;width:3615;height:694;visibility:visible;mso-width-relative:margin;mso-height-relative:margin;v-text-anchor:middle" coordsize="4667250,40195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" adj="-11796480,,5400" path="m10720,l4656530,v5920,,10720,4800,10720,10720l4667250,401955r,l,401955r,l,10720c,4800,4800,,10720,xe" fillcolor="#a27b00" strokecolor="#a27b00" strokeweight="1pt">
                <v:stroke joinstyle="miter"/>
                <v:formulas/>
                <v:path arrowok="t" o:connecttype="custom" o:connectlocs="10720,0;4656530,0;4667250,10720;4667250,401955;4667250,401955;0,401955;0,401955;0,10720;10720,0" o:connectangles="0,0,0,0,0,0,0,0,0" textboxrect="0,0,4667250,401955"/>
                <v:textbox style="mso-next-textbox:#_x0000_s3140">
                  <w:txbxContent>
                    <w:p w14:paraId="1055A27A" w14:textId="77777777" w:rsidR="00AB04A1" w:rsidRPr="00730664" w:rsidRDefault="00AB04A1" w:rsidP="009A5451">
                      <w:pPr>
                        <w:rPr>
                          <w:rFonts w:ascii="Arial" w:hAnsi="Arial" w:cs="Arial"/>
                          <w:b/>
                          <w:color w:val="FFFFFF" w:themeColor="background1"/>
                          <w:sz w:val="36"/>
                          <w:szCs w:val="36"/>
                        </w:rPr>
                      </w:pPr>
                      <w:r>
                        <w:rPr>
                          <w:rFonts w:ascii="Arial" w:hAnsi="Arial" w:cs="Arial"/>
                          <w:b/>
                          <w:color w:val="FFFFFF" w:themeColor="background1"/>
                          <w:sz w:val="36"/>
                          <w:szCs w:val="36"/>
                        </w:rPr>
                        <w:t xml:space="preserve">                            </w:t>
                      </w:r>
                    </w:p>
                    <w:p w14:paraId="4046E3A8" w14:textId="77777777" w:rsidR="00AB04A1" w:rsidRDefault="00AB04A1"/>
                  </w:txbxContent>
                </v:textbox>
              </v:shape>
              <v:shape id="_x0000_s3141" type="#_x0000_t202" style="position:absolute;left:1080;top:3532;width:1125;height:585;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" filled="f" fillcolor="window" stroked="f" strokeweight=".5pt">
                <v:textbox style="mso-next-textbox:#_x0000_s3141">
                  <w:txbxContent>
                    <w:p w14:paraId="49608BD1" w14:textId="77777777" w:rsidR="00AB04A1" w:rsidRPr="007C6260" w:rsidRDefault="00AB04A1" w:rsidP="009A5451">
                      <w:pPr>
                        <w:rPr>
                          <w:rFonts w:ascii="Arial" w:hAnsi="Arial" w:cs="Arial"/>
                          <w:b/>
                          <w:sz w:val="36"/>
                          <w:szCs w:val="36"/>
                        </w:rPr>
                      </w:pPr>
                      <w:r>
                        <w:rPr>
                          <w:rFonts w:ascii="Arial" w:hAnsi="Arial" w:cs="Arial"/>
                          <w:b/>
                          <w:sz w:val="36"/>
                          <w:szCs w:val="36"/>
                        </w:rPr>
                        <w:t>1951</w:t>
                      </w:r>
                    </w:p>
                  </w:txbxContent>
                </v:textbox>
              </v:shape>
              <v:shape id="_x0000_s3142" type="#_x0000_t32" style="position:absolute;left:1725;top:2854;width:0;height:7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" strokecolor="red" strokeweight="4.5pt">
                <v:stroke endarrow="block"/>
              </v:shape>
              <v:shape id="_x0000_s3143" type="#_x0000_t32" style="position:absolute;left:4005;top:2854;width:0;height:7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" strokecolor="red" strokeweight="4.5pt">
                <v:stroke endarrow="block"/>
              </v:shape>
              <v:shape id="_x0000_s3146" type="#_x0000_t32" style="position:absolute;left:2820;top:2854;width:0;height:7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" strokecolor="red" strokeweight="4.5pt">
                <v:stroke endarrow="block"/>
              </v:shape>
              <v:shape id="_x0000_s3147" type="#_x0000_t202" style="position:absolute;left:2205;top:3550;width:1245;height:645;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" filled="f" fillcolor="window" stroked="f" strokeweight=".5pt">
                <v:textbox style="mso-next-textbox:#_x0000_s3147">
                  <w:txbxContent>
                    <w:p w14:paraId="23EF5141" w14:textId="77777777" w:rsidR="00AB04A1" w:rsidRPr="000526BC" w:rsidRDefault="00AB04A1" w:rsidP="009A5451">
                      <w:pPr>
                        <w:rPr>
                          <w:rFonts w:ascii="Arial" w:hAnsi="Arial" w:cs="Arial"/>
                          <w:b/>
                          <w:sz w:val="36"/>
                          <w:szCs w:val="36"/>
                        </w:rPr>
                      </w:pPr>
                      <w:r>
                        <w:rPr>
                          <w:rFonts w:ascii="Arial" w:hAnsi="Arial" w:cs="Arial"/>
                          <w:b/>
                          <w:sz w:val="36"/>
                          <w:szCs w:val="36"/>
                        </w:rPr>
                        <w:t>1973</w:t>
                      </w:r>
                    </w:p>
                  </w:txbxContent>
                </v:textbox>
              </v:shape>
              <v:shape id="_x0000_s3148" type="#_x0000_t202" style="position:absolute;left:3335;top:3550;width:1155;height:567;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" filled="f" fillcolor="window" stroked="f" strokeweight=".5pt">
                <v:textbox style="mso-next-textbox:#_x0000_s3148">
                  <w:txbxContent>
                    <w:p w14:paraId="1C072626" w14:textId="77777777" w:rsidR="00AB04A1" w:rsidRPr="000526BC" w:rsidRDefault="00AB04A1" w:rsidP="009A5451">
                      <w:pPr>
                        <w:rPr>
                          <w:rFonts w:ascii="Arial" w:hAnsi="Arial" w:cs="Arial"/>
                          <w:b/>
                          <w:sz w:val="36"/>
                          <w:szCs w:val="36"/>
                        </w:rPr>
                      </w:pPr>
                      <w:r>
                        <w:rPr>
                          <w:rFonts w:ascii="Arial" w:hAnsi="Arial" w:cs="Arial"/>
                          <w:b/>
                          <w:sz w:val="36"/>
                          <w:szCs w:val="36"/>
                        </w:rPr>
                        <w:t>1981</w:t>
                      </w:r>
                    </w:p>
                  </w:txbxContent>
                </v:textbox>
              </v:shape>
              <v:shape id="_x0000_s3953" type="#_x0000_t32" style="position:absolute;left:5115;top:2854;width:0;height:7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" strokecolor="red" strokeweight="4.5pt">
                <v:stroke endarrow="block"/>
              </v:shape>
              <v:shape id="_x0000_s3954" type="#_x0000_t32" style="position:absolute;left:7365;top:2854;width:0;height:7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" strokecolor="red" strokeweight="4.5pt">
                <v:stroke endarrow="block"/>
              </v:shape>
              <v:shape id="_x0000_s3955" type="#_x0000_t32" style="position:absolute;left:6225;top:2854;width:0;height:7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" strokecolor="red" strokeweight="4.5pt">
                <v:stroke endarrow="block"/>
              </v:shape>
              <v:shape id="_x0000_s3956" type="#_x0000_t202" style="position:absolute;left:4490;top:3550;width:1155;height:567;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" filled="f" fillcolor="window" stroked="f" strokeweight=".5pt">
                <v:textbox style="mso-next-textbox:#_x0000_s3956">
                  <w:txbxContent>
                    <w:p w14:paraId="52D5F022" w14:textId="77777777" w:rsidR="00AB04A1" w:rsidRPr="000526BC" w:rsidRDefault="00AB04A1" w:rsidP="00111EDA">
                      <w:pPr>
                        <w:rPr>
                          <w:rFonts w:ascii="Arial" w:hAnsi="Arial" w:cs="Arial"/>
                          <w:b/>
                          <w:sz w:val="36"/>
                          <w:szCs w:val="36"/>
                        </w:rPr>
                      </w:pPr>
                      <w:r>
                        <w:rPr>
                          <w:rFonts w:ascii="Arial" w:hAnsi="Arial" w:cs="Arial"/>
                          <w:b/>
                          <w:sz w:val="36"/>
                          <w:szCs w:val="36"/>
                        </w:rPr>
                        <w:t>1986</w:t>
                      </w:r>
                    </w:p>
                  </w:txbxContent>
                </v:textbox>
              </v:shape>
              <v:shape id="_x0000_s3957" type="#_x0000_t202" style="position:absolute;left:5645;top:3550;width:1155;height:567;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" filled="f" fillcolor="window" stroked="f" strokeweight=".5pt">
                <v:textbox style="mso-next-textbox:#_x0000_s3957">
                  <w:txbxContent>
                    <w:p w14:paraId="25FC4B7E" w14:textId="77777777" w:rsidR="00AB04A1" w:rsidRPr="000526BC" w:rsidRDefault="00AB04A1" w:rsidP="00111EDA">
                      <w:pPr>
                        <w:rPr>
                          <w:rFonts w:ascii="Arial" w:hAnsi="Arial" w:cs="Arial"/>
                          <w:b/>
                          <w:sz w:val="36"/>
                          <w:szCs w:val="36"/>
                        </w:rPr>
                      </w:pPr>
                      <w:r>
                        <w:rPr>
                          <w:rFonts w:ascii="Arial" w:hAnsi="Arial" w:cs="Arial"/>
                          <w:b/>
                          <w:sz w:val="36"/>
                          <w:szCs w:val="36"/>
                        </w:rPr>
                        <w:t>1995</w:t>
                      </w:r>
                    </w:p>
                  </w:txbxContent>
                </v:textbox>
              </v:shape>
              <v:shape id="_x0000_s3958" type="#_x0000_t202" style="position:absolute;left:6800;top:3550;width:1155;height:567;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" filled="f" fillcolor="window" stroked="f" strokeweight=".5pt">
                <v:textbox style="mso-next-textbox:#_x0000_s3958">
                  <w:txbxContent>
                    <w:p w14:paraId="34DDC1FD" w14:textId="77777777" w:rsidR="00AB04A1" w:rsidRPr="000526BC" w:rsidRDefault="00AB04A1" w:rsidP="00111EDA">
                      <w:pPr>
                        <w:rPr>
                          <w:rFonts w:ascii="Arial" w:hAnsi="Arial" w:cs="Arial"/>
                          <w:b/>
                          <w:sz w:val="36"/>
                          <w:szCs w:val="36"/>
                        </w:rPr>
                      </w:pPr>
                      <w:r>
                        <w:rPr>
                          <w:rFonts w:ascii="Arial" w:hAnsi="Arial" w:cs="Arial"/>
                          <w:b/>
                          <w:sz w:val="36"/>
                          <w:szCs w:val="36"/>
                        </w:rPr>
                        <w:t>2004</w:t>
                      </w:r>
                    </w:p>
                  </w:txbxContent>
                </v:textbox>
              </v:shape>
              <v:rect id="_x0000_s3969" style="position:absolute;left:1170;top:2160;width:3615;height:694" fillcolor="#c00000" stroked="f">
                <v:textbox style="mso-next-textbox:#_x0000_s3969">
                  <w:txbxContent>
                    <w:p w14:paraId="3A43642B" w14:textId="77777777" w:rsidR="00AB04A1" w:rsidRPr="00F5236F" w:rsidRDefault="00AB04A1">
                      <w:pPr>
                        <w:rPr>
                          <w:rFonts w:ascii="Arial" w:hAnsi="Arial" w:cs="Arial"/>
                          <w:b/>
                          <w:sz w:val="36"/>
                          <w:szCs w:val="36"/>
                        </w:rPr>
                      </w:pPr>
                    </w:p>
                  </w:txbxContent>
                </v:textbox>
              </v:rect>
              <v:shape id="_x0000_s3970" type="#_x0000_t202" style="position:absolute;left:1170;top:1125;width:3615;height:1035" strokeweight="1.5pt">
                <v:textbox style="mso-next-textbox:#_x0000_s3970">
                  <w:txbxContent>
                    <w:p w14:paraId="6AE63931" w14:textId="77777777" w:rsidR="00AB04A1" w:rsidRPr="00F5236F" w:rsidRDefault="00AB04A1" w:rsidP="00F56867">
                      <w:pPr>
                        <w:spacing w:line="240" w:lineRule="auto"/>
                        <w:rPr>
                          <w:rFonts w:ascii="Arial" w:hAnsi="Arial" w:cs="Arial"/>
                          <w:b/>
                          <w:sz w:val="36"/>
                          <w:szCs w:val="36"/>
                        </w:rPr>
                      </w:pPr>
                      <w:r w:rsidRPr="00F5236F">
                        <w:rPr>
                          <w:rFonts w:ascii="Arial" w:hAnsi="Arial" w:cs="Arial"/>
                          <w:b/>
                          <w:sz w:val="36"/>
                          <w:szCs w:val="36"/>
                        </w:rPr>
                        <w:t>Ευρωπαϊκή Οικο</w:t>
                      </w:r>
                      <w:r>
                        <w:rPr>
                          <w:rFonts w:ascii="Arial" w:hAnsi="Arial" w:cs="Arial"/>
                          <w:b/>
                          <w:sz w:val="36"/>
                          <w:szCs w:val="36"/>
                        </w:rPr>
                        <w:t>-</w:t>
                      </w:r>
                      <w:r w:rsidRPr="00F5236F">
                        <w:rPr>
                          <w:rFonts w:ascii="Arial" w:hAnsi="Arial" w:cs="Arial"/>
                          <w:b/>
                          <w:sz w:val="36"/>
                          <w:szCs w:val="36"/>
                        </w:rPr>
                        <w:t>νομική Κοινότητα</w:t>
                      </w:r>
                    </w:p>
                  </w:txbxContent>
                </v:textbox>
              </v:shape>
              <v:shape id="_x0000_s3971" type="#_x0000_t202" style="position:absolute;left:4785;top:1125;width:3615;height:1035" strokeweight="1.5pt">
                <v:textbox style="mso-next-textbox:#_x0000_s3971">
                  <w:txbxContent>
                    <w:p w14:paraId="60DD9933" w14:textId="77777777" w:rsidR="00AB04A1" w:rsidRPr="00F5236F" w:rsidRDefault="00AB04A1" w:rsidP="00F56867">
                      <w:pPr>
                        <w:spacing w:line="240" w:lineRule="auto"/>
                        <w:rPr>
                          <w:rFonts w:ascii="Arial" w:hAnsi="Arial" w:cs="Arial"/>
                          <w:b/>
                          <w:sz w:val="36"/>
                          <w:szCs w:val="36"/>
                        </w:rPr>
                      </w:pPr>
                      <w:r>
                        <w:rPr>
                          <w:rFonts w:ascii="Arial" w:hAnsi="Arial" w:cs="Arial"/>
                          <w:b/>
                          <w:sz w:val="36"/>
                          <w:szCs w:val="36"/>
                        </w:rPr>
                        <w:t>1993/ Ευρωπαϊκή Ένωση</w:t>
                      </w:r>
                    </w:p>
                    <w:p w14:paraId="304B256D" w14:textId="77777777" w:rsidR="00AB04A1" w:rsidRDefault="00AB04A1"/>
                  </w:txbxContent>
                </v:textbox>
              </v:shape>
            </v:group>
          </v:group>
        </w:pict>
      </w:r>
      <w:r w:rsidR="009A5451">
        <w:rPr>
          <w:rFonts w:ascii="Arial Unicode MS" w:eastAsia="Arial Unicode MS" w:cs="Arial Unicode MS"/>
          <w:color w:val="A98C06"/>
          <w:sz w:val="75"/>
          <w:szCs w:val="75"/>
        </w:rPr>
        <w:tab/>
      </w:r>
      <w:r w:rsidR="009A5451">
        <w:rPr>
          <w:rFonts w:ascii="Arial" w:hAnsi="Arial" w:cs="Arial"/>
          <w:b/>
          <w:noProof/>
          <w:sz w:val="36"/>
          <w:szCs w:val="36"/>
          <w:lang w:val="en-US"/>
        </w:rPr>
        <w:drawing>
          <wp:inline distT="0" distB="0" distL="0" distR="0" wp14:anchorId="6342BFCA" wp14:editId="12C49A34">
            <wp:extent cx="1501775" cy="1351598"/>
            <wp:effectExtent l="0" t="0" r="0" b="0"/>
            <wp:docPr id="1" name="Picture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503576" cy="1353219"/>
                    </a:xfrm>
                    <a:prstGeom prst="rect">
                      <a:avLst/>
                    </a:prstGeom>
                    <a:noFill/>
                    <a:ln>
                      <a:noFill/>
                    </a:ln>
                  </pic:spPr>
                </pic:pic>
              </a:graphicData>
            </a:graphic>
          </wp:inline>
        </w:drawing>
      </w:r>
    </w:p>
    <w:p w14:paraId="083CDEA1" w14:textId="77777777" w:rsidR="009A5451" w:rsidRDefault="009A5451" w:rsidP="00614E4C">
      <w:pPr>
        <w:spacing w:line="240" w:lineRule="auto"/>
        <w:rPr>
          <w:rFonts w:ascii="Arial" w:hAnsi="Arial" w:cs="Arial"/>
          <w:sz w:val="36"/>
          <w:szCs w:val="36"/>
        </w:rPr>
      </w:pPr>
    </w:p>
    <w:p w14:paraId="2235819C" w14:textId="77777777" w:rsidR="009A5451" w:rsidRDefault="009A5451" w:rsidP="00614E4C">
      <w:pPr>
        <w:spacing w:line="240" w:lineRule="auto"/>
        <w:rPr>
          <w:rFonts w:ascii="Arial" w:hAnsi="Arial" w:cs="Arial"/>
          <w:sz w:val="36"/>
          <w:szCs w:val="36"/>
          <w:lang w:val="en-US"/>
        </w:rPr>
      </w:pPr>
    </w:p>
    <w:p w14:paraId="79B9FD35" w14:textId="77777777" w:rsidR="0045313D" w:rsidRPr="0045313D" w:rsidRDefault="0045313D" w:rsidP="00614E4C">
      <w:pPr>
        <w:spacing w:line="240" w:lineRule="auto"/>
        <w:rPr>
          <w:rFonts w:ascii="Arial" w:hAnsi="Arial" w:cs="Arial"/>
          <w:sz w:val="36"/>
          <w:szCs w:val="36"/>
          <w:lang w:val="en-US"/>
        </w:rPr>
      </w:pPr>
    </w:p>
    <w:p w14:paraId="6F33DBA7" w14:textId="77777777" w:rsidR="003B3916" w:rsidRDefault="003B3916" w:rsidP="00614E4C">
      <w:pPr>
        <w:spacing w:line="240" w:lineRule="auto"/>
        <w:rPr>
          <w:rFonts w:ascii="Arial" w:hAnsi="Arial" w:cs="Arial"/>
          <w:sz w:val="36"/>
          <w:szCs w:val="36"/>
        </w:rPr>
      </w:pPr>
    </w:p>
    <w:p w14:paraId="337E8A2F" w14:textId="77777777" w:rsidR="003B3916" w:rsidRDefault="003B3916" w:rsidP="00614E4C">
      <w:pPr>
        <w:spacing w:line="240" w:lineRule="auto"/>
        <w:rPr>
          <w:rFonts w:ascii="Arial" w:hAnsi="Arial" w:cs="Arial"/>
          <w:sz w:val="36"/>
          <w:szCs w:val="36"/>
        </w:rPr>
      </w:pPr>
    </w:p>
    <w:p w14:paraId="1887F1F0" w14:textId="77777777" w:rsidR="003B3916" w:rsidRDefault="003B3916" w:rsidP="00614E4C">
      <w:pPr>
        <w:spacing w:line="240" w:lineRule="auto"/>
        <w:rPr>
          <w:rFonts w:ascii="Arial" w:hAnsi="Arial" w:cs="Arial"/>
          <w:sz w:val="36"/>
          <w:szCs w:val="36"/>
        </w:rPr>
      </w:pPr>
    </w:p>
    <w:p w14:paraId="325934E4" w14:textId="77777777" w:rsidR="003B3916" w:rsidRDefault="003B3916" w:rsidP="00614E4C">
      <w:pPr>
        <w:spacing w:line="240" w:lineRule="auto"/>
        <w:rPr>
          <w:rFonts w:ascii="Arial" w:hAnsi="Arial" w:cs="Arial"/>
          <w:sz w:val="36"/>
          <w:szCs w:val="36"/>
        </w:rPr>
      </w:pPr>
    </w:p>
    <w:p w14:paraId="234EEB37" w14:textId="77777777" w:rsidR="003B3916" w:rsidRDefault="003B3916" w:rsidP="00614E4C">
      <w:pPr>
        <w:spacing w:line="240" w:lineRule="auto"/>
        <w:rPr>
          <w:rFonts w:ascii="Arial" w:hAnsi="Arial" w:cs="Arial"/>
          <w:sz w:val="36"/>
          <w:szCs w:val="36"/>
        </w:rPr>
      </w:pPr>
    </w:p>
    <w:p w14:paraId="25A27566" w14:textId="77777777" w:rsidR="009A5451" w:rsidRDefault="009A5451" w:rsidP="00614E4C">
      <w:pPr>
        <w:spacing w:line="240" w:lineRule="auto"/>
        <w:rPr>
          <w:rFonts w:ascii="Arial" w:hAnsi="Arial" w:cs="Arial"/>
          <w:sz w:val="36"/>
          <w:szCs w:val="36"/>
        </w:rPr>
      </w:pPr>
    </w:p>
    <w:p w14:paraId="647E8A6B" w14:textId="77777777" w:rsidR="00111EDA" w:rsidRDefault="00111EDA" w:rsidP="00614E4C">
      <w:pPr>
        <w:spacing w:line="240" w:lineRule="auto"/>
        <w:rPr>
          <w:rFonts w:ascii="Arial" w:hAnsi="Arial" w:cs="Arial"/>
          <w:sz w:val="36"/>
          <w:szCs w:val="36"/>
        </w:rPr>
      </w:pPr>
    </w:p>
    <w:p w14:paraId="659105D5" w14:textId="77777777" w:rsidR="002F6379" w:rsidRDefault="0060668E" w:rsidP="00614E4C">
      <w:pPr>
        <w:spacing w:line="240" w:lineRule="auto"/>
        <w:rPr>
          <w:rFonts w:ascii="Arial" w:hAnsi="Arial" w:cs="Arial"/>
          <w:b/>
          <w:sz w:val="36"/>
          <w:szCs w:val="36"/>
        </w:rPr>
      </w:pPr>
      <w:r>
        <w:rPr>
          <w:rFonts w:ascii="Arial" w:hAnsi="Arial" w:cs="Arial"/>
          <w:b/>
          <w:noProof/>
          <w:sz w:val="36"/>
          <w:szCs w:val="36"/>
        </w:rPr>
        <w:pict w14:anchorId="1B5C6CFF">
          <v:shape id="_x0000_s4605" type="#_x0000_t202" style="position:absolute;margin-left:0;margin-top:785.4pt;width:120.2pt;height:28.35pt;z-index:25360998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4605" inset="1.5mm,1.5mm,1.5mm,1.5mm">
              <w:txbxContent>
                <w:p w14:paraId="477ED754" w14:textId="1A0725B5" w:rsidR="00AB04A1" w:rsidRPr="00432B70" w:rsidRDefault="00AB04A1" w:rsidP="00650177">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13</w:t>
                  </w:r>
                  <w:r>
                    <w:rPr>
                      <w:rFonts w:ascii="Arial" w:hAnsi="Arial"/>
                      <w:b/>
                      <w:sz w:val="36"/>
                      <w:szCs w:val="36"/>
                    </w:rPr>
                    <w:t xml:space="preserve">5 </w:t>
                  </w:r>
                  <w:r w:rsidRPr="00432B70">
                    <w:rPr>
                      <w:rFonts w:ascii="Arial" w:hAnsi="Arial"/>
                      <w:b/>
                      <w:sz w:val="36"/>
                      <w:szCs w:val="36"/>
                    </w:rPr>
                    <w:t xml:space="preserve">/ </w:t>
                  </w:r>
                  <w:r>
                    <w:rPr>
                      <w:rFonts w:ascii="Arial" w:hAnsi="Arial"/>
                      <w:b/>
                      <w:sz w:val="36"/>
                      <w:szCs w:val="36"/>
                      <w:lang w:val="en-US"/>
                    </w:rPr>
                    <w:t>230-231</w:t>
                  </w:r>
                </w:p>
              </w:txbxContent>
            </v:textbox>
            <w10:wrap anchorx="page" anchory="margin"/>
          </v:shape>
        </w:pict>
      </w:r>
      <w:r w:rsidR="00055016" w:rsidRPr="00055016">
        <w:rPr>
          <w:rFonts w:ascii="Arial" w:hAnsi="Arial" w:cs="Arial"/>
          <w:b/>
          <w:sz w:val="36"/>
          <w:szCs w:val="36"/>
        </w:rPr>
        <w:t>σήμερα ονομάζεται Μεταπολίτευσ</w:t>
      </w:r>
      <w:r w:rsidR="00055016">
        <w:rPr>
          <w:rFonts w:ascii="Arial" w:hAnsi="Arial" w:cs="Arial"/>
          <w:b/>
          <w:sz w:val="36"/>
          <w:szCs w:val="36"/>
        </w:rPr>
        <w:t>η. Κατά τη διάρκειά της καταβλή</w:t>
      </w:r>
      <w:r w:rsidR="00055016" w:rsidRPr="00055016">
        <w:rPr>
          <w:rFonts w:ascii="Arial" w:hAnsi="Arial" w:cs="Arial"/>
          <w:b/>
          <w:sz w:val="36"/>
          <w:szCs w:val="36"/>
        </w:rPr>
        <w:t>θηκαν συντονισμένες προσπάθ</w:t>
      </w:r>
      <w:r w:rsidR="00111EDA">
        <w:rPr>
          <w:rFonts w:ascii="Arial" w:hAnsi="Arial" w:cs="Arial"/>
          <w:b/>
          <w:sz w:val="36"/>
          <w:szCs w:val="36"/>
        </w:rPr>
        <w:t>ει</w:t>
      </w:r>
      <w:r w:rsidR="00055016" w:rsidRPr="00055016">
        <w:rPr>
          <w:rFonts w:ascii="Arial" w:hAnsi="Arial" w:cs="Arial"/>
          <w:b/>
          <w:sz w:val="36"/>
          <w:szCs w:val="36"/>
        </w:rPr>
        <w:t>ες για να ενισχυθούν οι</w:t>
      </w:r>
      <w:r w:rsidR="00055016">
        <w:rPr>
          <w:rFonts w:ascii="Arial" w:hAnsi="Arial" w:cs="Arial"/>
          <w:b/>
          <w:sz w:val="36"/>
          <w:szCs w:val="36"/>
        </w:rPr>
        <w:t xml:space="preserve"> δημοκρατικοί θεσμοί και να καλ</w:t>
      </w:r>
      <w:r w:rsidR="00055016" w:rsidRPr="00055016">
        <w:rPr>
          <w:rFonts w:ascii="Arial" w:hAnsi="Arial" w:cs="Arial"/>
          <w:b/>
          <w:sz w:val="36"/>
          <w:szCs w:val="36"/>
        </w:rPr>
        <w:t>λιεργη</w:t>
      </w:r>
      <w:r w:rsidR="00111EDA">
        <w:rPr>
          <w:rFonts w:ascii="Arial" w:hAnsi="Arial" w:cs="Arial"/>
          <w:b/>
          <w:sz w:val="36"/>
          <w:szCs w:val="36"/>
        </w:rPr>
        <w:t>-</w:t>
      </w:r>
      <w:r w:rsidR="00055016" w:rsidRPr="00055016">
        <w:rPr>
          <w:rFonts w:ascii="Arial" w:hAnsi="Arial" w:cs="Arial"/>
          <w:b/>
          <w:sz w:val="36"/>
          <w:szCs w:val="36"/>
        </w:rPr>
        <w:t>θούν οι διεθνείς σχέσεις του κράτους. Παρά τις επιμέ</w:t>
      </w:r>
      <w:r w:rsidR="00111EDA">
        <w:rPr>
          <w:rFonts w:ascii="Arial" w:hAnsi="Arial" w:cs="Arial"/>
          <w:b/>
          <w:sz w:val="36"/>
          <w:szCs w:val="36"/>
        </w:rPr>
        <w:t>-</w:t>
      </w:r>
      <w:r w:rsidR="00055016" w:rsidRPr="00055016">
        <w:rPr>
          <w:rFonts w:ascii="Arial" w:hAnsi="Arial" w:cs="Arial"/>
          <w:b/>
          <w:sz w:val="36"/>
          <w:szCs w:val="36"/>
        </w:rPr>
        <w:t>ρους διαφορές τ</w:t>
      </w:r>
      <w:r w:rsidR="00111EDA">
        <w:rPr>
          <w:rFonts w:ascii="Arial" w:hAnsi="Arial" w:cs="Arial"/>
          <w:b/>
          <w:sz w:val="36"/>
          <w:szCs w:val="36"/>
        </w:rPr>
        <w:t>ους, όλες οι κυβερνήσεις της Με</w:t>
      </w:r>
      <w:r w:rsidR="00055016" w:rsidRPr="00055016">
        <w:rPr>
          <w:rFonts w:ascii="Arial" w:hAnsi="Arial" w:cs="Arial"/>
          <w:b/>
          <w:sz w:val="36"/>
          <w:szCs w:val="36"/>
        </w:rPr>
        <w:t>ταπο</w:t>
      </w:r>
      <w:r w:rsidR="00111EDA">
        <w:rPr>
          <w:rFonts w:ascii="Arial" w:hAnsi="Arial" w:cs="Arial"/>
          <w:b/>
          <w:sz w:val="36"/>
          <w:szCs w:val="36"/>
        </w:rPr>
        <w:t>-</w:t>
      </w:r>
      <w:r w:rsidR="00055016" w:rsidRPr="00055016">
        <w:rPr>
          <w:rFonts w:ascii="Arial" w:hAnsi="Arial" w:cs="Arial"/>
          <w:b/>
          <w:sz w:val="36"/>
          <w:szCs w:val="36"/>
        </w:rPr>
        <w:t xml:space="preserve">λίτευσης εργάστηκαν για τον εκσυγχρονισμό και τη βελτίωση της ποιότητας ζωής των Ελλήνων </w:t>
      </w:r>
      <w:r w:rsidR="00111EDA">
        <w:rPr>
          <w:rFonts w:ascii="Arial" w:hAnsi="Arial" w:cs="Arial"/>
          <w:b/>
          <w:sz w:val="36"/>
          <w:szCs w:val="36"/>
        </w:rPr>
        <w:t>πολι</w:t>
      </w:r>
      <w:r w:rsidR="00055016" w:rsidRPr="00055016">
        <w:rPr>
          <w:rFonts w:ascii="Arial" w:hAnsi="Arial" w:cs="Arial"/>
          <w:b/>
          <w:sz w:val="36"/>
          <w:szCs w:val="36"/>
        </w:rPr>
        <w:t>τών. Έτσι, το βιωτι</w:t>
      </w:r>
      <w:r w:rsidR="00111EDA">
        <w:rPr>
          <w:rFonts w:ascii="Arial" w:hAnsi="Arial" w:cs="Arial"/>
          <w:b/>
          <w:sz w:val="36"/>
          <w:szCs w:val="36"/>
        </w:rPr>
        <w:t>κό επίπεδο των Ελλήνων βελτιώθη</w:t>
      </w:r>
      <w:r w:rsidR="00055016" w:rsidRPr="00055016">
        <w:rPr>
          <w:rFonts w:ascii="Arial" w:hAnsi="Arial" w:cs="Arial"/>
          <w:b/>
          <w:sz w:val="36"/>
          <w:szCs w:val="36"/>
        </w:rPr>
        <w:t>κε εντυπωσιακά.</w:t>
      </w:r>
      <w:r w:rsidR="00055016" w:rsidRPr="00055016">
        <w:rPr>
          <w:rFonts w:ascii="Arial" w:hAnsi="Arial" w:cs="Arial"/>
          <w:b/>
          <w:sz w:val="36"/>
          <w:szCs w:val="36"/>
        </w:rPr>
        <w:tab/>
      </w:r>
      <w:r w:rsidR="00055016" w:rsidRPr="00D00056">
        <w:rPr>
          <w:rFonts w:ascii="Arial" w:hAnsi="Arial" w:cs="Arial"/>
          <w:b/>
          <w:sz w:val="36"/>
          <w:szCs w:val="36"/>
        </w:rPr>
        <w:tab/>
      </w:r>
      <w:r w:rsidR="00055016" w:rsidRPr="00D00056">
        <w:rPr>
          <w:rFonts w:ascii="Arial" w:hAnsi="Arial" w:cs="Arial"/>
          <w:b/>
          <w:sz w:val="36"/>
          <w:szCs w:val="36"/>
        </w:rPr>
        <w:tab/>
      </w:r>
      <w:r w:rsidR="00055016" w:rsidRPr="00D00056">
        <w:rPr>
          <w:rFonts w:ascii="Arial" w:hAnsi="Arial" w:cs="Arial"/>
          <w:b/>
          <w:sz w:val="36"/>
          <w:szCs w:val="36"/>
        </w:rPr>
        <w:tab/>
      </w:r>
      <w:r w:rsidR="00055016" w:rsidRPr="00D00056">
        <w:rPr>
          <w:rFonts w:ascii="Arial" w:hAnsi="Arial" w:cs="Arial"/>
          <w:b/>
          <w:sz w:val="36"/>
          <w:szCs w:val="36"/>
        </w:rPr>
        <w:tab/>
      </w:r>
      <w:r w:rsidR="00055016" w:rsidRPr="00D00056">
        <w:rPr>
          <w:rFonts w:ascii="Arial" w:hAnsi="Arial" w:cs="Arial"/>
          <w:b/>
          <w:sz w:val="36"/>
          <w:szCs w:val="36"/>
        </w:rPr>
        <w:tab/>
      </w:r>
      <w:r w:rsidR="00055016" w:rsidRPr="00D00056">
        <w:rPr>
          <w:rFonts w:ascii="Arial" w:hAnsi="Arial" w:cs="Arial"/>
          <w:b/>
          <w:sz w:val="36"/>
          <w:szCs w:val="36"/>
        </w:rPr>
        <w:tab/>
      </w:r>
      <w:r w:rsidR="00055016" w:rsidRPr="00D00056">
        <w:rPr>
          <w:rFonts w:ascii="Arial" w:hAnsi="Arial" w:cs="Arial"/>
          <w:b/>
          <w:sz w:val="36"/>
          <w:szCs w:val="36"/>
        </w:rPr>
        <w:tab/>
      </w:r>
      <w:r w:rsidR="00055016" w:rsidRPr="00D00056">
        <w:rPr>
          <w:rFonts w:ascii="Arial" w:hAnsi="Arial" w:cs="Arial"/>
          <w:b/>
          <w:sz w:val="36"/>
          <w:szCs w:val="36"/>
        </w:rPr>
        <w:tab/>
      </w:r>
      <w:r w:rsidR="00055016" w:rsidRPr="00055016">
        <w:rPr>
          <w:rFonts w:ascii="Arial" w:hAnsi="Arial" w:cs="Arial"/>
          <w:b/>
          <w:sz w:val="36"/>
          <w:szCs w:val="36"/>
        </w:rPr>
        <w:t xml:space="preserve">Παράλληλα με την υλική ευημερία, η πνευματική ζωή της Ελλάδας γνώρισε μεγάλη άνθηση, με κορυφαί-ες στιγμές την απονομή του </w:t>
      </w:r>
      <w:r w:rsidR="00055016" w:rsidRPr="00055016">
        <w:rPr>
          <w:rFonts w:ascii="Microsoft Sans Serif" w:hAnsi="Microsoft Sans Serif" w:cs="Microsoft Sans Serif"/>
          <w:b/>
          <w:iCs/>
          <w:sz w:val="38"/>
          <w:szCs w:val="38"/>
        </w:rPr>
        <w:t>βραβείου Νόμπελ Λογοτε-χνίας</w:t>
      </w:r>
      <w:r w:rsidR="00055016" w:rsidRPr="00055016">
        <w:rPr>
          <w:rFonts w:ascii="Arial" w:hAnsi="Arial" w:cs="Arial"/>
          <w:b/>
          <w:i/>
          <w:iCs/>
          <w:sz w:val="36"/>
          <w:szCs w:val="36"/>
        </w:rPr>
        <w:t xml:space="preserve"> </w:t>
      </w:r>
      <w:r w:rsidR="00055016">
        <w:rPr>
          <w:rFonts w:ascii="Arial" w:hAnsi="Arial" w:cs="Arial"/>
          <w:b/>
          <w:sz w:val="36"/>
          <w:szCs w:val="36"/>
        </w:rPr>
        <w:t>στους ποι</w:t>
      </w:r>
      <w:r w:rsidR="00055016" w:rsidRPr="00055016">
        <w:rPr>
          <w:rFonts w:ascii="Arial" w:hAnsi="Arial" w:cs="Arial"/>
          <w:b/>
          <w:sz w:val="36"/>
          <w:szCs w:val="36"/>
        </w:rPr>
        <w:t>ητές Γιώργο Σεφέρη (1963) και Οδυσσέα Ελύτη (1979).</w:t>
      </w:r>
      <w:r w:rsidR="00055016" w:rsidRPr="00055016">
        <w:rPr>
          <w:rFonts w:ascii="Arial" w:hAnsi="Arial" w:cs="Arial"/>
          <w:b/>
          <w:sz w:val="36"/>
          <w:szCs w:val="36"/>
        </w:rPr>
        <w:tab/>
      </w:r>
      <w:r w:rsidR="00055016" w:rsidRPr="00D00056">
        <w:rPr>
          <w:rFonts w:ascii="Arial" w:hAnsi="Arial" w:cs="Arial"/>
          <w:b/>
          <w:sz w:val="36"/>
          <w:szCs w:val="36"/>
        </w:rPr>
        <w:tab/>
      </w:r>
      <w:r w:rsidR="00055016" w:rsidRPr="00D00056">
        <w:rPr>
          <w:rFonts w:ascii="Arial" w:hAnsi="Arial" w:cs="Arial"/>
          <w:b/>
          <w:sz w:val="36"/>
          <w:szCs w:val="36"/>
        </w:rPr>
        <w:tab/>
      </w:r>
      <w:r w:rsidR="00055016" w:rsidRPr="00D00056">
        <w:rPr>
          <w:rFonts w:ascii="Arial" w:hAnsi="Arial" w:cs="Arial"/>
          <w:b/>
          <w:sz w:val="36"/>
          <w:szCs w:val="36"/>
        </w:rPr>
        <w:tab/>
      </w:r>
      <w:r w:rsidR="00055016" w:rsidRPr="00D00056">
        <w:rPr>
          <w:rFonts w:ascii="Arial" w:hAnsi="Arial" w:cs="Arial"/>
          <w:b/>
          <w:sz w:val="36"/>
          <w:szCs w:val="36"/>
        </w:rPr>
        <w:tab/>
      </w:r>
      <w:r w:rsidR="00055016" w:rsidRPr="00D00056">
        <w:rPr>
          <w:rFonts w:ascii="Arial" w:hAnsi="Arial" w:cs="Arial"/>
          <w:b/>
          <w:sz w:val="36"/>
          <w:szCs w:val="36"/>
        </w:rPr>
        <w:tab/>
      </w:r>
      <w:r w:rsidR="00055016" w:rsidRPr="00D00056">
        <w:rPr>
          <w:rFonts w:ascii="Arial" w:hAnsi="Arial" w:cs="Arial"/>
          <w:b/>
          <w:sz w:val="36"/>
          <w:szCs w:val="36"/>
        </w:rPr>
        <w:tab/>
      </w:r>
      <w:r w:rsidR="00055016" w:rsidRPr="00D00056">
        <w:rPr>
          <w:rFonts w:ascii="Arial" w:hAnsi="Arial" w:cs="Arial"/>
          <w:b/>
          <w:sz w:val="36"/>
          <w:szCs w:val="36"/>
        </w:rPr>
        <w:tab/>
      </w:r>
      <w:r w:rsidR="00055016" w:rsidRPr="00055016">
        <w:rPr>
          <w:rFonts w:ascii="Arial" w:hAnsi="Arial" w:cs="Arial"/>
          <w:b/>
          <w:sz w:val="36"/>
          <w:szCs w:val="36"/>
        </w:rPr>
        <w:t>Πρωταρχικός στόχος της ελληνικής εξωτερικής πο-</w:t>
      </w:r>
      <w:r w:rsidR="00055016" w:rsidRPr="00055016">
        <w:rPr>
          <w:rFonts w:ascii="Arial" w:hAnsi="Arial" w:cs="Arial"/>
          <w:b/>
          <w:sz w:val="36"/>
          <w:szCs w:val="36"/>
        </w:rPr>
        <w:lastRenderedPageBreak/>
        <w:t>λιτικής στάθηκε η προώθηση της ευρωπαϊκής πορείας της χώρας. Η Ελλάδα συγκαταλέγετ</w:t>
      </w:r>
      <w:r w:rsidR="00055016">
        <w:rPr>
          <w:rFonts w:ascii="Arial" w:hAnsi="Arial" w:cs="Arial"/>
          <w:b/>
          <w:sz w:val="36"/>
          <w:szCs w:val="36"/>
        </w:rPr>
        <w:t>αι στα κράτη που μετά τον Β' Πα</w:t>
      </w:r>
      <w:r w:rsidR="00055016" w:rsidRPr="00055016">
        <w:rPr>
          <w:rFonts w:ascii="Arial" w:hAnsi="Arial" w:cs="Arial"/>
          <w:b/>
          <w:sz w:val="36"/>
          <w:szCs w:val="36"/>
        </w:rPr>
        <w:t>γκόσμιο Πόλεμο είχαν υποστηρίξει με θέρμη την ιδέα</w:t>
      </w:r>
      <w:r w:rsidR="00055016">
        <w:rPr>
          <w:rFonts w:ascii="Arial" w:hAnsi="Arial" w:cs="Arial"/>
          <w:b/>
          <w:sz w:val="36"/>
          <w:szCs w:val="36"/>
        </w:rPr>
        <w:t xml:space="preserve"> της ένωσης της Ευρώπης. Η ευρω</w:t>
      </w:r>
      <w:r w:rsidR="00055016" w:rsidRPr="00055016">
        <w:rPr>
          <w:rFonts w:ascii="Arial" w:hAnsi="Arial" w:cs="Arial"/>
          <w:b/>
          <w:sz w:val="36"/>
          <w:szCs w:val="36"/>
        </w:rPr>
        <w:t>παϊκή ενοποίηση άρχισε να οικοδομείται σταδιακά από τις αρ-χές της δεκαετίας του 1950.</w:t>
      </w:r>
      <w:r w:rsidR="00055016" w:rsidRPr="00055016">
        <w:rPr>
          <w:rFonts w:ascii="Times New Roman" w:hAnsi="Times New Roman" w:cs="Times New Roman"/>
          <w:sz w:val="23"/>
          <w:szCs w:val="23"/>
        </w:rPr>
        <w:t xml:space="preserve"> </w:t>
      </w:r>
      <w:r w:rsidR="00055016" w:rsidRPr="00055016">
        <w:rPr>
          <w:rFonts w:ascii="Arial" w:hAnsi="Arial" w:cs="Arial"/>
          <w:b/>
          <w:sz w:val="36"/>
          <w:szCs w:val="36"/>
        </w:rPr>
        <w:t>Πρώτος διατύπωσε την αρ-χική ιδέα ο Γάλλος υπουργός των Εξωτερικών Ρομπέ</w:t>
      </w:r>
      <w:r w:rsidR="00055016">
        <w:rPr>
          <w:rFonts w:ascii="Arial" w:hAnsi="Arial" w:cs="Arial"/>
          <w:b/>
          <w:sz w:val="36"/>
          <w:szCs w:val="36"/>
        </w:rPr>
        <w:t>ρ Σουμάν</w:t>
      </w:r>
      <w:r w:rsidR="00055016" w:rsidRPr="00055016">
        <w:rPr>
          <w:rFonts w:ascii="Arial" w:hAnsi="Arial" w:cs="Arial"/>
          <w:b/>
          <w:sz w:val="36"/>
          <w:szCs w:val="36"/>
        </w:rPr>
        <w:t xml:space="preserve"> στις 9 </w:t>
      </w:r>
      <w:r w:rsidR="006461E2" w:rsidRPr="00055016">
        <w:rPr>
          <w:rFonts w:ascii="Arial" w:hAnsi="Arial" w:cs="Arial"/>
          <w:b/>
          <w:sz w:val="36"/>
          <w:szCs w:val="36"/>
        </w:rPr>
        <w:t>Μαΐου</w:t>
      </w:r>
      <w:r w:rsidR="00055016" w:rsidRPr="00055016">
        <w:rPr>
          <w:rFonts w:ascii="Arial" w:hAnsi="Arial" w:cs="Arial"/>
          <w:b/>
          <w:sz w:val="36"/>
          <w:szCs w:val="36"/>
        </w:rPr>
        <w:t xml:space="preserve"> του 1950, ημερομηνία που καθιε-ρώθηκε να γιορτάζεται από τότε ως «Ημέρα της Ευρώ-πης».</w:t>
      </w:r>
      <w:r w:rsidR="00055016" w:rsidRPr="00055016">
        <w:rPr>
          <w:rFonts w:ascii="Arial" w:hAnsi="Arial" w:cs="Arial"/>
          <w:b/>
          <w:sz w:val="36"/>
          <w:szCs w:val="36"/>
        </w:rPr>
        <w:tab/>
      </w:r>
      <w:r w:rsidR="00055016" w:rsidRPr="00D00056">
        <w:rPr>
          <w:rFonts w:ascii="Arial" w:hAnsi="Arial" w:cs="Arial"/>
          <w:b/>
          <w:sz w:val="36"/>
          <w:szCs w:val="36"/>
        </w:rPr>
        <w:tab/>
      </w:r>
      <w:r w:rsidR="00055016" w:rsidRPr="00D00056">
        <w:rPr>
          <w:rFonts w:ascii="Arial" w:hAnsi="Arial" w:cs="Arial"/>
          <w:b/>
          <w:sz w:val="36"/>
          <w:szCs w:val="36"/>
        </w:rPr>
        <w:tab/>
      </w:r>
      <w:r w:rsidR="00055016" w:rsidRPr="00D00056">
        <w:rPr>
          <w:rFonts w:ascii="Arial" w:hAnsi="Arial" w:cs="Arial"/>
          <w:b/>
          <w:sz w:val="36"/>
          <w:szCs w:val="36"/>
        </w:rPr>
        <w:tab/>
      </w:r>
      <w:r w:rsidR="00055016" w:rsidRPr="00D00056">
        <w:rPr>
          <w:rFonts w:ascii="Arial" w:hAnsi="Arial" w:cs="Arial"/>
          <w:b/>
          <w:sz w:val="36"/>
          <w:szCs w:val="36"/>
        </w:rPr>
        <w:tab/>
      </w:r>
      <w:r w:rsidR="00055016" w:rsidRPr="00D00056">
        <w:rPr>
          <w:rFonts w:ascii="Arial" w:hAnsi="Arial" w:cs="Arial"/>
          <w:b/>
          <w:sz w:val="36"/>
          <w:szCs w:val="36"/>
        </w:rPr>
        <w:tab/>
      </w:r>
      <w:r w:rsidR="00055016" w:rsidRPr="00D00056">
        <w:rPr>
          <w:rFonts w:ascii="Arial" w:hAnsi="Arial" w:cs="Arial"/>
          <w:b/>
          <w:sz w:val="36"/>
          <w:szCs w:val="36"/>
        </w:rPr>
        <w:tab/>
      </w:r>
      <w:r w:rsidR="00055016" w:rsidRPr="00D00056">
        <w:rPr>
          <w:rFonts w:ascii="Arial" w:hAnsi="Arial" w:cs="Arial"/>
          <w:b/>
          <w:sz w:val="36"/>
          <w:szCs w:val="36"/>
        </w:rPr>
        <w:tab/>
      </w:r>
      <w:r w:rsidR="00055016" w:rsidRPr="00D00056">
        <w:rPr>
          <w:rFonts w:ascii="Arial" w:hAnsi="Arial" w:cs="Arial"/>
          <w:b/>
          <w:sz w:val="36"/>
          <w:szCs w:val="36"/>
        </w:rPr>
        <w:tab/>
      </w:r>
      <w:r w:rsidR="00055016" w:rsidRPr="00D00056">
        <w:rPr>
          <w:rFonts w:ascii="Arial" w:hAnsi="Arial" w:cs="Arial"/>
          <w:b/>
          <w:sz w:val="36"/>
          <w:szCs w:val="36"/>
        </w:rPr>
        <w:tab/>
      </w:r>
      <w:r w:rsidR="00055016" w:rsidRPr="00D00056">
        <w:rPr>
          <w:rFonts w:ascii="Arial" w:hAnsi="Arial" w:cs="Arial"/>
          <w:b/>
          <w:sz w:val="36"/>
          <w:szCs w:val="36"/>
        </w:rPr>
        <w:tab/>
      </w:r>
      <w:r w:rsidR="00055016" w:rsidRPr="00D00056">
        <w:rPr>
          <w:rFonts w:ascii="Arial" w:hAnsi="Arial" w:cs="Arial"/>
          <w:b/>
          <w:sz w:val="36"/>
          <w:szCs w:val="36"/>
        </w:rPr>
        <w:tab/>
      </w:r>
      <w:r w:rsidR="00055016" w:rsidRPr="00D00056">
        <w:rPr>
          <w:rFonts w:ascii="Arial" w:hAnsi="Arial" w:cs="Arial"/>
          <w:b/>
          <w:sz w:val="36"/>
          <w:szCs w:val="36"/>
        </w:rPr>
        <w:tab/>
      </w:r>
      <w:r w:rsidR="00055016" w:rsidRPr="00055016">
        <w:rPr>
          <w:rFonts w:ascii="Arial" w:hAnsi="Arial" w:cs="Arial"/>
          <w:b/>
          <w:sz w:val="36"/>
          <w:szCs w:val="36"/>
        </w:rPr>
        <w:t>Το 1957 έξι ευρωπαϊκά κράτη σχημάτισαν την Ευ-ρωπαϊκή Οικονομική Κοινότητα (Ε.Ο.Κ.). Στη συνέχεια πολλές ακόμη ευρωπαϊκές χώρες εντάχθηκαν σ' αυτήν. Η Ελλάδα εντάχθηκε στην Ε.Ο.Κ. το 1981. Από τότε συμμετέχει ε</w:t>
      </w:r>
      <w:r w:rsidR="00055016">
        <w:rPr>
          <w:rFonts w:ascii="Arial" w:hAnsi="Arial" w:cs="Arial"/>
          <w:b/>
          <w:sz w:val="36"/>
          <w:szCs w:val="36"/>
        </w:rPr>
        <w:t>νεργά στις περισσότερες ευρωπαϊ</w:t>
      </w:r>
      <w:r w:rsidR="00055016" w:rsidRPr="00055016">
        <w:rPr>
          <w:rFonts w:ascii="Arial" w:hAnsi="Arial" w:cs="Arial"/>
          <w:b/>
          <w:sz w:val="36"/>
          <w:szCs w:val="36"/>
        </w:rPr>
        <w:t>κές πρωτοβουλίες.</w:t>
      </w:r>
      <w:r w:rsidR="00055016" w:rsidRPr="00055016">
        <w:rPr>
          <w:rFonts w:ascii="Arial" w:hAnsi="Arial" w:cs="Arial"/>
          <w:b/>
          <w:sz w:val="36"/>
          <w:szCs w:val="36"/>
        </w:rPr>
        <w:tab/>
      </w:r>
      <w:r w:rsidR="00055016" w:rsidRPr="00D00056">
        <w:rPr>
          <w:rFonts w:ascii="Arial" w:hAnsi="Arial" w:cs="Arial"/>
          <w:b/>
          <w:sz w:val="36"/>
          <w:szCs w:val="36"/>
        </w:rPr>
        <w:tab/>
      </w:r>
      <w:r w:rsidR="00055016" w:rsidRPr="00D00056">
        <w:rPr>
          <w:rFonts w:ascii="Arial" w:hAnsi="Arial" w:cs="Arial"/>
          <w:b/>
          <w:sz w:val="36"/>
          <w:szCs w:val="36"/>
        </w:rPr>
        <w:tab/>
      </w:r>
      <w:r w:rsidR="00055016" w:rsidRPr="00D00056">
        <w:rPr>
          <w:rFonts w:ascii="Arial" w:hAnsi="Arial" w:cs="Arial"/>
          <w:b/>
          <w:sz w:val="36"/>
          <w:szCs w:val="36"/>
        </w:rPr>
        <w:tab/>
      </w:r>
      <w:r w:rsidR="00055016" w:rsidRPr="00D00056">
        <w:rPr>
          <w:rFonts w:ascii="Arial" w:hAnsi="Arial" w:cs="Arial"/>
          <w:b/>
          <w:sz w:val="36"/>
          <w:szCs w:val="36"/>
        </w:rPr>
        <w:tab/>
      </w:r>
      <w:r w:rsidR="00055016" w:rsidRPr="00D00056">
        <w:rPr>
          <w:rFonts w:ascii="Arial" w:hAnsi="Arial" w:cs="Arial"/>
          <w:b/>
          <w:sz w:val="36"/>
          <w:szCs w:val="36"/>
        </w:rPr>
        <w:tab/>
      </w:r>
      <w:r w:rsidR="00055016" w:rsidRPr="00D00056">
        <w:rPr>
          <w:rFonts w:ascii="Arial" w:hAnsi="Arial" w:cs="Arial"/>
          <w:b/>
          <w:sz w:val="36"/>
          <w:szCs w:val="36"/>
        </w:rPr>
        <w:tab/>
      </w:r>
      <w:r w:rsidR="00055016" w:rsidRPr="00D00056">
        <w:rPr>
          <w:rFonts w:ascii="Arial" w:hAnsi="Arial" w:cs="Arial"/>
          <w:b/>
          <w:sz w:val="36"/>
          <w:szCs w:val="36"/>
        </w:rPr>
        <w:tab/>
      </w:r>
      <w:r w:rsidR="00055016" w:rsidRPr="00D00056">
        <w:rPr>
          <w:rFonts w:ascii="Arial" w:hAnsi="Arial" w:cs="Arial"/>
          <w:b/>
          <w:sz w:val="36"/>
          <w:szCs w:val="36"/>
        </w:rPr>
        <w:tab/>
      </w:r>
      <w:r w:rsidR="00055016" w:rsidRPr="00D00056">
        <w:rPr>
          <w:rFonts w:ascii="Arial" w:hAnsi="Arial" w:cs="Arial"/>
          <w:b/>
          <w:sz w:val="36"/>
          <w:szCs w:val="36"/>
        </w:rPr>
        <w:tab/>
      </w:r>
      <w:r w:rsidR="00055016" w:rsidRPr="00055016">
        <w:rPr>
          <w:rFonts w:ascii="Arial" w:hAnsi="Arial" w:cs="Arial"/>
          <w:b/>
          <w:sz w:val="36"/>
          <w:szCs w:val="36"/>
        </w:rPr>
        <w:t xml:space="preserve">Το 1992 ήταν ένας ακόμη σταθμός στην πορεία προς την ένωση της Ευρώπης. Με τη Συνθήκη του </w:t>
      </w:r>
      <w:r w:rsidR="00055016" w:rsidRPr="00055016">
        <w:rPr>
          <w:rFonts w:ascii="Microsoft Sans Serif" w:hAnsi="Microsoft Sans Serif" w:cs="Microsoft Sans Serif"/>
          <w:b/>
          <w:iCs/>
          <w:sz w:val="38"/>
          <w:szCs w:val="38"/>
        </w:rPr>
        <w:t xml:space="preserve">Μά-αστριχτ </w:t>
      </w:r>
      <w:r w:rsidR="00055016" w:rsidRPr="00055016">
        <w:rPr>
          <w:rFonts w:ascii="Arial" w:hAnsi="Arial" w:cs="Arial"/>
          <w:b/>
          <w:sz w:val="36"/>
          <w:szCs w:val="36"/>
        </w:rPr>
        <w:t xml:space="preserve">αποφασίστηκε η χρήση κοινού νομίσματος και η </w:t>
      </w:r>
      <w:r w:rsidR="00055016">
        <w:rPr>
          <w:rFonts w:ascii="Arial" w:hAnsi="Arial" w:cs="Arial"/>
          <w:b/>
          <w:sz w:val="36"/>
          <w:szCs w:val="36"/>
        </w:rPr>
        <w:t>δημιουργία ενι</w:t>
      </w:r>
      <w:r w:rsidR="00055016" w:rsidRPr="00055016">
        <w:rPr>
          <w:rFonts w:ascii="Arial" w:hAnsi="Arial" w:cs="Arial"/>
          <w:b/>
          <w:sz w:val="36"/>
          <w:szCs w:val="36"/>
        </w:rPr>
        <w:t>αίας αγοράς. Η υπογραφή της συν-θήκης οδήγησε επίσης στη μετεξέλιξη της Ε.Ο.Κ. σε Ε.Ε. (Ευρωπαϊκή Ένωση) έναν χρόνο αργότερα, το 1993.</w:t>
      </w:r>
      <w:r w:rsidR="00055016" w:rsidRPr="00055016">
        <w:rPr>
          <w:rFonts w:ascii="Arial" w:hAnsi="Arial" w:cs="Arial"/>
          <w:b/>
          <w:sz w:val="36"/>
          <w:szCs w:val="36"/>
        </w:rPr>
        <w:tab/>
      </w:r>
      <w:r w:rsidR="00055016" w:rsidRPr="00D00056">
        <w:rPr>
          <w:rFonts w:ascii="Arial" w:hAnsi="Arial" w:cs="Arial"/>
          <w:b/>
          <w:sz w:val="36"/>
          <w:szCs w:val="36"/>
        </w:rPr>
        <w:tab/>
      </w:r>
      <w:r w:rsidR="00055016" w:rsidRPr="00055016">
        <w:rPr>
          <w:rFonts w:ascii="Arial" w:hAnsi="Arial" w:cs="Arial"/>
          <w:b/>
          <w:sz w:val="36"/>
          <w:szCs w:val="36"/>
        </w:rPr>
        <w:t xml:space="preserve">Το ευρώ μπήκε στη ζωή πολλών Ευρωπαίων πολι-τών, διευκολύνοντας τις μεταξύ τους οικονομικές συ-ναλλαγές. </w:t>
      </w:r>
      <w:r>
        <w:rPr>
          <w:rFonts w:ascii="Arial" w:hAnsi="Arial" w:cs="Arial"/>
          <w:b/>
          <w:noProof/>
          <w:sz w:val="36"/>
          <w:szCs w:val="36"/>
        </w:rPr>
        <w:pict w14:anchorId="43CE3DA4">
          <v:shape id="_x0000_s4606" type="#_x0000_t202" style="position:absolute;margin-left:0;margin-top:785.3pt;width:99.2pt;height:28.35pt;z-index:25361203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4606" inset="1.5mm,1.5mm,1.5mm,1.5mm">
              <w:txbxContent>
                <w:p w14:paraId="6A94B05E" w14:textId="4F37F8A4" w:rsidR="00AB04A1" w:rsidRPr="00432B70" w:rsidRDefault="00AB04A1" w:rsidP="00650177">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13</w:t>
                  </w:r>
                  <w:r>
                    <w:rPr>
                      <w:rFonts w:ascii="Arial" w:hAnsi="Arial"/>
                      <w:b/>
                      <w:sz w:val="36"/>
                      <w:szCs w:val="36"/>
                    </w:rPr>
                    <w:t>6</w:t>
                  </w:r>
                  <w:r w:rsidRPr="00432B70">
                    <w:rPr>
                      <w:rFonts w:ascii="Arial" w:hAnsi="Arial"/>
                      <w:b/>
                      <w:sz w:val="36"/>
                      <w:szCs w:val="36"/>
                    </w:rPr>
                    <w:t xml:space="preserve"> / </w:t>
                  </w:r>
                  <w:r>
                    <w:rPr>
                      <w:rFonts w:ascii="Arial" w:hAnsi="Arial"/>
                      <w:b/>
                      <w:sz w:val="36"/>
                      <w:szCs w:val="36"/>
                      <w:lang w:val="en-US"/>
                    </w:rPr>
                    <w:t>231</w:t>
                  </w:r>
                </w:p>
              </w:txbxContent>
            </v:textbox>
            <w10:wrap anchorx="page" anchory="margin"/>
          </v:shape>
        </w:pict>
      </w:r>
      <w:r w:rsidR="00055016" w:rsidRPr="00055016">
        <w:rPr>
          <w:rFonts w:ascii="Arial" w:hAnsi="Arial" w:cs="Arial"/>
          <w:b/>
          <w:sz w:val="36"/>
          <w:szCs w:val="36"/>
        </w:rPr>
        <w:t>Η Ελλάδα υιοθέτησε το κοινό νόμισμα το 2001.</w:t>
      </w:r>
      <w:r w:rsidR="00055016" w:rsidRPr="00055016">
        <w:rPr>
          <w:rFonts w:ascii="Arial" w:hAnsi="Arial" w:cs="Arial"/>
          <w:b/>
          <w:sz w:val="36"/>
          <w:szCs w:val="36"/>
        </w:rPr>
        <w:tab/>
      </w:r>
      <w:r w:rsidR="00055016" w:rsidRPr="00D00056">
        <w:rPr>
          <w:rFonts w:ascii="Arial" w:hAnsi="Arial" w:cs="Arial"/>
          <w:b/>
          <w:sz w:val="36"/>
          <w:szCs w:val="36"/>
        </w:rPr>
        <w:tab/>
      </w:r>
      <w:r w:rsidR="00055016" w:rsidRPr="00D00056">
        <w:rPr>
          <w:rFonts w:ascii="Arial" w:hAnsi="Arial" w:cs="Arial"/>
          <w:b/>
          <w:sz w:val="36"/>
          <w:szCs w:val="36"/>
        </w:rPr>
        <w:tab/>
      </w:r>
      <w:r w:rsidR="00055016" w:rsidRPr="00D00056">
        <w:rPr>
          <w:rFonts w:ascii="Arial" w:hAnsi="Arial" w:cs="Arial"/>
          <w:b/>
          <w:sz w:val="36"/>
          <w:szCs w:val="36"/>
        </w:rPr>
        <w:tab/>
      </w:r>
      <w:r w:rsidR="00055016" w:rsidRPr="00D00056">
        <w:rPr>
          <w:rFonts w:ascii="Arial" w:hAnsi="Arial" w:cs="Arial"/>
          <w:b/>
          <w:sz w:val="36"/>
          <w:szCs w:val="36"/>
        </w:rPr>
        <w:tab/>
      </w:r>
      <w:r w:rsidR="00055016" w:rsidRPr="00D00056">
        <w:rPr>
          <w:rFonts w:ascii="Arial" w:hAnsi="Arial" w:cs="Arial"/>
          <w:b/>
          <w:sz w:val="36"/>
          <w:szCs w:val="36"/>
        </w:rPr>
        <w:tab/>
      </w:r>
      <w:r w:rsidR="00055016" w:rsidRPr="00D00056">
        <w:rPr>
          <w:rFonts w:ascii="Arial" w:hAnsi="Arial" w:cs="Arial"/>
          <w:b/>
          <w:sz w:val="36"/>
          <w:szCs w:val="36"/>
        </w:rPr>
        <w:tab/>
      </w:r>
      <w:r w:rsidR="00055016" w:rsidRPr="00D00056">
        <w:rPr>
          <w:rFonts w:ascii="Arial" w:hAnsi="Arial" w:cs="Arial"/>
          <w:b/>
          <w:sz w:val="36"/>
          <w:szCs w:val="36"/>
        </w:rPr>
        <w:tab/>
      </w:r>
      <w:r w:rsidR="00055016" w:rsidRPr="00D00056">
        <w:rPr>
          <w:rFonts w:ascii="Arial" w:hAnsi="Arial" w:cs="Arial"/>
          <w:b/>
          <w:sz w:val="36"/>
          <w:szCs w:val="36"/>
        </w:rPr>
        <w:tab/>
      </w:r>
      <w:r w:rsidR="00055016" w:rsidRPr="00D00056">
        <w:rPr>
          <w:rFonts w:ascii="Arial" w:hAnsi="Arial" w:cs="Arial"/>
          <w:b/>
          <w:sz w:val="36"/>
          <w:szCs w:val="36"/>
        </w:rPr>
        <w:tab/>
      </w:r>
      <w:r w:rsidR="00055016" w:rsidRPr="00D00056">
        <w:rPr>
          <w:rFonts w:ascii="Arial" w:hAnsi="Arial" w:cs="Arial"/>
          <w:b/>
          <w:sz w:val="36"/>
          <w:szCs w:val="36"/>
        </w:rPr>
        <w:tab/>
      </w:r>
      <w:r w:rsidR="00055016" w:rsidRPr="00D00056">
        <w:rPr>
          <w:rFonts w:ascii="Arial" w:hAnsi="Arial" w:cs="Arial"/>
          <w:b/>
          <w:sz w:val="36"/>
          <w:szCs w:val="36"/>
        </w:rPr>
        <w:tab/>
      </w:r>
      <w:r w:rsidR="00055016" w:rsidRPr="00D00056">
        <w:rPr>
          <w:rFonts w:ascii="Arial" w:hAnsi="Arial" w:cs="Arial"/>
          <w:b/>
          <w:sz w:val="36"/>
          <w:szCs w:val="36"/>
        </w:rPr>
        <w:tab/>
      </w:r>
      <w:r w:rsidR="00055016" w:rsidRPr="00055016">
        <w:rPr>
          <w:rFonts w:ascii="Arial" w:hAnsi="Arial" w:cs="Arial"/>
          <w:b/>
          <w:sz w:val="36"/>
          <w:szCs w:val="36"/>
        </w:rPr>
        <w:t xml:space="preserve">Σήμερα στην Ευρωπαϊκή Ένωση συμμετέχουν 27 </w:t>
      </w:r>
      <w:r w:rsidR="00055016">
        <w:rPr>
          <w:rFonts w:ascii="Arial" w:hAnsi="Arial" w:cs="Arial"/>
          <w:b/>
          <w:sz w:val="36"/>
          <w:szCs w:val="36"/>
        </w:rPr>
        <w:t>κράτη-μέλη. Ζητήματα όπως η ενί</w:t>
      </w:r>
      <w:r w:rsidR="00055016" w:rsidRPr="00055016">
        <w:rPr>
          <w:rFonts w:ascii="Arial" w:hAnsi="Arial" w:cs="Arial"/>
          <w:b/>
          <w:sz w:val="36"/>
          <w:szCs w:val="36"/>
        </w:rPr>
        <w:t>σχυση των δημοκρα-τικών ελευθεριών, η καταπολέμηση της ανεργίας και των οικονομικών και κοινωνικών ανισοτήτων, η βελ-τίωση της εκπαίδευσης αλλά και ο σεβασμός στο περι-</w:t>
      </w:r>
      <w:r w:rsidR="00055016">
        <w:rPr>
          <w:rFonts w:ascii="Arial" w:hAnsi="Arial" w:cs="Arial"/>
          <w:b/>
          <w:sz w:val="36"/>
          <w:szCs w:val="36"/>
        </w:rPr>
        <w:t>β</w:t>
      </w:r>
      <w:r w:rsidR="00055016" w:rsidRPr="00055016">
        <w:rPr>
          <w:rFonts w:ascii="Arial" w:hAnsi="Arial" w:cs="Arial"/>
          <w:b/>
          <w:sz w:val="36"/>
          <w:szCs w:val="36"/>
        </w:rPr>
        <w:t>άλλον αποτελούν τις μεγαλύτερες προκλήσεις για τους Ευρωπαίους στην αυγή του 21</w:t>
      </w:r>
      <w:r w:rsidR="00055016" w:rsidRPr="00055016">
        <w:rPr>
          <w:rFonts w:ascii="Arial" w:hAnsi="Arial" w:cs="Arial"/>
          <w:b/>
          <w:sz w:val="36"/>
          <w:szCs w:val="36"/>
          <w:vertAlign w:val="superscript"/>
        </w:rPr>
        <w:t>ου</w:t>
      </w:r>
      <w:r w:rsidR="00055016">
        <w:rPr>
          <w:rFonts w:ascii="Arial" w:hAnsi="Arial" w:cs="Arial"/>
          <w:b/>
          <w:sz w:val="36"/>
          <w:szCs w:val="36"/>
        </w:rPr>
        <w:t xml:space="preserve"> </w:t>
      </w:r>
      <w:r w:rsidR="00055016" w:rsidRPr="00055016">
        <w:rPr>
          <w:rFonts w:ascii="Arial" w:hAnsi="Arial" w:cs="Arial"/>
          <w:b/>
          <w:sz w:val="36"/>
          <w:szCs w:val="36"/>
        </w:rPr>
        <w:t>αιώνα.</w:t>
      </w:r>
    </w:p>
    <w:p w14:paraId="0799A9DA" w14:textId="77777777" w:rsidR="00D00056" w:rsidRPr="00757199" w:rsidRDefault="0060668E" w:rsidP="00614E4C">
      <w:pPr>
        <w:shd w:val="clear" w:color="auto" w:fill="FFFF99"/>
        <w:spacing w:line="240" w:lineRule="auto"/>
        <w:ind w:firstLine="1080"/>
        <w:rPr>
          <w:rFonts w:ascii="Tahoma" w:hAnsi="Tahoma" w:cs="Tahoma"/>
          <w:b/>
          <w:color w:val="C00000"/>
          <w:sz w:val="36"/>
          <w:szCs w:val="36"/>
        </w:rPr>
      </w:pPr>
      <w:r>
        <w:rPr>
          <w:rFonts w:ascii="Arial" w:hAnsi="Arial" w:cs="Arial"/>
          <w:b/>
          <w:noProof/>
          <w:sz w:val="36"/>
          <w:szCs w:val="36"/>
          <w:lang w:eastAsia="el-GR"/>
        </w:rPr>
        <w:lastRenderedPageBreak/>
        <w:pict w14:anchorId="5A1F8F99">
          <v:group id="_x0000_s3158" style="position:absolute;left:0;text-align:left;margin-left:6.8pt;margin-top:1.45pt;width:19pt;height:22.7pt;z-index:252489728" coordorigin="2965,5023" coordsize="2221,2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">
            <v:shape id="Freeform 3" o:spid="_x0000_s3159" style="position:absolute;left:2965;top:5234;width:2119;height:1900;visibility:visible;mso-wrap-style:square;v-text-anchor:top" coordsize="2119,1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HDMQA&#10;AADdAAAADwAAAGRycy9kb3ducmV2LnhtbERPS2vCQBC+F/wPywi96UZtVVJXkWKh5uTr4HGanWZD&#10;s7Mhu5rk33cLQm/z8T1ntelsJe7U+NKxgsk4AUGcO11yoeBy/hgtQfiArLFyTAp68rBZD55WmGrX&#10;8pHup1CIGMI+RQUmhDqV0ueGLPqxq4kj9+0aiyHCppC6wTaG20pOk2QuLZYcGwzW9G4o/zndrILd&#10;9eZ3X4fFvn9tsz7L9jOTVzOlnofd9g1EoC78ix/uTx3nJy9T+Psmni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fxhwzEAAAA3QAAAA8AAAAAAAAAAAAAAAAAmAIAAGRycy9k&#10;b3ducmV2LnhtbFBLBQYAAAAABAAEAPUAAACJAwAAAAA=&#10;" path="m,1051r1529,849l1792,1621r157,-141l2014,1196,2119,923,536,,672,441,446,803,,1051xe" fillcolor="black" strokeweight="1.5pt">
              <v:path arrowok="t" o:connecttype="custom" o:connectlocs="0,1051;1529,1900;1792,1621;1949,1480;2014,1196;2119,923;536,0;672,441;446,803;0,1051" o:connectangles="0,0,0,0,0,0,0,0,0,0"/>
            </v:shape>
            <v:group id="Group 4" o:spid="_x0000_s3160" style="position:absolute;left:2831;top:5347;width:2680;height:2031;rotation:3981388fd" coordorigin="7144,1787" coordsize="2990,22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">
              <o:lock v:ext="edit" aspectratio="t"/>
              <v:group id="Group 5" o:spid="_x0000_s3161" style="position:absolute;left:7182;top:2933;width:773;height:1114" coordorigin="7182,2933" coordsize="773,11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Gy9agwwAAAN0AAAAP&#10;AAAAAAAAAAAAAAAAAKoCAABkcnMvZG93bnJldi54bWxQSwUGAAAAAAQABAD6AAAAmgMAAAAA&#10;">
                <o:lock v:ext="edit" aspectratio="t"/>
                <v:shape id="AutoShape 6" o:spid="_x0000_s3162" type="#_x0000_t32" style="position:absolute;left:7182;top:2933;width:492;height:15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WBUZcMAAADdAAAADwAAAGRycy9kb3ducmV2LnhtbERPPWvDMBDdC/0P4grZGilpG4oT2SSF&#10;gpcMTbJ0O6yLZWKdHEu1nX8fFQrd7vE+b1NMrhUD9aHxrGExVyCIK28arjWcjp/P7yBCRDbYeiYN&#10;NwpQ5I8PG8yMH/mLhkOsRQrhkKEGG2OXSRkqSw7D3HfEiTv73mFMsK+l6XFM4a6VS6VW0mHDqcFi&#10;Rx+Wqsvhx2lwnXHXvbfm+9K8tDsqz9udGrSePU3bNYhIU/wX/7lLk+ar1zf4/SadIPM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VgVGXDAAAA3QAAAA8AAAAAAAAAAAAA&#10;AAAAoQIAAGRycy9kb3ducmV2LnhtbFBLBQYAAAAABAAEAPkAAACRAwAAAAA=&#10;" strokeweight="1.5pt">
                  <o:lock v:ext="edit" aspectratio="t"/>
                </v:shape>
                <v:shape id="AutoShape 7" o:spid="_x0000_s3163" type="#_x0000_t32" style="position:absolute;left:7674;top:3084;width:281;height:44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bLKEsAAAADdAAAADwAAAGRycy9kb3ducmV2LnhtbERPS4vCMBC+L/gfwgje1kRXRKpRVFjw&#10;sgcfF29DMzbFZlKbWOu/3wiCt/n4nrNYda4SLTWh9KxhNFQgiHNvSi40nI6/3zMQISIbrDyThicF&#10;WC17XwvMjH/wntpDLEQK4ZChBhtjnUkZcksOw9DXxIm7+MZhTLAppGnwkcJdJcdKTaXDklODxZq2&#10;lvLr4e40uNq425+35nwtf6oN7S7rjWq1HvS79RxEpC5+xG/3zqT5ajKF1zfpBLn8B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IWyyhLAAAAA3QAAAA8AAAAAAAAAAAAAAAAA&#10;oQIAAGRycy9kb3ducmV2LnhtbFBLBQYAAAAABAAEAPkAAACOAwAAAAA=&#10;" strokeweight="1.5pt">
                  <o:lock v:ext="edit" aspectratio="t"/>
                </v:shape>
                <v:shape id="AutoShape 8" o:spid="_x0000_s3164" type="#_x0000_t32" style="position:absolute;left:7914;top:3529;width:41;height:518;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Z6mp8EAAADdAAAADwAAAGRycy9kb3ducmV2LnhtbERPTYvCMBC9L/gfwgje1sR1UekaRYQV&#10;r1sFr0Mz23S3mbRN1PrvjSB4m8f7nOW6d7W4UBcqzxomYwWCuPCm4lLD8fD9vgARIrLB2jNpuFGA&#10;9WrwtsTM+Cv/0CWPpUghHDLUYGNsMilDYclhGPuGOHG/vnMYE+xKaTq8pnBXyw+lZtJhxanBYkNb&#10;S8V/fnYapse/9qBO88lp19p2h+ewz9uF1qNhv/kCEamPL/HTvTdpvvqcw+ObdIJc3Q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xnqanwQAAAN0AAAAPAAAAAAAAAAAAAAAA&#10;AKECAABkcnMvZG93bnJldi54bWxQSwUGAAAAAAQABAD5AAAAjwMAAAAA&#10;" strokeweight="1.5pt">
                  <o:lock v:ext="edit" aspectratio="t"/>
                </v:shape>
              </v:group>
              <v:oval id="Oval 9" o:spid="_x0000_s3165" style="position:absolute;left:7435;top:3284;width:227;height:454;rotation:-1861222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6qMPMUA&#10;AADdAAAADwAAAGRycy9kb3ducmV2LnhtbESPQWvCQBCF7wX/wzJCL0U3ShGNrhICBSmlUPXgcciO&#10;STA7u2S3mv77zkHwNsN78943m93gOnWjPraeDcymGSjiytuWawOn48dkCSomZIudZzLwRxF229HL&#10;BnPr7/xDt0OqlYRwzNFAk1LItY5VQw7j1Adi0S6+d5hk7Wtte7xLuOv0PMsW2mHL0tBgoLKh6nr4&#10;dQauhSuLlXvDRVWeP78uFL4LG4x5HQ/FGlSiIT3Nj+u9FfzsXXDlGxlBb/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qow8xQAAAN0AAAAPAAAAAAAAAAAAAAAAAJgCAABkcnMv&#10;ZG93bnJldi54bWxQSwUGAAAAAAQABAD1AAAAigMAAAAA&#10;" fillcolor="black" strokeweight="1.5pt">
                <o:lock v:ext="edit" aspectratio="t"/>
              </v:oval>
              <v:group id="Group 10" o:spid="_x0000_s3166" style="position:absolute;left:8734;top:1787;width:1400;height:1351" coordorigin="8734,1787" coordsize="1400,13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Mp5PsQAAADdAAAA&#10;DwAAAAAAAAAAAAAAAACqAgAAZHJzL2Rvd25yZXYueG1sUEsFBgAAAAAEAAQA+gAAAJsDAAAAAA==&#10;">
                <o:lock v:ext="edit" aspectratio="t"/>
                <v:shape id="Arc 11" o:spid="_x0000_s3167" style="position:absolute;left:8734;top:1945;width:360;height:540;rotation:1840849fd;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VMMcA&#10;AADdAAAADwAAAGRycy9kb3ducmV2LnhtbESPQUvDQBCF70L/wzIFb3ZTQZHYbbGFoiAIpqn0OM2O&#10;2dDsbMyuafTXOwehtxnem/e+WaxG36qB+tgENjCfZaCIq2Abrg2Uu+3NA6iYkC22gcnAD0VYLSdX&#10;C8xtOPM7DUWqlYRwzNGAS6nLtY6VI49xFjpi0T5D7zHJ2tfa9niWcN/q2yy71x4blgaHHW0cVafi&#10;2xsY7Lrb10Xz9fxRlsXBvbW/x9etMdfT8ekRVKIxXcz/1y9W8LM74ZdvZAS9/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DflTDHAAAA3QAAAA8AAAAAAAAAAAAAAAAAmAIAAGRy&#10;cy9kb3ducmV2LnhtbFBLBQYAAAAABAAEAPUAAACMAwAAAAA=&#10;" adj="0,,0" path="m-1,nfc5304,,10423,1951,14380,5483em-1,nsc5304,,10423,1951,14380,5483l,21600,-1,xe" filled="f" strokeweight="1.5pt">
                  <v:stroke joinstyle="round"/>
                  <v:formulas/>
                  <v:path arrowok="t" o:extrusionok="f" o:connecttype="custom" o:connectlocs="0,0;360,137;0,540" o:connectangles="0,0,0"/>
                  <o:lock v:ext="edit" aspectratio="t"/>
                </v:shape>
                <v:shape id="Arc 12" o:spid="_x0000_s3168" style="position:absolute;left:8968;top:2239;width:466;height:540;rotation:1840849fd;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1ssYA&#10;AADdAAAADwAAAGRycy9kb3ducmV2LnhtbESPzWrDMBCE74W8g9hAb42cQEPjWg4hEOihlPyW9LZI&#10;W8vEWhlLid23rwqF3HaZ+WZni+XgGnGjLtSeFUwnGQhi7U3NlYLjYfP0AiJEZIONZ1LwQwGW5eih&#10;wNz4nnd028dKpBAOOSqwMba5lEFbchgmviVO2rfvHMa0dpU0HfYp3DVylmVz6bDmdMFiS2tL+rK/&#10;ulTja3E49x8n1vp9aLfXT3vebaxSj+Nh9Qoi0hDv5n/6zSQue57C3zdpBFn+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Y/1ssYAAADdAAAADwAAAAAAAAAAAAAAAACYAgAAZHJz&#10;L2Rvd25yZXYueG1sUEsFBgAAAAAEAAQA9QAAAIsDAAAAAA==&#10;" adj="0,,0" path="m-1,nfc7664,,14754,4061,18631,10672em-1,nsc7664,,14754,4061,18631,10672l,21600,-1,xe" filled="f" strokeweight="1.5pt">
                  <v:stroke joinstyle="round"/>
                  <v:formulas/>
                  <v:path arrowok="t" o:extrusionok="f" o:connecttype="custom" o:connectlocs="0,0;466,267;0,540" o:connectangles="0,0,0"/>
                  <o:lock v:ext="edit" aspectratio="t"/>
                </v:shape>
                <v:shape id="Arc 13" o:spid="_x0000_s3169" style="position:absolute;left:9174;top:2688;width:360;height:540;rotation:3067297fd;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SL6MQA&#10;AADdAAAADwAAAGRycy9kb3ducmV2LnhtbERP22oCMRB9L/QfwhT6VhOFSl2NIoK1FFrwAvo4bGYv&#10;upksm3R3/XtTEHybw7nObNHbSrTU+NKxhuFAgSBOnSk513DYr98+QPiAbLByTBqu5GExf36aYWJc&#10;x1tqdyEXMYR9ghqKEOpESp8WZNEPXE0cucw1FkOETS5Ng10Mt5UcKTWWFkuODQXWtCoovez+rIbx&#10;qfzOflW32WY/l8Nx87lvJ8ez1q8v/XIKIlAfHuK7+8vE+ep9BP/fxBPk/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QEi+jEAAAA3QAAAA8AAAAAAAAAAAAAAAAAmAIAAGRycy9k&#10;b3ducmV2LnhtbFBLBQYAAAAABAAEAPUAAACJAwAAAAA=&#10;" adj="0,,0" path="m-1,nfc5304,,10423,1951,14380,5483em-1,nsc5304,,10423,1951,14380,5483l,21600,-1,xe" filled="f" strokeweight="1.5pt">
                  <v:stroke joinstyle="round"/>
                  <v:formulas/>
                  <v:path arrowok="t" o:extrusionok="f" o:connecttype="custom" o:connectlocs="0,0;360,137;0,540" o:connectangles="0,0,0"/>
                  <o:lock v:ext="edit" aspectratio="t"/>
                </v:shape>
                <v:shape id="AutoShape 14" o:spid="_x0000_s3170" type="#_x0000_t5" style="position:absolute;left:9773;top:1825;width:360;height:283;rotation:-4000733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8fW+8MA&#10;AADdAAAADwAAAGRycy9kb3ducmV2LnhtbERPTWvCQBC9F/oflil4q7tVlBqzkdIieio0jeBxyI5J&#10;aHY2Zrcx/nu3UPA2j/c56Wa0rRio941jDS9TBYK4dKbhSkPxvX1+BeEDssHWMWm4kodN9viQYmLc&#10;hb9oyEMlYgj7BDXUIXSJlL6syaKfuo44cifXWwwR9pU0PV5iuG3lTKmltNhwbKixo/eayp/812rY&#10;Ls8fuVqhKuhwHD9359NsuA5aT57GtzWIQGO4i//dexPnq8Uc/r6JJ8js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8fW+8MAAADdAAAADwAAAAAAAAAAAAAAAACYAgAAZHJzL2Rv&#10;d25yZXYueG1sUEsFBgAAAAAEAAQA9QAAAIgDAAAAAA==&#10;" fillcolor="black" strokeweight="1.5pt">
                  <o:lock v:ext="edit" aspectratio="t"/>
                </v:shape>
                <v:shape id="AutoShape 15" o:spid="_x0000_s3171" type="#_x0000_t32" style="position:absolute;left:8883;top:1905;width:1251;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VnI8MAAADdAAAADwAAAGRycy9kb3ducmV2LnhtbERPPWvDMBDdC/0P4grZGilpG4oT2SSF&#10;gpcMTbJ0O6yLZWKdHEu1nX8fFQrd7vE+b1NMrhUD9aHxrGExVyCIK28arjWcjp/P7yBCRDbYeiYN&#10;NwpQ5I8PG8yMH/mLhkOsRQrhkKEGG2OXSRkqSw7D3HfEiTv73mFMsK+l6XFM4a6VS6VW0mHDqcFi&#10;Rx+Wqsvhx2lwnXHXvbfm+9K8tDsqz9udGrSePU3bNYhIU/wX/7lLk+art1f4/SadIPM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1ZyPDAAAA3QAAAA8AAAAAAAAAAAAA&#10;AAAAoQIAAGRycy9kb3ducmV2LnhtbFBLBQYAAAAABAAEAPkAAACRAwAAAAA=&#10;" strokeweight="1.5pt">
                  <o:lock v:ext="edit" aspectratio="t"/>
                </v:shape>
                <v:shape id="AutoShape 16" o:spid="_x0000_s3172" type="#_x0000_t32" style="position:absolute;left:9570;top:1905;width:564;height:1101;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9kLlsEAAADdAAAADwAAAGRycy9kb3ducmV2LnhtbERPS4vCMBC+L/gfwgje1sRdfNA1iiys&#10;eN0qeB2asenaTNomav33G0HwNh/fc5br3tXiSl2oPGuYjBUI4sKbiksNh/3P+wJEiMgGa8+k4U4B&#10;1qvB2xIz42/8S9c8liKFcMhQg42xyaQMhSWHYewb4sSdfOcwJtiV0nR4S+Gulh9KzaTDilODxYa+&#10;LRXn/OI0fB7+2r06zifHbWvbLV7CLm8XWo+G/eYLRKQ+vsRP986k+Wo6hcc36QS5+g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r2QuWwQAAAN0AAAAPAAAAAAAAAAAAAAAA&#10;AKECAABkcnMvZG93bnJldi54bWxQSwUGAAAAAAQABAD5AAAAjwMAAAAA&#10;" strokeweight="1.5pt">
                  <o:lock v:ext="edit" aspectratio="t"/>
                </v:shape>
              </v:group>
              <v:shape id="AutoShape 17" o:spid="_x0000_s3173" type="#_x0000_t32" style="position:absolute;left:7182;top:1905;width:1701;height:1020;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wuV4cEAAADdAAAADwAAAGRycy9kb3ducmV2LnhtbERP32vCMBB+H+x/CDfwbSYqc1KNMgTF&#10;V2vB16O5NXXNpW2i1v/eDAZ7u4/v5602g2vEjfpQe9YwGSsQxKU3NVcaitPufQEiRGSDjWfS8KAA&#10;m/Xrywoz4+98pFseK5FCOGSowcbYZlKG0pLDMPYtceK+fe8wJthX0vR4T+GukVOl5tJhzanBYktb&#10;S+VPfnUaZsWlO6nz5+S872y3x2s45N1C69Hb8LUEEWmI/+I/98Gk+epjDr/fpBPk+gk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bC5XhwQAAAN0AAAAPAAAAAAAAAAAAAAAA&#10;AKECAABkcnMvZG93bnJldi54bWxQSwUGAAAAAAQABAD5AAAAjwMAAAAA&#10;" strokeweight="1.5pt">
                <o:lock v:ext="edit" aspectratio="t"/>
              </v:shape>
              <v:shape id="AutoShape 18" o:spid="_x0000_s3174" type="#_x0000_t32" style="position:absolute;left:7674;top:2166;width:1474;height:907;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l6iXsQAAADdAAAADwAAAGRycy9kb3ducmV2LnhtbERPTWvCQBC9F/wPywi96UZpbEmzERUK&#10;XmytzaHHYXdMotnZkN1q/PfdgtDbPN7n5MvBtuJCvW8cK5hNExDE2pmGKwXl19vkBYQPyAZbx6Tg&#10;Rh6Wxeghx8y4K3/S5RAqEUPYZ6igDqHLpPS6Jot+6jriyB1dbzFE2FfS9HiN4baV8yRZSIsNx4Ya&#10;O9rUpM+HH6tg/64Xg11/n3aY6vnOpOXH+qlU6nE8rF5BBBrCv/ju3po4P0mf4e+beIIsf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KXqJexAAAAN0AAAAPAAAAAAAAAAAA&#10;AAAAAKECAABkcnMvZG93bnJldi54bWxQSwUGAAAAAAQABAD5AAAAkgMAAAAA&#10;" strokecolor="white" strokeweight="2pt">
                <o:lock v:ext="edit" aspectratio="t"/>
              </v:shape>
              <v:shape id="AutoShape 19" o:spid="_x0000_s3175" type="#_x0000_t32" style="position:absolute;left:7955;top:2622;width:1474;height:907;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8E2LMYAAADdAAAADwAAAGRycy9kb3ducmV2LnhtbESPQW/CMAyF75P2HyJP2m2kQxShQkBj&#10;0iQujAE9cLQS05Y1TtVk0P37+YC0m633/N7nxWrwrbpSH5vABl5HGShiG1zDlYHy+PEyAxUTssM2&#10;MBn4pQir5ePDAgsXbryn6yFVSkI4FmigTqkrtI62Jo9xFDpi0c6h95hk7SvterxJuG/1OMum2mPD&#10;0lBjR+812e/Djzfw9Wmng1+fLlvM7Xjr8nK3npTGPD8Nb3NQiYb0b75fb5zgZ7ngyjcygl7+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vBNizGAAAA3QAAAA8AAAAAAAAA&#10;AAAAAAAAoQIAAGRycy9kb3ducmV2LnhtbFBLBQYAAAAABAAEAPkAAACUAwAAAAA=&#10;" strokecolor="white" strokeweight="2pt">
                <o:lock v:ext="edit" aspectratio="t"/>
              </v:shape>
              <v:shape id="AutoShape 20" o:spid="_x0000_s3176" type="#_x0000_t32" style="position:absolute;left:7914;top:3006;width:1656;height:1041;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pQBk8EAAADdAAAADwAAAGRycy9kb3ducmV2LnhtbERPTWsCMRC9F/wPYQRvNVGxtVujiKB4&#10;7Sp4HTbTzbabye4m6vrvjVDobR7vc5br3tXiSl2oPGuYjBUI4sKbiksNp+PudQEiRGSDtWfScKcA&#10;69XgZYmZ8Tf+omseS5FCOGSowcbYZFKGwpLDMPYNceK+fecwJtiV0nR4S+GullOl3qTDilODxYa2&#10;lorf/OI0zE4/7VGd3yfnfWvbPV7CIW8XWo+G/eYTRKQ+/ov/3AeT5qv5Bzy/SSfI1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qlAGTwQAAAN0AAAAPAAAAAAAAAAAAAAAA&#10;AKECAABkcnMvZG93bnJldi54bWxQSwUGAAAAAAQABAD5AAAAjwMAAAAA&#10;" strokeweight="1.5pt">
                <o:lock v:ext="edit" aspectratio="t"/>
              </v:shape>
              <v:shape id="AutoShape 21" o:spid="_x0000_s3177" type="#_x0000_t32" style="position:absolute;left:7401;top:3915;width:510;height:113;rotation:3;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AVuf8YAAADdAAAADwAAAGRycy9kb3ducmV2LnhtbESP3WrCQBCF7wXfYRmhd3VTsWJTV1Gh&#10;WLA/1PYBptkxG8zOhuxq4tt3LgrezXDOnPPNYtX7Wl2ojVVgAw/jDBRxEWzFpYGf75f7OaiYkC3W&#10;gcnAlSKslsPBAnMbOv6iyyGVSkI45mjApdTkWsfCkcc4Dg2xaMfQekyytqW2LXYS7ms9ybKZ9lix&#10;NDhsaOuoOB3O3sDbkedut+6mLmzep+Hjcf/0Wf8aczfq18+gEvXpZv6/frWCn82EX76REfTy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wFbn/GAAAA3QAAAA8AAAAAAAAA&#10;AAAAAAAAoQIAAGRycy9kb3ducmV2LnhtbFBLBQYAAAAABAAEAPkAAACUAwAAAAA=&#10;" strokeweight="1.5pt">
                <o:lock v:ext="edit" aspectratio="t"/>
              </v:shape>
              <v:shape id="AutoShape 22" o:spid="_x0000_s3178" type="#_x0000_t32" style="position:absolute;left:7144;top:3448;width:271;height:453;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zH4ZcIAAADdAAAADwAAAGRycy9kb3ducmV2LnhtbERPTUsDMRC9C/0PYQRvdtIeFlmbllKQ&#10;iiho1UNvw2a6WbqZLEncrv/eCIK3ebzPWW0m36uRY+qCGFjMNSiWJthOWgMf7w+3d6BSJrHUB2ED&#10;35xgs55drai24SJvPB5yq0qIpJoMuJyHGjE1jj2leRhYCncK0VMuMLZoI11KuO9xqXWFnjopDY4G&#10;3jluzocvb4Be0L3qvTsOy6c4uucjflaIxtxcT9t7UJmn/C/+cz/aMl9XC/j9ppyA6x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zH4ZcIAAADdAAAADwAAAAAAAAAAAAAA&#10;AAChAgAAZHJzL2Rvd25yZXYueG1sUEsFBgAAAAAEAAQA+QAAAJADAAAAAA==&#10;" strokeweight="1.5pt">
                <o:lock v:ext="edit" aspectratio="t"/>
              </v:shape>
              <v:shape id="AutoShape 23" o:spid="_x0000_s3179" type="#_x0000_t32" style="position:absolute;left:7144;top:2921;width:40;height:527;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lxZX8AAAADdAAAADwAAAGRycy9kb3ducmV2LnhtbERPTYvCMBC9L/gfwgje1kQXXKlGEWHF&#10;61bB69CMTbWZtE3U+u83grC3ebzPWa57V4s7daHyrGEyViCIC28qLjUcDz+fcxAhIhusPZOGJwVY&#10;rwYfS8yMf/Av3fNYihTCIUMNNsYmkzIUlhyGsW+IE3f2ncOYYFdK0+EjhbtaTpWaSYcVpwaLDW0t&#10;Fdf85jR8HS/tQZ2+J6dda9sd3sI+b+daj4b9ZgEiUh//xW/33qT5ajaF1zfpBLn6A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OpcWV/AAAAA3QAAAA8AAAAAAAAAAAAAAAAA&#10;oQIAAGRycy9kb3ducmV2LnhtbFBLBQYAAAAABAAEAPkAAACOAwAAAAA=&#10;" strokeweight="1.5pt">
                <o:lock v:ext="edit" aspectratio="t"/>
              </v:shape>
            </v:group>
          </v:group>
        </w:pict>
      </w:r>
      <w:r w:rsidR="00D00056" w:rsidRPr="004F7735">
        <w:rPr>
          <w:rFonts w:ascii="Tahoma" w:hAnsi="Tahoma" w:cs="Tahoma"/>
          <w:b/>
          <w:color w:val="C00000"/>
          <w:sz w:val="36"/>
          <w:szCs w:val="36"/>
        </w:rPr>
        <w:t>Γλωσσάρι</w:t>
      </w:r>
      <w:r w:rsidR="00D00056" w:rsidRPr="00D00056">
        <w:rPr>
          <w:rFonts w:ascii="Tahoma" w:hAnsi="Tahoma" w:cs="Tahoma"/>
          <w:b/>
          <w:color w:val="C00000"/>
          <w:sz w:val="36"/>
          <w:szCs w:val="36"/>
        </w:rPr>
        <w:t xml:space="preserve">                                                                     </w:t>
      </w:r>
      <w:r w:rsidR="00D00056">
        <w:rPr>
          <w:rFonts w:ascii="Tahoma" w:hAnsi="Tahoma" w:cs="Tahoma"/>
          <w:b/>
          <w:color w:val="C00000"/>
          <w:sz w:val="36"/>
          <w:szCs w:val="36"/>
        </w:rPr>
        <w:t xml:space="preserve"> </w:t>
      </w:r>
      <w:r w:rsidR="00D00056" w:rsidRPr="00D00056">
        <w:rPr>
          <w:rFonts w:ascii="Tahoma" w:hAnsi="Tahoma" w:cs="Tahoma"/>
          <w:b/>
          <w:bCs/>
          <w:sz w:val="36"/>
          <w:szCs w:val="36"/>
        </w:rPr>
        <w:t>Βραβείο Νομπελ:</w:t>
      </w:r>
      <w:r w:rsidR="00D00056" w:rsidRPr="00D00056">
        <w:rPr>
          <w:rFonts w:ascii="Tahoma" w:hAnsi="Tahoma" w:cs="Tahoma"/>
          <w:b/>
          <w:bCs/>
          <w:color w:val="C00000"/>
          <w:sz w:val="36"/>
          <w:szCs w:val="36"/>
        </w:rPr>
        <w:t xml:space="preserve"> </w:t>
      </w:r>
      <w:r w:rsidR="00D00056" w:rsidRPr="00D00056">
        <w:rPr>
          <w:rFonts w:ascii="Arial" w:hAnsi="Arial" w:cs="Arial"/>
          <w:b/>
          <w:sz w:val="36"/>
          <w:szCs w:val="36"/>
        </w:rPr>
        <w:t>Διεθνές βραβείο που απονέμεται κά-θε χρόνο από τη Σουηδική Βασιλική Ακαδημία Επιστη-μών στους τομείς της Ιατρικής, της Χημείας, της Φυσι-κής, της Λογοτεχνίας, της Οικονομίας και τέλος για την προαγωγή</w:t>
      </w:r>
      <w:r w:rsidR="00D00056" w:rsidRPr="00D00056">
        <w:rPr>
          <w:rFonts w:ascii="Tahoma" w:hAnsi="Tahoma" w:cs="Tahoma"/>
          <w:b/>
          <w:color w:val="C00000"/>
          <w:sz w:val="36"/>
          <w:szCs w:val="36"/>
        </w:rPr>
        <w:t xml:space="preserve"> </w:t>
      </w:r>
      <w:r w:rsidR="00D00056" w:rsidRPr="00D00056">
        <w:rPr>
          <w:rFonts w:ascii="Arial" w:hAnsi="Arial" w:cs="Arial"/>
          <w:b/>
          <w:sz w:val="36"/>
          <w:szCs w:val="36"/>
        </w:rPr>
        <w:t>των καλών σχέσεων μεταξύ των λαών (βρα-βείο Ειρήνης).</w:t>
      </w:r>
      <w:r w:rsidR="00D00056" w:rsidRPr="00D00056">
        <w:rPr>
          <w:rFonts w:ascii="Tahoma" w:hAnsi="Tahoma" w:cs="Tahoma"/>
          <w:b/>
          <w:color w:val="C00000"/>
          <w:sz w:val="36"/>
          <w:szCs w:val="36"/>
        </w:rPr>
        <w:t xml:space="preserve">                                                                 </w:t>
      </w:r>
      <w:r w:rsidR="00D00056" w:rsidRPr="00D00056">
        <w:rPr>
          <w:rFonts w:ascii="Tahoma" w:hAnsi="Tahoma" w:cs="Tahoma"/>
          <w:b/>
          <w:bCs/>
          <w:sz w:val="36"/>
          <w:szCs w:val="36"/>
        </w:rPr>
        <w:t>Μάαστριχτ:</w:t>
      </w:r>
      <w:r w:rsidR="00D00056" w:rsidRPr="00D00056">
        <w:rPr>
          <w:rFonts w:ascii="Tahoma" w:hAnsi="Tahoma" w:cs="Tahoma"/>
          <w:b/>
          <w:bCs/>
          <w:color w:val="C00000"/>
          <w:sz w:val="36"/>
          <w:szCs w:val="36"/>
        </w:rPr>
        <w:t xml:space="preserve"> </w:t>
      </w:r>
      <w:r w:rsidR="00D00056" w:rsidRPr="00D00056">
        <w:rPr>
          <w:rFonts w:ascii="Arial" w:hAnsi="Arial" w:cs="Arial"/>
          <w:b/>
          <w:sz w:val="36"/>
          <w:szCs w:val="36"/>
        </w:rPr>
        <w:t xml:space="preserve">Πόλη της Ολλανδίας, όπου ψηφίστηκε στις 7 Φεβρουαρίου του 1992 η πρώτη συνθήκη της Ευρω-παϊκής Ένωσης.                                                                                                                                                                                 </w:t>
      </w:r>
    </w:p>
    <w:p w14:paraId="2D15D222" w14:textId="77777777" w:rsidR="00F00244" w:rsidRPr="00D00056" w:rsidRDefault="00F00244" w:rsidP="00614E4C">
      <w:pPr>
        <w:spacing w:line="240" w:lineRule="auto"/>
        <w:rPr>
          <w:rFonts w:ascii="Arial" w:hAnsi="Arial" w:cs="Arial"/>
          <w:b/>
          <w:sz w:val="36"/>
          <w:szCs w:val="36"/>
        </w:rPr>
      </w:pPr>
    </w:p>
    <w:p w14:paraId="392B3632" w14:textId="77777777" w:rsidR="00D00056" w:rsidRPr="00347DE1" w:rsidRDefault="0060668E" w:rsidP="00614E4C">
      <w:pPr>
        <w:pBdr>
          <w:top w:val="double" w:sz="12" w:space="0" w:color="984806"/>
          <w:left w:val="double" w:sz="12" w:space="4" w:color="984806"/>
          <w:bottom w:val="double" w:sz="12" w:space="1" w:color="984806"/>
          <w:right w:val="double" w:sz="12" w:space="4" w:color="984806"/>
        </w:pBdr>
        <w:spacing w:line="240" w:lineRule="auto"/>
        <w:rPr>
          <w:rFonts w:ascii="Verdana" w:hAnsi="Verdana" w:cs="Arial"/>
          <w:b/>
          <w:color w:val="984806"/>
          <w:sz w:val="36"/>
          <w:szCs w:val="36"/>
        </w:rPr>
      </w:pPr>
      <w:r>
        <w:rPr>
          <w:rFonts w:ascii="Verdana" w:hAnsi="Verdana" w:cs="Arial"/>
          <w:b/>
          <w:noProof/>
          <w:color w:val="984806"/>
          <w:sz w:val="48"/>
          <w:szCs w:val="48"/>
          <w:lang w:eastAsia="el-GR"/>
        </w:rPr>
        <w:pict w14:anchorId="07D4C451">
          <v:shape id="_x0000_s3181" type="#_x0000_t97" style="position:absolute;margin-left:423.45pt;margin-top:-28.1pt;width:55.3pt;height:53pt;rotation:-1280671fd;z-index:2524917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" adj="2642" fillcolor="#ffc000" strokecolor="#974706">
            <v:textbox style="layout-flow:vertical-ideographic"/>
          </v:shape>
        </w:pict>
      </w:r>
      <w:r w:rsidR="00D00056" w:rsidRPr="003D22EA">
        <w:rPr>
          <w:rFonts w:ascii="Verdana" w:hAnsi="Verdana" w:cs="Arial"/>
          <w:b/>
          <w:color w:val="984806"/>
          <w:sz w:val="48"/>
          <w:szCs w:val="48"/>
        </w:rPr>
        <w:sym w:font="Wingdings" w:char="F040"/>
      </w:r>
      <w:r w:rsidR="00D00056" w:rsidRPr="009C4F9B">
        <w:rPr>
          <w:rFonts w:ascii="Verdana" w:hAnsi="Verdana" w:cs="Arial"/>
          <w:b/>
          <w:color w:val="984806"/>
          <w:sz w:val="36"/>
          <w:szCs w:val="36"/>
        </w:rPr>
        <w:t xml:space="preserve"> </w:t>
      </w:r>
      <w:r w:rsidR="00D00056" w:rsidRPr="003D22EA">
        <w:rPr>
          <w:rFonts w:ascii="Microsoft Sans Serif" w:hAnsi="Microsoft Sans Serif" w:cs="Microsoft Sans Serif"/>
          <w:b/>
          <w:color w:val="984806"/>
          <w:sz w:val="38"/>
          <w:szCs w:val="38"/>
        </w:rPr>
        <w:t>Οι πηγές αφηγούνται...</w:t>
      </w:r>
    </w:p>
    <w:p w14:paraId="49CAFFD2" w14:textId="77777777" w:rsidR="00D00056" w:rsidRPr="00084307" w:rsidRDefault="00D00056" w:rsidP="00614E4C">
      <w:pPr>
        <w:pBdr>
          <w:top w:val="double" w:sz="12" w:space="0" w:color="984806"/>
          <w:left w:val="double" w:sz="12" w:space="4" w:color="984806"/>
          <w:bottom w:val="double" w:sz="12" w:space="1" w:color="984806"/>
          <w:right w:val="double" w:sz="12" w:space="4" w:color="984806"/>
        </w:pBdr>
        <w:spacing w:line="240" w:lineRule="auto"/>
        <w:rPr>
          <w:rFonts w:ascii="Arial" w:hAnsi="Arial" w:cs="Arial"/>
          <w:b/>
          <w:bCs/>
          <w:sz w:val="36"/>
          <w:szCs w:val="36"/>
        </w:rPr>
      </w:pPr>
      <w:r w:rsidRPr="00D00056">
        <w:rPr>
          <w:rFonts w:ascii="Tahoma" w:hAnsi="Tahoma" w:cs="Tahoma"/>
          <w:b/>
          <w:bCs/>
          <w:sz w:val="36"/>
          <w:szCs w:val="36"/>
        </w:rPr>
        <w:t xml:space="preserve">1. Ο Κωνσταντίνος Καραμανλής για τη νέα «Μεγάλη Ιδέα» της Ελλάδας                                                                          </w:t>
      </w:r>
      <w:r w:rsidRPr="00D00056">
        <w:rPr>
          <w:rFonts w:ascii="Arial" w:hAnsi="Arial" w:cs="Arial"/>
          <w:b/>
          <w:sz w:val="36"/>
          <w:szCs w:val="36"/>
        </w:rPr>
        <w:t>«Θα ήθελα προπαντός να σας καταστήσω κοινωνούς ενός οράματος. Το όραμα δηλαδή μιας Ελλάδος που θα</w:t>
      </w:r>
      <w:r w:rsidR="00084307" w:rsidRPr="00084307">
        <w:rPr>
          <w:rFonts w:ascii="Arial" w:hAnsi="Arial" w:cs="Arial"/>
          <w:b/>
          <w:bCs/>
          <w:sz w:val="36"/>
          <w:szCs w:val="36"/>
        </w:rPr>
        <w:t xml:space="preserve"> </w:t>
      </w:r>
      <w:r w:rsidRPr="00D00056">
        <w:rPr>
          <w:rFonts w:ascii="Arial" w:hAnsi="Arial" w:cs="Arial"/>
          <w:b/>
          <w:sz w:val="36"/>
          <w:szCs w:val="36"/>
        </w:rPr>
        <w:t>ευημερεί στο εσωτερικό και θ' ακτινοβολεί πολιτισμικά στο εξωτερικό. Μιας Ελλάδος χωρίς συμπλέγματα κα-τωτερότητος και χωρίς αγωνίες για το μέλλον της. Είναι το όραμα μιας Ελλάδος ικανής να διαδραματίσει στα</w:t>
      </w:r>
      <w:r w:rsidR="00084307" w:rsidRPr="00084307">
        <w:rPr>
          <w:rFonts w:ascii="Arial" w:hAnsi="Arial" w:cs="Arial"/>
          <w:b/>
          <w:bCs/>
          <w:sz w:val="36"/>
          <w:szCs w:val="36"/>
        </w:rPr>
        <w:t xml:space="preserve"> </w:t>
      </w:r>
      <w:r w:rsidRPr="00D00056">
        <w:rPr>
          <w:rFonts w:ascii="Arial" w:hAnsi="Arial" w:cs="Arial"/>
          <w:b/>
          <w:sz w:val="36"/>
          <w:szCs w:val="36"/>
        </w:rPr>
        <w:t>πλαίσια της Ενωμένης Ευρώπης ρόλο υπέρτερο από την αριθμητική της δύναμη, αξιοποιώντας το ανθρώπι</w:t>
      </w:r>
      <w:r w:rsidR="00084307" w:rsidRPr="00084307">
        <w:rPr>
          <w:rFonts w:ascii="Arial" w:hAnsi="Arial" w:cs="Arial"/>
          <w:b/>
          <w:sz w:val="36"/>
          <w:szCs w:val="36"/>
        </w:rPr>
        <w:t>-</w:t>
      </w:r>
      <w:r w:rsidRPr="00D00056">
        <w:rPr>
          <w:rFonts w:ascii="Arial" w:hAnsi="Arial" w:cs="Arial"/>
          <w:b/>
          <w:sz w:val="36"/>
          <w:szCs w:val="36"/>
        </w:rPr>
        <w:t>νο</w:t>
      </w:r>
      <w:r w:rsidR="00084307" w:rsidRPr="00084307">
        <w:rPr>
          <w:rFonts w:ascii="Arial" w:hAnsi="Arial" w:cs="Arial"/>
          <w:b/>
          <w:bCs/>
          <w:sz w:val="36"/>
          <w:szCs w:val="36"/>
        </w:rPr>
        <w:t xml:space="preserve"> </w:t>
      </w:r>
      <w:r w:rsidRPr="00D00056">
        <w:rPr>
          <w:rFonts w:ascii="Arial" w:hAnsi="Arial" w:cs="Arial"/>
          <w:b/>
          <w:sz w:val="36"/>
          <w:szCs w:val="36"/>
        </w:rPr>
        <w:t>δυναμικό της, σε συνδυασμό με την μοναδική πολι</w:t>
      </w:r>
      <w:r w:rsidR="00084307" w:rsidRPr="00084307">
        <w:rPr>
          <w:rFonts w:ascii="Arial" w:hAnsi="Arial" w:cs="Arial"/>
          <w:b/>
          <w:sz w:val="36"/>
          <w:szCs w:val="36"/>
        </w:rPr>
        <w:t>-</w:t>
      </w:r>
      <w:r w:rsidRPr="00D00056">
        <w:rPr>
          <w:rFonts w:ascii="Arial" w:hAnsi="Arial" w:cs="Arial"/>
          <w:b/>
          <w:sz w:val="36"/>
          <w:szCs w:val="36"/>
        </w:rPr>
        <w:t>τισμική κληρονομιά της. Το όραμα αυτό μπορεί και πρέπει</w:t>
      </w:r>
      <w:r w:rsidR="00084307" w:rsidRPr="00084307">
        <w:rPr>
          <w:rFonts w:ascii="Arial" w:hAnsi="Arial" w:cs="Arial"/>
          <w:b/>
          <w:bCs/>
          <w:sz w:val="36"/>
          <w:szCs w:val="36"/>
        </w:rPr>
        <w:t xml:space="preserve"> </w:t>
      </w:r>
      <w:r w:rsidRPr="00D00056">
        <w:rPr>
          <w:rFonts w:ascii="Arial" w:hAnsi="Arial" w:cs="Arial"/>
          <w:b/>
          <w:sz w:val="36"/>
          <w:szCs w:val="36"/>
        </w:rPr>
        <w:t>η γενιά σας να το αναγάγει στη σύγχρονη Μεγά</w:t>
      </w:r>
      <w:r w:rsidR="00084307" w:rsidRPr="00084307">
        <w:rPr>
          <w:rFonts w:ascii="Arial" w:hAnsi="Arial" w:cs="Arial"/>
          <w:b/>
          <w:sz w:val="36"/>
          <w:szCs w:val="36"/>
        </w:rPr>
        <w:t>-</w:t>
      </w:r>
      <w:r w:rsidRPr="00D00056">
        <w:rPr>
          <w:rFonts w:ascii="Arial" w:hAnsi="Arial" w:cs="Arial"/>
          <w:b/>
          <w:sz w:val="36"/>
          <w:szCs w:val="36"/>
        </w:rPr>
        <w:t>λη Ιδέα του Έθνους. Ιδέα που θα συνεγείρει τις πνευμα</w:t>
      </w:r>
      <w:r w:rsidR="00084307" w:rsidRPr="00084307">
        <w:rPr>
          <w:rFonts w:ascii="Arial" w:hAnsi="Arial" w:cs="Arial"/>
          <w:b/>
          <w:sz w:val="36"/>
          <w:szCs w:val="36"/>
        </w:rPr>
        <w:t>-</w:t>
      </w:r>
      <w:r w:rsidRPr="00D00056">
        <w:rPr>
          <w:rFonts w:ascii="Arial" w:hAnsi="Arial" w:cs="Arial"/>
          <w:b/>
          <w:sz w:val="36"/>
          <w:szCs w:val="36"/>
        </w:rPr>
        <w:t>τικές</w:t>
      </w:r>
      <w:r w:rsidR="00084307" w:rsidRPr="00084307">
        <w:rPr>
          <w:rFonts w:ascii="Arial" w:hAnsi="Arial" w:cs="Arial"/>
          <w:b/>
          <w:bCs/>
          <w:sz w:val="36"/>
          <w:szCs w:val="36"/>
        </w:rPr>
        <w:t xml:space="preserve"> </w:t>
      </w:r>
      <w:r w:rsidRPr="00D00056">
        <w:rPr>
          <w:rFonts w:ascii="Arial" w:hAnsi="Arial" w:cs="Arial"/>
          <w:b/>
          <w:sz w:val="36"/>
          <w:szCs w:val="36"/>
        </w:rPr>
        <w:t>και ηθικές αρετές του Έθνους και θα επιτρέψει στη γενιά σας ν' αξιοποιήσει τ</w:t>
      </w:r>
      <w:r w:rsidR="00084307">
        <w:rPr>
          <w:rFonts w:ascii="Arial" w:hAnsi="Arial" w:cs="Arial"/>
          <w:b/>
          <w:sz w:val="36"/>
          <w:szCs w:val="36"/>
        </w:rPr>
        <w:t>ους καινούριους και πλατείς ορί</w:t>
      </w:r>
      <w:r w:rsidRPr="00D00056">
        <w:rPr>
          <w:rFonts w:ascii="Arial" w:hAnsi="Arial" w:cs="Arial"/>
          <w:b/>
          <w:sz w:val="36"/>
          <w:szCs w:val="36"/>
        </w:rPr>
        <w:t>ζοντες που διανοίγονται μπροστά σας».</w:t>
      </w:r>
    </w:p>
    <w:p w14:paraId="0BC4E519" w14:textId="77777777" w:rsidR="00E53EAB" w:rsidRDefault="0060668E" w:rsidP="00614E4C">
      <w:pPr>
        <w:pBdr>
          <w:top w:val="double" w:sz="12" w:space="0" w:color="984806"/>
          <w:left w:val="double" w:sz="12" w:space="4" w:color="984806"/>
          <w:bottom w:val="double" w:sz="12" w:space="1" w:color="984806"/>
          <w:right w:val="double" w:sz="12" w:space="4" w:color="984806"/>
        </w:pBdr>
        <w:spacing w:line="240" w:lineRule="auto"/>
        <w:rPr>
          <w:rFonts w:ascii="Tahoma" w:hAnsi="Tahoma" w:cs="Tahoma"/>
          <w:b/>
          <w:bCs/>
          <w:sz w:val="36"/>
          <w:szCs w:val="36"/>
        </w:rPr>
      </w:pPr>
      <w:r>
        <w:rPr>
          <w:rFonts w:ascii="Arial" w:hAnsi="Arial" w:cs="Arial"/>
          <w:b/>
          <w:noProof/>
          <w:sz w:val="36"/>
          <w:szCs w:val="36"/>
        </w:rPr>
        <w:pict w14:anchorId="087C01D7">
          <v:shape id="_x0000_s4607" type="#_x0000_t202" style="position:absolute;margin-left:0;margin-top:785.4pt;width:128.45pt;height:28.35pt;z-index:25361408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4607" inset="1.5mm,1.5mm,1.5mm,1.5mm">
              <w:txbxContent>
                <w:p w14:paraId="394331A6" w14:textId="70BEDC06" w:rsidR="00AB04A1" w:rsidRPr="00432B70" w:rsidRDefault="00AB04A1" w:rsidP="00650177">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13</w:t>
                  </w:r>
                  <w:r>
                    <w:rPr>
                      <w:rFonts w:ascii="Arial" w:hAnsi="Arial"/>
                      <w:b/>
                      <w:sz w:val="36"/>
                      <w:szCs w:val="36"/>
                    </w:rPr>
                    <w:t>7</w:t>
                  </w:r>
                  <w:r w:rsidRPr="00432B70">
                    <w:rPr>
                      <w:rFonts w:ascii="Arial" w:hAnsi="Arial"/>
                      <w:b/>
                      <w:sz w:val="36"/>
                      <w:szCs w:val="36"/>
                    </w:rPr>
                    <w:t xml:space="preserve"> / </w:t>
                  </w:r>
                  <w:r>
                    <w:rPr>
                      <w:rFonts w:ascii="Arial" w:hAnsi="Arial"/>
                      <w:b/>
                      <w:sz w:val="36"/>
                      <w:szCs w:val="36"/>
                      <w:lang w:val="en-US"/>
                    </w:rPr>
                    <w:t>231-232</w:t>
                  </w:r>
                </w:p>
              </w:txbxContent>
            </v:textbox>
            <w10:wrap anchorx="page" anchory="margin"/>
          </v:shape>
        </w:pict>
      </w:r>
      <w:r w:rsidR="00D00056" w:rsidRPr="00084307">
        <w:rPr>
          <w:rFonts w:ascii="Tahoma" w:hAnsi="Tahoma" w:cs="Tahoma"/>
          <w:b/>
          <w:bCs/>
          <w:sz w:val="36"/>
          <w:szCs w:val="36"/>
        </w:rPr>
        <w:t>2. Απόσπασμα από την ομιλία του Κ. Καραμανλή στο Ζάππειο Μέγαρο κατ</w:t>
      </w:r>
      <w:r w:rsidR="00084307">
        <w:rPr>
          <w:rFonts w:ascii="Tahoma" w:hAnsi="Tahoma" w:cs="Tahoma"/>
          <w:b/>
          <w:bCs/>
          <w:sz w:val="36"/>
          <w:szCs w:val="36"/>
        </w:rPr>
        <w:t>ά την τελετή υπογραφής της Συν</w:t>
      </w:r>
      <w:r w:rsidR="00D00056" w:rsidRPr="00084307">
        <w:rPr>
          <w:rFonts w:ascii="Tahoma" w:hAnsi="Tahoma" w:cs="Tahoma"/>
          <w:b/>
          <w:bCs/>
          <w:sz w:val="36"/>
          <w:szCs w:val="36"/>
        </w:rPr>
        <w:t xml:space="preserve">θήκης Προσχώρησης της Ελλάδας στην </w:t>
      </w:r>
    </w:p>
    <w:p w14:paraId="1B95A057" w14:textId="77777777" w:rsidR="00D00056" w:rsidRPr="00E53EAB" w:rsidRDefault="00D00056" w:rsidP="00614E4C">
      <w:pPr>
        <w:pBdr>
          <w:top w:val="double" w:sz="12" w:space="0" w:color="984806"/>
          <w:left w:val="double" w:sz="12" w:space="4" w:color="984806"/>
          <w:bottom w:val="double" w:sz="12" w:space="1" w:color="984806"/>
          <w:right w:val="double" w:sz="12" w:space="4" w:color="984806"/>
        </w:pBdr>
        <w:spacing w:line="240" w:lineRule="auto"/>
        <w:rPr>
          <w:rFonts w:ascii="Tahoma" w:hAnsi="Tahoma" w:cs="Tahoma"/>
          <w:b/>
          <w:bCs/>
          <w:sz w:val="36"/>
          <w:szCs w:val="36"/>
        </w:rPr>
      </w:pPr>
      <w:r w:rsidRPr="00084307">
        <w:rPr>
          <w:rFonts w:ascii="Tahoma" w:hAnsi="Tahoma" w:cs="Tahoma"/>
          <w:b/>
          <w:bCs/>
          <w:sz w:val="36"/>
          <w:szCs w:val="36"/>
        </w:rPr>
        <w:lastRenderedPageBreak/>
        <w:t>Ευρωπαϊ</w:t>
      </w:r>
      <w:r w:rsidR="00084307">
        <w:rPr>
          <w:rFonts w:ascii="Tahoma" w:hAnsi="Tahoma" w:cs="Tahoma"/>
          <w:b/>
          <w:bCs/>
          <w:sz w:val="36"/>
          <w:szCs w:val="36"/>
        </w:rPr>
        <w:t>κή Οικονομική Κοινότητα</w:t>
      </w:r>
      <w:r w:rsidR="00084307" w:rsidRPr="00084307">
        <w:rPr>
          <w:rFonts w:ascii="Tahoma" w:hAnsi="Tahoma" w:cs="Tahoma"/>
          <w:b/>
          <w:bCs/>
          <w:sz w:val="36"/>
          <w:szCs w:val="36"/>
        </w:rPr>
        <w:t xml:space="preserve">                                                            </w:t>
      </w:r>
      <w:r w:rsidRPr="00D00056">
        <w:rPr>
          <w:rFonts w:ascii="Arial" w:hAnsi="Arial" w:cs="Arial"/>
          <w:b/>
          <w:sz w:val="36"/>
          <w:szCs w:val="36"/>
        </w:rPr>
        <w:t>«Η Ελλάς από σήμερα αποδέχεται οριστικά την ιστορι</w:t>
      </w:r>
      <w:r w:rsidR="00084307" w:rsidRPr="00084307">
        <w:rPr>
          <w:rFonts w:ascii="Arial" w:hAnsi="Arial" w:cs="Arial"/>
          <w:b/>
          <w:sz w:val="36"/>
          <w:szCs w:val="36"/>
        </w:rPr>
        <w:t>-</w:t>
      </w:r>
      <w:r w:rsidRPr="00D00056">
        <w:rPr>
          <w:rFonts w:ascii="Arial" w:hAnsi="Arial" w:cs="Arial"/>
          <w:b/>
          <w:sz w:val="36"/>
          <w:szCs w:val="36"/>
        </w:rPr>
        <w:t>κή πρόκληση και την ευρωπαϊκή της μοίρα. Διατηρώ-ντας την εθνική της ταυτότητα. Έχομε εμπιστοσύνη και στην Ευρώπη και στην Ελλάδα. Έχομε την απόφαση</w:t>
      </w:r>
      <w:r w:rsidR="006461E2">
        <w:rPr>
          <w:rFonts w:ascii="Arial" w:hAnsi="Arial" w:cs="Arial"/>
          <w:b/>
          <w:sz w:val="36"/>
          <w:szCs w:val="36"/>
        </w:rPr>
        <w:t xml:space="preserve"> </w:t>
      </w:r>
      <w:r w:rsidRPr="00D00056">
        <w:rPr>
          <w:rFonts w:ascii="Arial" w:hAnsi="Arial" w:cs="Arial"/>
          <w:b/>
          <w:sz w:val="36"/>
          <w:szCs w:val="36"/>
        </w:rPr>
        <w:t>να είμαστε όλοι Ευρωπαίοι, όπως θα έλεγε ο Τσώρτσιλ, και όλοι Έλληνες, όπως θα έλεγε ο Σ</w:t>
      </w:r>
      <w:r w:rsidR="00E53EAB">
        <w:rPr>
          <w:rFonts w:ascii="Arial" w:hAnsi="Arial" w:cs="Arial"/>
          <w:b/>
          <w:sz w:val="36"/>
          <w:szCs w:val="36"/>
        </w:rPr>
        <w:t>έλλεϋ. Γιατί, ό</w:t>
      </w:r>
      <w:r w:rsidRPr="00D00056">
        <w:rPr>
          <w:rFonts w:ascii="Arial" w:hAnsi="Arial" w:cs="Arial"/>
          <w:b/>
          <w:sz w:val="36"/>
          <w:szCs w:val="36"/>
        </w:rPr>
        <w:t xml:space="preserve">πως έγραψε ο Ισοκράτης, Έλληνες δεν είναι εκείνοι που γεννήθηκαν στην Ελλάδα, αλλά εκείνοι </w:t>
      </w:r>
      <w:r w:rsidR="00084307">
        <w:rPr>
          <w:rFonts w:ascii="Arial" w:hAnsi="Arial" w:cs="Arial"/>
          <w:b/>
          <w:sz w:val="36"/>
          <w:szCs w:val="36"/>
        </w:rPr>
        <w:t>που υιοθέτησαν το πνεύμα το κλασικό».</w:t>
      </w:r>
      <w:r w:rsidR="00084307" w:rsidRPr="00084307">
        <w:rPr>
          <w:rFonts w:ascii="Arial" w:hAnsi="Arial" w:cs="Arial"/>
          <w:b/>
          <w:sz w:val="36"/>
          <w:szCs w:val="36"/>
        </w:rPr>
        <w:t xml:space="preserve">                          </w:t>
      </w:r>
      <w:r w:rsidR="006461E2">
        <w:rPr>
          <w:rFonts w:ascii="Arial" w:hAnsi="Arial" w:cs="Arial"/>
          <w:b/>
          <w:sz w:val="36"/>
          <w:szCs w:val="36"/>
        </w:rPr>
        <w:t xml:space="preserve">                    </w:t>
      </w:r>
      <w:r w:rsidR="00084307" w:rsidRPr="00084307">
        <w:rPr>
          <w:rFonts w:ascii="Arial" w:hAnsi="Arial" w:cs="Arial"/>
          <w:b/>
          <w:sz w:val="36"/>
          <w:szCs w:val="36"/>
        </w:rPr>
        <w:t xml:space="preserve"> </w:t>
      </w:r>
      <w:r w:rsidRPr="00084307">
        <w:rPr>
          <w:rFonts w:ascii="Microsoft Sans Serif" w:hAnsi="Microsoft Sans Serif" w:cs="Microsoft Sans Serif"/>
          <w:b/>
          <w:iCs/>
          <w:sz w:val="38"/>
          <w:szCs w:val="38"/>
        </w:rPr>
        <w:t>Κωνσταντίνος Καραμανλής. Αρχείο. Γεγονότα και κείμενα,</w:t>
      </w:r>
      <w:r w:rsidRPr="00D00056">
        <w:rPr>
          <w:rFonts w:ascii="Arial" w:hAnsi="Arial" w:cs="Arial"/>
          <w:b/>
          <w:i/>
          <w:iCs/>
          <w:sz w:val="36"/>
          <w:szCs w:val="36"/>
        </w:rPr>
        <w:t xml:space="preserve"> </w:t>
      </w:r>
      <w:r w:rsidRPr="00084307">
        <w:rPr>
          <w:rFonts w:ascii="Tahoma" w:hAnsi="Tahoma" w:cs="Tahoma"/>
          <w:b/>
          <w:bCs/>
          <w:sz w:val="36"/>
          <w:szCs w:val="36"/>
        </w:rPr>
        <w:t>τόμ. 11, επιμέλεια Κωνσταντίνος Σβολόπουλος, Αθήνα 1996,σ. 146.</w:t>
      </w:r>
    </w:p>
    <w:p w14:paraId="5634DC2E" w14:textId="77777777" w:rsidR="00E53EAB" w:rsidRDefault="00D00056" w:rsidP="00614E4C">
      <w:pPr>
        <w:pBdr>
          <w:top w:val="double" w:sz="12" w:space="0" w:color="984806"/>
          <w:left w:val="double" w:sz="12" w:space="4" w:color="984806"/>
          <w:bottom w:val="double" w:sz="12" w:space="1" w:color="984806"/>
          <w:right w:val="double" w:sz="12" w:space="4" w:color="984806"/>
        </w:pBdr>
        <w:spacing w:line="240" w:lineRule="auto"/>
        <w:rPr>
          <w:rFonts w:ascii="Arial" w:hAnsi="Arial" w:cs="Arial"/>
          <w:b/>
          <w:sz w:val="36"/>
          <w:szCs w:val="36"/>
        </w:rPr>
      </w:pPr>
      <w:r w:rsidRPr="00084307">
        <w:rPr>
          <w:rFonts w:ascii="Tahoma" w:hAnsi="Tahoma" w:cs="Tahoma"/>
          <w:b/>
          <w:bCs/>
          <w:sz w:val="36"/>
          <w:szCs w:val="36"/>
        </w:rPr>
        <w:t>3. Απόσπασμα από την αγόρευση του πρωθυπουργού Ανδρέα Παπανδρέο</w:t>
      </w:r>
      <w:r w:rsidR="00084307" w:rsidRPr="00084307">
        <w:rPr>
          <w:rFonts w:ascii="Tahoma" w:hAnsi="Tahoma" w:cs="Tahoma"/>
          <w:b/>
          <w:bCs/>
          <w:sz w:val="36"/>
          <w:szCs w:val="36"/>
        </w:rPr>
        <w:t>υ στη Βουλή σχετικά με την ανα-</w:t>
      </w:r>
      <w:r w:rsidRPr="00084307">
        <w:rPr>
          <w:rFonts w:ascii="Tahoma" w:hAnsi="Tahoma" w:cs="Tahoma"/>
          <w:b/>
          <w:bCs/>
          <w:sz w:val="36"/>
          <w:szCs w:val="36"/>
        </w:rPr>
        <w:t>γνώριση της Εθνι</w:t>
      </w:r>
      <w:r w:rsidR="00084307">
        <w:rPr>
          <w:rFonts w:ascii="Tahoma" w:hAnsi="Tahoma" w:cs="Tahoma"/>
          <w:b/>
          <w:bCs/>
          <w:sz w:val="36"/>
          <w:szCs w:val="36"/>
        </w:rPr>
        <w:t>κής Αντίστασης (Αύγουστος 1982)</w:t>
      </w:r>
      <w:r w:rsidR="00084307" w:rsidRPr="00084307">
        <w:rPr>
          <w:rFonts w:ascii="Tahoma" w:hAnsi="Tahoma" w:cs="Tahoma"/>
          <w:b/>
          <w:bCs/>
          <w:sz w:val="36"/>
          <w:szCs w:val="36"/>
        </w:rPr>
        <w:t xml:space="preserve"> </w:t>
      </w:r>
      <w:r w:rsidRPr="00D00056">
        <w:rPr>
          <w:rFonts w:ascii="Arial" w:hAnsi="Arial" w:cs="Arial"/>
          <w:b/>
          <w:sz w:val="36"/>
          <w:szCs w:val="36"/>
        </w:rPr>
        <w:t>«Ήλθε τώρα η ώρα, δίπλα στους ήρωες του 1821, να τοποθετήσουμε στην εθνική μας μνήμη ενωμένους αυ-τούς που έπεσαν το 1940-1944: τα στρατευμένα παιδιά του λαού, που έγραψαν σελίδες δόξας στον μεγάλο</w:t>
      </w:r>
      <w:r w:rsidR="00084307" w:rsidRPr="00084307">
        <w:rPr>
          <w:rFonts w:ascii="Tahoma" w:hAnsi="Tahoma" w:cs="Tahoma"/>
          <w:b/>
          <w:bCs/>
          <w:sz w:val="36"/>
          <w:szCs w:val="36"/>
        </w:rPr>
        <w:t xml:space="preserve"> </w:t>
      </w:r>
      <w:r w:rsidRPr="00D00056">
        <w:rPr>
          <w:rFonts w:ascii="Arial" w:hAnsi="Arial" w:cs="Arial"/>
          <w:b/>
          <w:sz w:val="36"/>
          <w:szCs w:val="36"/>
        </w:rPr>
        <w:t>α</w:t>
      </w:r>
      <w:r w:rsidR="00084307" w:rsidRPr="00084307">
        <w:rPr>
          <w:rFonts w:ascii="Arial" w:hAnsi="Arial" w:cs="Arial"/>
          <w:b/>
          <w:sz w:val="36"/>
          <w:szCs w:val="36"/>
        </w:rPr>
        <w:t>-</w:t>
      </w:r>
      <w:r w:rsidRPr="00D00056">
        <w:rPr>
          <w:rFonts w:ascii="Arial" w:hAnsi="Arial" w:cs="Arial"/>
          <w:b/>
          <w:sz w:val="36"/>
          <w:szCs w:val="36"/>
        </w:rPr>
        <w:t xml:space="preserve">μυντικό πόλεμο, πόλεμο στον οποίο τελικά οφείλεται η πτώση της </w:t>
      </w:r>
      <w:r w:rsidR="0060668E">
        <w:rPr>
          <w:rFonts w:ascii="Arial" w:hAnsi="Arial" w:cs="Arial"/>
          <w:b/>
          <w:noProof/>
          <w:sz w:val="36"/>
          <w:szCs w:val="36"/>
        </w:rPr>
        <w:pict w14:anchorId="185F413E">
          <v:shape id="_x0000_s4608" type="#_x0000_t202" style="position:absolute;margin-left:0;margin-top:785.3pt;width:99.2pt;height:28.35pt;z-index:25361612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4608" inset="1.5mm,1.5mm,1.5mm,1.5mm">
              <w:txbxContent>
                <w:p w14:paraId="32BB97D2" w14:textId="484AA455" w:rsidR="00AB04A1" w:rsidRPr="00432B70" w:rsidRDefault="00AB04A1" w:rsidP="00650177">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13</w:t>
                  </w:r>
                  <w:r>
                    <w:rPr>
                      <w:rFonts w:ascii="Arial" w:hAnsi="Arial"/>
                      <w:b/>
                      <w:sz w:val="36"/>
                      <w:szCs w:val="36"/>
                    </w:rPr>
                    <w:t>8</w:t>
                  </w:r>
                  <w:r w:rsidRPr="00432B70">
                    <w:rPr>
                      <w:rFonts w:ascii="Arial" w:hAnsi="Arial"/>
                      <w:b/>
                      <w:sz w:val="36"/>
                      <w:szCs w:val="36"/>
                    </w:rPr>
                    <w:t xml:space="preserve"> / </w:t>
                  </w:r>
                  <w:r>
                    <w:rPr>
                      <w:rFonts w:ascii="Arial" w:hAnsi="Arial"/>
                      <w:b/>
                      <w:sz w:val="36"/>
                      <w:szCs w:val="36"/>
                      <w:lang w:val="en-US"/>
                    </w:rPr>
                    <w:t>232</w:t>
                  </w:r>
                </w:p>
              </w:txbxContent>
            </v:textbox>
            <w10:wrap anchorx="page" anchory="margin"/>
          </v:shape>
        </w:pict>
      </w:r>
      <w:r w:rsidRPr="00D00056">
        <w:rPr>
          <w:rFonts w:ascii="Arial" w:hAnsi="Arial" w:cs="Arial"/>
          <w:b/>
          <w:sz w:val="36"/>
          <w:szCs w:val="36"/>
        </w:rPr>
        <w:t>ναζιστικής δικτατορίας, του ναζισμού.</w:t>
      </w:r>
      <w:r w:rsidR="00084307" w:rsidRPr="00084307">
        <w:rPr>
          <w:rFonts w:ascii="Tahoma" w:hAnsi="Tahoma" w:cs="Tahoma"/>
          <w:b/>
          <w:bCs/>
          <w:sz w:val="36"/>
          <w:szCs w:val="36"/>
        </w:rPr>
        <w:t xml:space="preserve"> </w:t>
      </w:r>
      <w:r w:rsidRPr="00D00056">
        <w:rPr>
          <w:rFonts w:ascii="Arial" w:hAnsi="Arial" w:cs="Arial"/>
          <w:b/>
          <w:sz w:val="36"/>
          <w:szCs w:val="36"/>
        </w:rPr>
        <w:t>Αυ</w:t>
      </w:r>
      <w:r w:rsidR="00084307" w:rsidRPr="00084307">
        <w:rPr>
          <w:rFonts w:ascii="Arial" w:hAnsi="Arial" w:cs="Arial"/>
          <w:b/>
          <w:sz w:val="36"/>
          <w:szCs w:val="36"/>
        </w:rPr>
        <w:t>-</w:t>
      </w:r>
      <w:r w:rsidRPr="00D00056">
        <w:rPr>
          <w:rFonts w:ascii="Arial" w:hAnsi="Arial" w:cs="Arial"/>
          <w:b/>
          <w:sz w:val="36"/>
          <w:szCs w:val="36"/>
        </w:rPr>
        <w:t>τούς επίσης που συνέχισαν τον αγώνα στα βουνά κα στις πόλεις, φτιάχνοντας ένα μαζικό λαϊκό κίνημα</w:t>
      </w:r>
      <w:r w:rsidR="00084307" w:rsidRPr="00084307">
        <w:rPr>
          <w:rFonts w:ascii="Tahoma" w:hAnsi="Tahoma" w:cs="Tahoma"/>
          <w:b/>
          <w:bCs/>
          <w:sz w:val="36"/>
          <w:szCs w:val="36"/>
        </w:rPr>
        <w:t xml:space="preserve"> </w:t>
      </w:r>
      <w:r w:rsidRPr="00D00056">
        <w:rPr>
          <w:rFonts w:ascii="Arial" w:hAnsi="Arial" w:cs="Arial"/>
          <w:b/>
          <w:sz w:val="36"/>
          <w:szCs w:val="36"/>
        </w:rPr>
        <w:t>με πολυβόλα και συλλαλητήρια με περιφρόνηση προς τον θάνατο, με πάθο</w:t>
      </w:r>
      <w:r w:rsidR="00084307">
        <w:rPr>
          <w:rFonts w:ascii="Arial" w:hAnsi="Arial" w:cs="Arial"/>
          <w:b/>
          <w:sz w:val="36"/>
          <w:szCs w:val="36"/>
        </w:rPr>
        <w:t>ς για τη λευτεριά, με άμετρη αυ</w:t>
      </w:r>
      <w:r w:rsidRPr="00D00056">
        <w:rPr>
          <w:rFonts w:ascii="Arial" w:hAnsi="Arial" w:cs="Arial"/>
          <w:b/>
          <w:sz w:val="36"/>
          <w:szCs w:val="36"/>
        </w:rPr>
        <w:t>τοθυσία, άνδρες και γυναίκες στην Πίνδο και στη Ρούμελη, στον Γο</w:t>
      </w:r>
      <w:r w:rsidR="00084307">
        <w:rPr>
          <w:rFonts w:ascii="Arial" w:hAnsi="Arial" w:cs="Arial"/>
          <w:b/>
          <w:sz w:val="36"/>
          <w:szCs w:val="36"/>
        </w:rPr>
        <w:t>ργοπόταμο, στην Αθήνα, στην Κοκ</w:t>
      </w:r>
      <w:r w:rsidRPr="00D00056">
        <w:rPr>
          <w:rFonts w:ascii="Arial" w:hAnsi="Arial" w:cs="Arial"/>
          <w:b/>
          <w:sz w:val="36"/>
          <w:szCs w:val="36"/>
        </w:rPr>
        <w:t>κινιά, στο Χαϊδάρι, στην Καισαριανή, στα Καλάβρυτα, στο Δίστομο, στ</w:t>
      </w:r>
      <w:r w:rsidR="00084307">
        <w:rPr>
          <w:rFonts w:ascii="Arial" w:hAnsi="Arial" w:cs="Arial"/>
          <w:b/>
          <w:sz w:val="36"/>
          <w:szCs w:val="36"/>
        </w:rPr>
        <w:t>ις πόλεις, στα χωριά, στην Ελλά</w:t>
      </w:r>
      <w:r w:rsidRPr="00D00056">
        <w:rPr>
          <w:rFonts w:ascii="Arial" w:hAnsi="Arial" w:cs="Arial"/>
          <w:b/>
          <w:sz w:val="36"/>
          <w:szCs w:val="36"/>
        </w:rPr>
        <w:t>δα, στη Μέση Ανατολή, στα γερμανικά στρατόπεδα. Δεν είναι μόνο η πολιτική θέληση που καθοδηγεί</w:t>
      </w:r>
      <w:r w:rsidR="00084307" w:rsidRPr="00084307">
        <w:rPr>
          <w:rFonts w:ascii="Tahoma" w:hAnsi="Tahoma" w:cs="Tahoma"/>
          <w:b/>
          <w:bCs/>
          <w:sz w:val="36"/>
          <w:szCs w:val="36"/>
        </w:rPr>
        <w:t xml:space="preserve"> </w:t>
      </w:r>
      <w:r w:rsidRPr="00D00056">
        <w:rPr>
          <w:rFonts w:ascii="Arial" w:hAnsi="Arial" w:cs="Arial"/>
          <w:b/>
          <w:sz w:val="36"/>
          <w:szCs w:val="36"/>
        </w:rPr>
        <w:t>το χρέος μας, δεν είναι μόνο η ανάγκη να φανούμε συνεπείς προς τις υπ</w:t>
      </w:r>
      <w:r w:rsidR="00084307">
        <w:rPr>
          <w:rFonts w:ascii="Arial" w:hAnsi="Arial" w:cs="Arial"/>
          <w:b/>
          <w:sz w:val="36"/>
          <w:szCs w:val="36"/>
        </w:rPr>
        <w:t>οχρεώσεις</w:t>
      </w:r>
    </w:p>
    <w:p w14:paraId="44EFC1DA" w14:textId="77777777" w:rsidR="00D10A35" w:rsidRPr="00D10A35" w:rsidRDefault="0060668E" w:rsidP="00614E4C">
      <w:pPr>
        <w:pBdr>
          <w:top w:val="double" w:sz="12" w:space="0" w:color="984806"/>
          <w:left w:val="double" w:sz="12" w:space="4" w:color="984806"/>
          <w:bottom w:val="double" w:sz="12" w:space="1" w:color="984806"/>
          <w:right w:val="double" w:sz="12" w:space="4" w:color="984806"/>
        </w:pBdr>
        <w:spacing w:line="240" w:lineRule="auto"/>
        <w:rPr>
          <w:rFonts w:ascii="Arial" w:hAnsi="Arial" w:cs="Arial"/>
          <w:b/>
          <w:sz w:val="36"/>
          <w:szCs w:val="36"/>
        </w:rPr>
      </w:pPr>
      <w:r>
        <w:rPr>
          <w:noProof/>
          <w:color w:val="0000FF"/>
          <w:sz w:val="56"/>
          <w:szCs w:val="56"/>
          <w:lang w:eastAsia="el-GR"/>
        </w:rPr>
        <w:lastRenderedPageBreak/>
        <w:pict w14:anchorId="19569A7A">
          <v:rect id="_x0000_s3182" style="position:absolute;margin-left:-1.95pt;margin-top:136.8pt;width:483pt;height:591.9pt;z-index:252495872" filled="f" strokecolor="#1f4d78 [1604]" strokeweight="6pt">
            <v:stroke linestyle="thickThin"/>
          </v:rect>
        </w:pict>
      </w:r>
      <w:r w:rsidR="00084307">
        <w:rPr>
          <w:rFonts w:ascii="Arial" w:hAnsi="Arial" w:cs="Arial"/>
          <w:b/>
          <w:sz w:val="36"/>
          <w:szCs w:val="36"/>
        </w:rPr>
        <w:t>μας, είναι κυρίως η η</w:t>
      </w:r>
      <w:r w:rsidR="00D00056" w:rsidRPr="00D00056">
        <w:rPr>
          <w:rFonts w:ascii="Arial" w:hAnsi="Arial" w:cs="Arial"/>
          <w:b/>
          <w:sz w:val="36"/>
          <w:szCs w:val="36"/>
        </w:rPr>
        <w:t>θική επιταγή να αποδώσουμε στον Ελληνικό Λαό ένα μεγάλο ακόμα σύμβολο θυσιών και αγώνων που</w:t>
      </w:r>
      <w:r w:rsidR="00084307" w:rsidRPr="00084307">
        <w:rPr>
          <w:rFonts w:ascii="Tahoma" w:hAnsi="Tahoma" w:cs="Tahoma"/>
          <w:b/>
          <w:bCs/>
          <w:sz w:val="36"/>
          <w:szCs w:val="36"/>
        </w:rPr>
        <w:t xml:space="preserve"> </w:t>
      </w:r>
      <w:r w:rsidR="00D00056" w:rsidRPr="00D00056">
        <w:rPr>
          <w:rFonts w:ascii="Arial" w:hAnsi="Arial" w:cs="Arial"/>
          <w:b/>
          <w:sz w:val="36"/>
          <w:szCs w:val="36"/>
        </w:rPr>
        <w:t>του ανήκει, ένα σύμβολο εθνικής ενότητας απαραίτητης, όσο ποτέ</w:t>
      </w:r>
      <w:r w:rsidR="00084307">
        <w:rPr>
          <w:rFonts w:ascii="Arial" w:hAnsi="Arial" w:cs="Arial"/>
          <w:b/>
          <w:sz w:val="36"/>
          <w:szCs w:val="36"/>
        </w:rPr>
        <w:t xml:space="preserve"> άλλοτε, για έναν Λαό που αγωνί</w:t>
      </w:r>
      <w:r w:rsidR="00D00056" w:rsidRPr="00D00056">
        <w:rPr>
          <w:rFonts w:ascii="Arial" w:hAnsi="Arial" w:cs="Arial"/>
          <w:b/>
          <w:sz w:val="36"/>
          <w:szCs w:val="36"/>
        </w:rPr>
        <w:t>ζεται να κατοχυρώσει την εθνική του ανεξαρτησία και να περιφρ</w:t>
      </w:r>
      <w:r w:rsidR="00084307">
        <w:rPr>
          <w:rFonts w:ascii="Arial" w:hAnsi="Arial" w:cs="Arial"/>
          <w:b/>
          <w:sz w:val="36"/>
          <w:szCs w:val="36"/>
        </w:rPr>
        <w:t>ουρήσει την εδαφική του ακεραιό</w:t>
      </w:r>
      <w:r w:rsidR="00D00056" w:rsidRPr="00D00056">
        <w:rPr>
          <w:rFonts w:ascii="Arial" w:hAnsi="Arial" w:cs="Arial"/>
          <w:b/>
          <w:sz w:val="36"/>
          <w:szCs w:val="36"/>
        </w:rPr>
        <w:t>τητα».</w:t>
      </w:r>
    </w:p>
    <w:p w14:paraId="3CECACAD" w14:textId="15184639" w:rsidR="002064EF" w:rsidRPr="00E53EAB" w:rsidRDefault="00374E88" w:rsidP="00614E4C">
      <w:pPr>
        <w:spacing w:line="240" w:lineRule="auto"/>
        <w:rPr>
          <w:rFonts w:ascii="Arial" w:hAnsi="Arial" w:cs="Arial"/>
          <w:b/>
          <w:sz w:val="36"/>
          <w:szCs w:val="36"/>
        </w:rPr>
      </w:pPr>
      <w:r>
        <w:rPr>
          <w:rFonts w:ascii="Arial" w:hAnsi="Arial" w:cs="Arial"/>
          <w:b/>
          <w:noProof/>
          <w:sz w:val="36"/>
          <w:szCs w:val="36"/>
        </w:rPr>
        <w:pict w14:anchorId="1A7229F2">
          <v:shape id="_x0000_s4609" type="#_x0000_t202" style="position:absolute;margin-left:248.05pt;margin-top:793.6pt;width:99.2pt;height:28.35pt;z-index:253618176;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4609" inset="1.5mm,1.5mm,1.5mm,1.5mm">
              <w:txbxContent>
                <w:p w14:paraId="07F740E0" w14:textId="33409B97" w:rsidR="00AB04A1" w:rsidRPr="00432B70" w:rsidRDefault="00AB04A1" w:rsidP="00650177">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13</w:t>
                  </w:r>
                  <w:r>
                    <w:rPr>
                      <w:rFonts w:ascii="Arial" w:hAnsi="Arial"/>
                      <w:b/>
                      <w:sz w:val="36"/>
                      <w:szCs w:val="36"/>
                    </w:rPr>
                    <w:t>9</w:t>
                  </w:r>
                  <w:r w:rsidRPr="00432B70">
                    <w:rPr>
                      <w:rFonts w:ascii="Arial" w:hAnsi="Arial"/>
                      <w:b/>
                      <w:sz w:val="36"/>
                      <w:szCs w:val="36"/>
                    </w:rPr>
                    <w:t xml:space="preserve"> / </w:t>
                  </w:r>
                  <w:r>
                    <w:rPr>
                      <w:rFonts w:ascii="Arial" w:hAnsi="Arial"/>
                      <w:b/>
                      <w:sz w:val="36"/>
                      <w:szCs w:val="36"/>
                      <w:lang w:val="en-US"/>
                    </w:rPr>
                    <w:t>232</w:t>
                  </w:r>
                </w:p>
              </w:txbxContent>
            </v:textbox>
            <w10:wrap anchorx="page" anchory="margin"/>
          </v:shape>
        </w:pict>
      </w:r>
      <w:r w:rsidR="00E53EAB">
        <w:rPr>
          <w:rFonts w:ascii="Arial" w:hAnsi="Arial" w:cs="Arial"/>
          <w:b/>
          <w:noProof/>
          <w:sz w:val="36"/>
          <w:szCs w:val="36"/>
          <w:lang w:val="en-US"/>
        </w:rPr>
        <w:drawing>
          <wp:anchor distT="0" distB="0" distL="114300" distR="114300" simplePos="0" relativeHeight="252492800" behindDoc="1" locked="0" layoutInCell="1" allowOverlap="1" wp14:anchorId="2A710194" wp14:editId="4C565AA4">
            <wp:simplePos x="0" y="0"/>
            <wp:positionH relativeFrom="column">
              <wp:posOffset>3632835</wp:posOffset>
            </wp:positionH>
            <wp:positionV relativeFrom="paragraph">
              <wp:posOffset>19050</wp:posOffset>
            </wp:positionV>
            <wp:extent cx="2403475" cy="1733550"/>
            <wp:effectExtent l="0" t="0" r="0" b="0"/>
            <wp:wrapThrough wrapText="bothSides">
              <wp:wrapPolygon edited="0">
                <wp:start x="0" y="0"/>
                <wp:lineTo x="0" y="21363"/>
                <wp:lineTo x="21400" y="21363"/>
                <wp:lineTo x="21400" y="0"/>
                <wp:lineTo x="0" y="0"/>
              </wp:wrapPolygon>
            </wp:wrapThrough>
            <wp:docPr id="4"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2403475" cy="1733550"/>
                    </a:xfrm>
                    <a:prstGeom prst="rect">
                      <a:avLst/>
                    </a:prstGeom>
                    <a:noFill/>
                    <a:ln>
                      <a:noFill/>
                    </a:ln>
                  </pic:spPr>
                </pic:pic>
              </a:graphicData>
            </a:graphic>
          </wp:anchor>
        </w:drawing>
      </w:r>
      <w:r w:rsidR="00E53EAB">
        <w:rPr>
          <w:rFonts w:ascii="Arial" w:hAnsi="Arial" w:cs="Arial"/>
          <w:b/>
          <w:noProof/>
          <w:sz w:val="36"/>
          <w:szCs w:val="36"/>
          <w:lang w:val="en-US"/>
        </w:rPr>
        <w:drawing>
          <wp:anchor distT="0" distB="0" distL="114300" distR="114300" simplePos="0" relativeHeight="252493824" behindDoc="1" locked="0" layoutInCell="1" allowOverlap="1" wp14:anchorId="27E0112F" wp14:editId="59FFF61D">
            <wp:simplePos x="0" y="0"/>
            <wp:positionH relativeFrom="column">
              <wp:posOffset>3634105</wp:posOffset>
            </wp:positionH>
            <wp:positionV relativeFrom="paragraph">
              <wp:posOffset>1750695</wp:posOffset>
            </wp:positionV>
            <wp:extent cx="2456180" cy="1676400"/>
            <wp:effectExtent l="0" t="0" r="0" b="0"/>
            <wp:wrapThrough wrapText="bothSides">
              <wp:wrapPolygon edited="0">
                <wp:start x="0" y="0"/>
                <wp:lineTo x="0" y="21355"/>
                <wp:lineTo x="21444" y="21355"/>
                <wp:lineTo x="21444" y="0"/>
                <wp:lineTo x="0" y="0"/>
              </wp:wrapPolygon>
            </wp:wrapThrough>
            <wp:docPr id="6" name="Εικόνα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2456180" cy="1676400"/>
                    </a:xfrm>
                    <a:prstGeom prst="rect">
                      <a:avLst/>
                    </a:prstGeom>
                    <a:noFill/>
                    <a:ln>
                      <a:noFill/>
                    </a:ln>
                  </pic:spPr>
                </pic:pic>
              </a:graphicData>
            </a:graphic>
          </wp:anchor>
        </w:drawing>
      </w:r>
      <w:r w:rsidR="002064EF" w:rsidRPr="005D2549">
        <w:rPr>
          <w:color w:val="0000FF"/>
          <w:sz w:val="56"/>
          <w:szCs w:val="56"/>
        </w:rPr>
        <w:sym w:font="Webdings" w:char="F04E"/>
      </w:r>
      <w:r w:rsidR="002064EF" w:rsidRPr="00ED231A">
        <w:rPr>
          <w:rFonts w:ascii="Microsoft Sans Serif" w:hAnsi="Microsoft Sans Serif" w:cs="Microsoft Sans Serif"/>
          <w:b/>
          <w:sz w:val="38"/>
          <w:szCs w:val="38"/>
        </w:rPr>
        <w:t>Ματιά στο παρελθόν</w:t>
      </w:r>
      <w:r w:rsidR="002064EF">
        <w:rPr>
          <w:rFonts w:ascii="Microsoft Sans Serif" w:hAnsi="Microsoft Sans Serif" w:cs="Microsoft Sans Serif"/>
          <w:b/>
          <w:sz w:val="38"/>
          <w:szCs w:val="38"/>
        </w:rPr>
        <w:t xml:space="preserve">                                                  </w:t>
      </w:r>
      <w:r w:rsidR="00E53EAB">
        <w:rPr>
          <w:rFonts w:ascii="Arial" w:hAnsi="Arial" w:cs="Arial"/>
          <w:noProof/>
          <w:sz w:val="36"/>
          <w:szCs w:val="36"/>
          <w:lang w:val="en-US"/>
        </w:rPr>
        <w:drawing>
          <wp:anchor distT="0" distB="0" distL="114300" distR="114300" simplePos="0" relativeHeight="251659264" behindDoc="1" locked="0" layoutInCell="1" allowOverlap="1" wp14:anchorId="4B919FA9" wp14:editId="2CA6EA2A">
            <wp:simplePos x="0" y="0"/>
            <wp:positionH relativeFrom="column">
              <wp:posOffset>4377055</wp:posOffset>
            </wp:positionH>
            <wp:positionV relativeFrom="paragraph">
              <wp:posOffset>3484245</wp:posOffset>
            </wp:positionV>
            <wp:extent cx="1657350" cy="2363470"/>
            <wp:effectExtent l="0" t="0" r="0" b="0"/>
            <wp:wrapThrough wrapText="bothSides">
              <wp:wrapPolygon edited="0">
                <wp:start x="0" y="0"/>
                <wp:lineTo x="0" y="21414"/>
                <wp:lineTo x="21352" y="21414"/>
                <wp:lineTo x="21352" y="0"/>
                <wp:lineTo x="0" y="0"/>
              </wp:wrapPolygon>
            </wp:wrapThrough>
            <wp:docPr id="7" name="Εικόνα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1657350" cy="2363470"/>
                    </a:xfrm>
                    <a:prstGeom prst="rect">
                      <a:avLst/>
                    </a:prstGeom>
                    <a:noFill/>
                    <a:ln>
                      <a:noFill/>
                    </a:ln>
                  </pic:spPr>
                </pic:pic>
              </a:graphicData>
            </a:graphic>
          </wp:anchor>
        </w:drawing>
      </w:r>
      <w:r w:rsidR="00084307">
        <w:rPr>
          <w:rFonts w:ascii="Arial" w:hAnsi="Arial" w:cs="Arial"/>
          <w:b/>
          <w:sz w:val="36"/>
          <w:szCs w:val="36"/>
        </w:rPr>
        <w:t>Η περίοδος από τον τερματι</w:t>
      </w:r>
      <w:r w:rsidR="002064EF">
        <w:rPr>
          <w:rFonts w:ascii="Arial" w:hAnsi="Arial" w:cs="Arial"/>
          <w:b/>
          <w:sz w:val="36"/>
          <w:szCs w:val="36"/>
        </w:rPr>
        <w:t>-</w:t>
      </w:r>
      <w:r w:rsidR="00084307">
        <w:rPr>
          <w:rFonts w:ascii="Arial" w:hAnsi="Arial" w:cs="Arial"/>
          <w:b/>
          <w:sz w:val="36"/>
          <w:szCs w:val="36"/>
        </w:rPr>
        <w:t>σμό του Β' Παγκοσμίου Πολέ</w:t>
      </w:r>
      <w:r w:rsidR="002064EF">
        <w:rPr>
          <w:rFonts w:ascii="Arial" w:hAnsi="Arial" w:cs="Arial"/>
          <w:b/>
          <w:sz w:val="36"/>
          <w:szCs w:val="36"/>
        </w:rPr>
        <w:t>-</w:t>
      </w:r>
      <w:r w:rsidR="00084307">
        <w:rPr>
          <w:rFonts w:ascii="Arial" w:hAnsi="Arial" w:cs="Arial"/>
          <w:b/>
          <w:sz w:val="36"/>
          <w:szCs w:val="36"/>
        </w:rPr>
        <w:t>μου και έως τα τέλη της δεκαε</w:t>
      </w:r>
      <w:r w:rsidR="002064EF">
        <w:rPr>
          <w:rFonts w:ascii="Arial" w:hAnsi="Arial" w:cs="Arial"/>
          <w:b/>
          <w:sz w:val="36"/>
          <w:szCs w:val="36"/>
        </w:rPr>
        <w:t>-</w:t>
      </w:r>
      <w:r w:rsidR="00084307" w:rsidRPr="00084307">
        <w:rPr>
          <w:rFonts w:ascii="Arial" w:hAnsi="Arial" w:cs="Arial"/>
          <w:b/>
          <w:sz w:val="36"/>
          <w:szCs w:val="36"/>
        </w:rPr>
        <w:t>τίας του 1980 χαρακτηρίζετ</w:t>
      </w:r>
      <w:r w:rsidR="00E53EAB">
        <w:rPr>
          <w:rFonts w:ascii="Arial" w:hAnsi="Arial" w:cs="Arial"/>
          <w:b/>
          <w:sz w:val="36"/>
          <w:szCs w:val="36"/>
        </w:rPr>
        <w:t xml:space="preserve">αι με </w:t>
      </w:r>
      <w:r w:rsidR="00084307" w:rsidRPr="00084307">
        <w:rPr>
          <w:rFonts w:ascii="Arial" w:hAnsi="Arial" w:cs="Arial"/>
          <w:b/>
          <w:sz w:val="36"/>
          <w:szCs w:val="36"/>
        </w:rPr>
        <w:t xml:space="preserve">τον όρο «Ψυχρός Πόλεμος». </w:t>
      </w:r>
      <w:r w:rsidR="00E53EAB">
        <w:rPr>
          <w:rFonts w:ascii="Arial" w:hAnsi="Arial" w:cs="Arial"/>
          <w:b/>
          <w:sz w:val="36"/>
          <w:szCs w:val="36"/>
        </w:rPr>
        <w:t xml:space="preserve">Ήταν η εποχή που οι </w:t>
      </w:r>
      <w:r w:rsidR="00084307">
        <w:rPr>
          <w:rFonts w:ascii="Arial" w:hAnsi="Arial" w:cs="Arial"/>
          <w:b/>
          <w:sz w:val="36"/>
          <w:szCs w:val="36"/>
        </w:rPr>
        <w:t>δύο αντί</w:t>
      </w:r>
      <w:r w:rsidR="002064EF">
        <w:rPr>
          <w:rFonts w:ascii="Arial" w:hAnsi="Arial" w:cs="Arial"/>
          <w:b/>
          <w:sz w:val="36"/>
          <w:szCs w:val="36"/>
        </w:rPr>
        <w:t>παλοι συνασπισμοί, με επικε</w:t>
      </w:r>
      <w:r w:rsidR="00084307" w:rsidRPr="00084307">
        <w:rPr>
          <w:rFonts w:ascii="Arial" w:hAnsi="Arial" w:cs="Arial"/>
          <w:b/>
          <w:sz w:val="36"/>
          <w:szCs w:val="36"/>
        </w:rPr>
        <w:t>φαλής τις ΗΠΑ και την ΕΣΣΔ αντίστοιχα, καθόρισαν</w:t>
      </w:r>
      <w:r w:rsidR="00084307">
        <w:rPr>
          <w:rFonts w:ascii="Arial" w:hAnsi="Arial" w:cs="Arial"/>
          <w:b/>
          <w:sz w:val="36"/>
          <w:szCs w:val="36"/>
        </w:rPr>
        <w:t xml:space="preserve"> τις παγκόσμιες εξελίξεις. Ωστό</w:t>
      </w:r>
      <w:r w:rsidR="00084307" w:rsidRPr="00084307">
        <w:rPr>
          <w:rFonts w:ascii="Arial" w:hAnsi="Arial" w:cs="Arial"/>
          <w:b/>
          <w:sz w:val="36"/>
          <w:szCs w:val="36"/>
        </w:rPr>
        <w:t>σο, η κατάσταση σήμερα έχει διαφοροποιηθεί.</w:t>
      </w:r>
      <w:r w:rsidR="00084307">
        <w:rPr>
          <w:rFonts w:ascii="Arial" w:hAnsi="Arial" w:cs="Arial"/>
          <w:b/>
          <w:sz w:val="36"/>
          <w:szCs w:val="36"/>
        </w:rPr>
        <w:t xml:space="preserve"> Η κατάρρευση των παραπάνω συνα</w:t>
      </w:r>
      <w:r w:rsidR="00084307" w:rsidRPr="00084307">
        <w:rPr>
          <w:rFonts w:ascii="Arial" w:hAnsi="Arial" w:cs="Arial"/>
          <w:b/>
          <w:sz w:val="36"/>
          <w:szCs w:val="36"/>
        </w:rPr>
        <w:t>σπισμών, με συμβολικό δείγμα την πτώση του Τοίχ</w:t>
      </w:r>
      <w:r w:rsidR="00084307">
        <w:rPr>
          <w:rFonts w:ascii="Arial" w:hAnsi="Arial" w:cs="Arial"/>
          <w:b/>
          <w:sz w:val="36"/>
          <w:szCs w:val="36"/>
        </w:rPr>
        <w:t>ους του Βερολίνου (βλ. φωτ. επά</w:t>
      </w:r>
      <w:r w:rsidR="00084307" w:rsidRPr="00084307">
        <w:rPr>
          <w:rFonts w:ascii="Arial" w:hAnsi="Arial" w:cs="Arial"/>
          <w:b/>
          <w:sz w:val="36"/>
          <w:szCs w:val="36"/>
        </w:rPr>
        <w:t>νω), δημιούργησε νέα δεδομένα. Μέσα στο σύγχρονο κόσμο ο ρόλος της Ευρώπης γίνεται και πάλι ρυθμισ</w:t>
      </w:r>
      <w:r w:rsidR="00084307">
        <w:rPr>
          <w:rFonts w:ascii="Arial" w:hAnsi="Arial" w:cs="Arial"/>
          <w:b/>
          <w:sz w:val="36"/>
          <w:szCs w:val="36"/>
        </w:rPr>
        <w:t>τικός. Με βασικό σύνθημα «Ενότη</w:t>
      </w:r>
      <w:r w:rsidR="00084307" w:rsidRPr="00084307">
        <w:rPr>
          <w:rFonts w:ascii="Arial" w:hAnsi="Arial" w:cs="Arial"/>
          <w:b/>
          <w:sz w:val="36"/>
          <w:szCs w:val="36"/>
        </w:rPr>
        <w:t>τα στην Πολυμορφία», η Ευρω</w:t>
      </w:r>
      <w:r w:rsidR="00E53EAB">
        <w:rPr>
          <w:rFonts w:ascii="Arial" w:hAnsi="Arial" w:cs="Arial"/>
          <w:b/>
          <w:sz w:val="36"/>
          <w:szCs w:val="36"/>
        </w:rPr>
        <w:t>-</w:t>
      </w:r>
      <w:r w:rsidR="00084307" w:rsidRPr="00084307">
        <w:rPr>
          <w:rFonts w:ascii="Arial" w:hAnsi="Arial" w:cs="Arial"/>
          <w:b/>
          <w:sz w:val="36"/>
          <w:szCs w:val="36"/>
        </w:rPr>
        <w:t xml:space="preserve">παϊκή Ένωση οικοδομείται προοδευτικά βασισμένη στις αξίες και τα ιδανικά των επιμέρους πολιτισμών της. Πληροφορίες για τη λειτουργία και τη </w:t>
      </w:r>
      <w:r w:rsidR="00084307">
        <w:rPr>
          <w:rFonts w:ascii="Arial" w:hAnsi="Arial" w:cs="Arial"/>
          <w:b/>
          <w:sz w:val="36"/>
          <w:szCs w:val="36"/>
        </w:rPr>
        <w:t>δράση της Ευρωπαϊκής</w:t>
      </w:r>
      <w:r w:rsidR="00E53EAB">
        <w:rPr>
          <w:rFonts w:ascii="Arial" w:hAnsi="Arial" w:cs="Arial"/>
          <w:b/>
          <w:sz w:val="36"/>
          <w:szCs w:val="36"/>
        </w:rPr>
        <w:t xml:space="preserve"> </w:t>
      </w:r>
      <w:r w:rsidR="00084307">
        <w:rPr>
          <w:rFonts w:ascii="Arial" w:hAnsi="Arial" w:cs="Arial"/>
          <w:b/>
          <w:sz w:val="36"/>
          <w:szCs w:val="36"/>
        </w:rPr>
        <w:t>Ένωσης μπο</w:t>
      </w:r>
      <w:r w:rsidR="002064EF">
        <w:rPr>
          <w:rFonts w:ascii="Arial" w:hAnsi="Arial" w:cs="Arial"/>
          <w:b/>
          <w:sz w:val="36"/>
          <w:szCs w:val="36"/>
        </w:rPr>
        <w:t xml:space="preserve">ρείτε να βρείτε </w:t>
      </w:r>
      <w:r w:rsidR="00084307" w:rsidRPr="00084307">
        <w:rPr>
          <w:rFonts w:ascii="Arial" w:hAnsi="Arial" w:cs="Arial"/>
          <w:b/>
          <w:sz w:val="36"/>
          <w:szCs w:val="36"/>
        </w:rPr>
        <w:t xml:space="preserve">στην ιστοσελίδα </w:t>
      </w:r>
      <w:hyperlink r:id="rId177" w:history="1">
        <w:r w:rsidR="00084307" w:rsidRPr="00DF0A78">
          <w:rPr>
            <w:rStyle w:val="-"/>
            <w:rFonts w:ascii="Arial" w:hAnsi="Arial" w:cs="Arial"/>
            <w:b/>
            <w:sz w:val="36"/>
            <w:szCs w:val="36"/>
          </w:rPr>
          <w:t>http://ec.europa.eu/index_el.htm</w:t>
        </w:r>
      </w:hyperlink>
    </w:p>
    <w:p w14:paraId="5EA93293" w14:textId="77777777" w:rsidR="00B83638" w:rsidRDefault="0060668E" w:rsidP="00614E4C">
      <w:pPr>
        <w:spacing w:line="240" w:lineRule="auto"/>
        <w:rPr>
          <w:rFonts w:ascii="Arial" w:hAnsi="Arial" w:cs="Arial"/>
          <w:sz w:val="36"/>
          <w:szCs w:val="36"/>
        </w:rPr>
      </w:pPr>
      <w:r>
        <w:rPr>
          <w:rFonts w:ascii="Arial" w:hAnsi="Arial" w:cs="Arial"/>
          <w:noProof/>
          <w:sz w:val="36"/>
          <w:szCs w:val="36"/>
        </w:rPr>
        <w:lastRenderedPageBreak/>
        <w:pict w14:anchorId="28BFF6D7">
          <v:shape id="_x0000_s4638" type="#_x0000_t202" style="position:absolute;margin-left:0;margin-top:785.3pt;width:99.2pt;height:28.35pt;z-index:25367552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4638" inset="1.5mm,1.5mm,1.5mm,1.5mm">
              <w:txbxContent>
                <w:p w14:paraId="64D72C78" w14:textId="71A2A67A" w:rsidR="00AB04A1" w:rsidRPr="00432B70" w:rsidRDefault="00AB04A1" w:rsidP="00650177">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w:t>
                  </w:r>
                  <w:r>
                    <w:rPr>
                      <w:rFonts w:ascii="Arial" w:hAnsi="Arial"/>
                      <w:b/>
                      <w:sz w:val="36"/>
                      <w:szCs w:val="36"/>
                    </w:rPr>
                    <w:t>40</w:t>
                  </w:r>
                  <w:r w:rsidRPr="00432B70">
                    <w:rPr>
                      <w:rFonts w:ascii="Arial" w:hAnsi="Arial"/>
                      <w:b/>
                      <w:sz w:val="36"/>
                      <w:szCs w:val="36"/>
                    </w:rPr>
                    <w:t xml:space="preserve"> / </w:t>
                  </w:r>
                  <w:r>
                    <w:rPr>
                      <w:rFonts w:ascii="Arial" w:hAnsi="Arial"/>
                      <w:b/>
                      <w:sz w:val="36"/>
                      <w:szCs w:val="36"/>
                      <w:lang w:val="en-US"/>
                    </w:rPr>
                    <w:t>233</w:t>
                  </w:r>
                </w:p>
              </w:txbxContent>
            </v:textbox>
            <w10:wrap anchorx="page" anchory="margin"/>
          </v:shape>
        </w:pict>
      </w:r>
      <w:r w:rsidR="002064EF">
        <w:rPr>
          <w:rFonts w:ascii="Arial" w:hAnsi="Arial" w:cs="Arial"/>
          <w:noProof/>
          <w:sz w:val="36"/>
          <w:szCs w:val="36"/>
          <w:lang w:val="en-US"/>
        </w:rPr>
        <w:drawing>
          <wp:anchor distT="0" distB="0" distL="114300" distR="114300" simplePos="0" relativeHeight="251613692" behindDoc="1" locked="0" layoutInCell="1" allowOverlap="1" wp14:anchorId="676D6C59" wp14:editId="6BE26ECB">
            <wp:simplePos x="0" y="0"/>
            <wp:positionH relativeFrom="column">
              <wp:posOffset>22860</wp:posOffset>
            </wp:positionH>
            <wp:positionV relativeFrom="paragraph">
              <wp:posOffset>3810</wp:posOffset>
            </wp:positionV>
            <wp:extent cx="2373725" cy="2916000"/>
            <wp:effectExtent l="0" t="0" r="0" b="0"/>
            <wp:wrapNone/>
            <wp:docPr id="8" name="Εικόνα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2373725" cy="2916000"/>
                    </a:xfrm>
                    <a:prstGeom prst="rect">
                      <a:avLst/>
                    </a:prstGeom>
                    <a:noFill/>
                    <a:ln>
                      <a:noFill/>
                    </a:ln>
                  </pic:spPr>
                </pic:pic>
              </a:graphicData>
            </a:graphic>
          </wp:anchor>
        </w:drawing>
      </w:r>
      <w:r>
        <w:rPr>
          <w:rFonts w:ascii="Arial" w:hAnsi="Arial" w:cs="Arial"/>
          <w:sz w:val="36"/>
          <w:szCs w:val="36"/>
        </w:rPr>
      </w:r>
      <w:r>
        <w:rPr>
          <w:rFonts w:ascii="Arial" w:hAnsi="Arial" w:cs="Arial"/>
          <w:sz w:val="36"/>
          <w:szCs w:val="36"/>
        </w:rPr>
        <w:pict w14:anchorId="58EC71AB">
          <v:group id="_x0000_s3184" editas="canvas" style="width:486.1pt;height:727.8pt;mso-position-horizontal-relative:char;mso-position-vertical-relative:line" coordorigin="2362,2190" coordsize="7263,10874">
            <o:lock v:ext="edit" aspectratio="t"/>
            <v:shape id="_x0000_s3183" type="#_x0000_t75" style="position:absolute;left:2362;top:2190;width:7263;height:10874" o:preferrelative="f">
              <v:fill o:detectmouseclick="t"/>
              <v:path o:extrusionok="t" o:connecttype="none"/>
              <o:lock v:ext="edit" text="t"/>
            </v:shape>
            <v:shape id="_x0000_s3185" type="#_x0000_t202" style="position:absolute;left:5203;top:4006;width:4270;height:1727" stroked="f">
              <v:textbox style="mso-next-textbox:#_x0000_s3185">
                <w:txbxContent>
                  <w:p w14:paraId="674ACAC0" w14:textId="77777777" w:rsidR="00AB04A1" w:rsidRPr="00B83638" w:rsidRDefault="00AB04A1" w:rsidP="00F56867">
                    <w:pPr>
                      <w:spacing w:line="240" w:lineRule="auto"/>
                      <w:rPr>
                        <w:rFonts w:ascii="Arial" w:hAnsi="Arial" w:cs="Arial"/>
                        <w:b/>
                        <w:sz w:val="36"/>
                        <w:szCs w:val="36"/>
                      </w:rPr>
                    </w:pPr>
                    <w:r w:rsidRPr="0091433E">
                      <w:rPr>
                        <w:rFonts w:ascii="Arial" w:hAnsi="Arial" w:cs="Arial"/>
                        <w:b/>
                        <w:color w:val="FF0000"/>
                        <w:sz w:val="36"/>
                        <w:szCs w:val="36"/>
                      </w:rPr>
                      <w:t>◄</w:t>
                    </w:r>
                    <w:r>
                      <w:rPr>
                        <w:rFonts w:ascii="Arial" w:hAnsi="Arial" w:cs="Arial"/>
                        <w:b/>
                        <w:sz w:val="36"/>
                        <w:szCs w:val="36"/>
                      </w:rPr>
                      <w:t xml:space="preserve"> </w:t>
                    </w:r>
                    <w:r w:rsidRPr="00B83638">
                      <w:rPr>
                        <w:rFonts w:ascii="Arial" w:hAnsi="Arial" w:cs="Arial"/>
                        <w:b/>
                        <w:sz w:val="36"/>
                        <w:szCs w:val="36"/>
                      </w:rPr>
                      <w:t>Ο Κωνσταντίνος Καραμαν</w:t>
                    </w:r>
                    <w:r>
                      <w:rPr>
                        <w:rFonts w:ascii="Arial" w:hAnsi="Arial" w:cs="Arial"/>
                        <w:b/>
                        <w:sz w:val="36"/>
                        <w:szCs w:val="36"/>
                      </w:rPr>
                      <w:t>-</w:t>
                    </w:r>
                    <w:r w:rsidRPr="00B83638">
                      <w:rPr>
                        <w:rFonts w:ascii="Arial" w:hAnsi="Arial" w:cs="Arial"/>
                        <w:b/>
                        <w:sz w:val="36"/>
                        <w:szCs w:val="36"/>
                      </w:rPr>
                      <w:t>λής</w:t>
                    </w:r>
                    <w:r>
                      <w:rPr>
                        <w:rFonts w:ascii="Arial" w:hAnsi="Arial" w:cs="Arial"/>
                        <w:b/>
                        <w:sz w:val="36"/>
                        <w:szCs w:val="36"/>
                      </w:rPr>
                      <w:t xml:space="preserve"> </w:t>
                    </w:r>
                    <w:r w:rsidRPr="00B83638">
                      <w:rPr>
                        <w:rFonts w:ascii="Arial" w:hAnsi="Arial" w:cs="Arial"/>
                        <w:b/>
                        <w:sz w:val="36"/>
                        <w:szCs w:val="36"/>
                      </w:rPr>
                      <w:t>φτάνει στην Αθήνα τα χα</w:t>
                    </w:r>
                    <w:r>
                      <w:rPr>
                        <w:rFonts w:ascii="Arial" w:hAnsi="Arial" w:cs="Arial"/>
                        <w:b/>
                        <w:sz w:val="36"/>
                        <w:szCs w:val="36"/>
                      </w:rPr>
                      <w:t>-</w:t>
                    </w:r>
                    <w:r w:rsidRPr="00B83638">
                      <w:rPr>
                        <w:rFonts w:ascii="Arial" w:hAnsi="Arial" w:cs="Arial"/>
                        <w:b/>
                        <w:sz w:val="36"/>
                        <w:szCs w:val="36"/>
                      </w:rPr>
                      <w:t>ράματα</w:t>
                    </w:r>
                    <w:r>
                      <w:rPr>
                        <w:rFonts w:ascii="Arial" w:hAnsi="Arial" w:cs="Arial"/>
                        <w:b/>
                        <w:sz w:val="36"/>
                        <w:szCs w:val="36"/>
                      </w:rPr>
                      <w:t xml:space="preserve"> </w:t>
                    </w:r>
                    <w:r w:rsidRPr="00B83638">
                      <w:rPr>
                        <w:rFonts w:ascii="Arial" w:hAnsi="Arial" w:cs="Arial"/>
                        <w:b/>
                        <w:sz w:val="36"/>
                        <w:szCs w:val="36"/>
                      </w:rPr>
                      <w:t>της 24ης Ιουλίου 1974, Αθήνα,</w:t>
                    </w:r>
                    <w:r>
                      <w:rPr>
                        <w:rFonts w:ascii="Arial" w:hAnsi="Arial" w:cs="Arial"/>
                        <w:b/>
                        <w:sz w:val="36"/>
                        <w:szCs w:val="36"/>
                      </w:rPr>
                      <w:t xml:space="preserve"> </w:t>
                    </w:r>
                    <w:r w:rsidRPr="00B83638">
                      <w:rPr>
                        <w:rFonts w:ascii="Arial" w:hAnsi="Arial" w:cs="Arial"/>
                        <w:b/>
                        <w:sz w:val="36"/>
                        <w:szCs w:val="36"/>
                      </w:rPr>
                      <w:t>φωτογραφικό αρχείο Ιδρύματος</w:t>
                    </w:r>
                    <w:r>
                      <w:rPr>
                        <w:rFonts w:ascii="Arial" w:hAnsi="Arial" w:cs="Arial"/>
                        <w:b/>
                        <w:sz w:val="36"/>
                        <w:szCs w:val="36"/>
                      </w:rPr>
                      <w:t xml:space="preserve"> </w:t>
                    </w:r>
                    <w:r w:rsidRPr="00B83638">
                      <w:rPr>
                        <w:rFonts w:ascii="Arial" w:hAnsi="Arial" w:cs="Arial"/>
                        <w:b/>
                        <w:sz w:val="36"/>
                        <w:szCs w:val="36"/>
                      </w:rPr>
                      <w:t>«Κ.Γ. Καραμανλής»</w:t>
                    </w:r>
                  </w:p>
                </w:txbxContent>
              </v:textbox>
            </v:shape>
            <v:shape id="Text Box 1077" o:spid="_x0000_s3191" type="#_x0000_t202" style="position:absolute;left:2362;top:2190;width:424;height:423;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" fillcolor="white [3201]" strokeweight="1.5pt">
              <v:textbox>
                <w:txbxContent>
                  <w:p w14:paraId="30A7EDA5" w14:textId="77777777" w:rsidR="00AB04A1" w:rsidRPr="008425D7" w:rsidRDefault="00AB04A1" w:rsidP="001620F2">
                    <w:pPr>
                      <w:rPr>
                        <w:rFonts w:ascii="Arial" w:hAnsi="Arial" w:cs="Arial"/>
                        <w:b/>
                        <w:sz w:val="36"/>
                        <w:szCs w:val="36"/>
                      </w:rPr>
                    </w:pPr>
                    <w:r w:rsidRPr="008425D7">
                      <w:rPr>
                        <w:rFonts w:ascii="Arial" w:hAnsi="Arial" w:cs="Arial"/>
                        <w:b/>
                        <w:sz w:val="36"/>
                        <w:szCs w:val="36"/>
                      </w:rPr>
                      <w:t>1</w:t>
                    </w:r>
                  </w:p>
                </w:txbxContent>
              </v:textbox>
            </v:shape>
            <v:group id="_x0000_s3219" style="position:absolute;left:2496;top:5924;width:3108;height:3146" coordorigin="6269,4591" coordsize="3107,3146">
              <v:shape id="_x0000_s3195" type="#_x0000_t75" style="position:absolute;left:6269;top:4591;width:3107;height:2370">
                <v:imagedata r:id="rId179" o:title=""/>
              </v:shape>
              <v:shape id="_x0000_s3196" type="#_x0000_t202" style="position:absolute;left:6269;top:6961;width:3107;height:776" stroked="f">
                <v:textbox style="mso-next-textbox:#_x0000_s3196">
                  <w:txbxContent>
                    <w:p w14:paraId="0B8F50AD" w14:textId="77777777" w:rsidR="00AB04A1" w:rsidRPr="00451C87" w:rsidRDefault="00AB04A1" w:rsidP="00F56867">
                      <w:pPr>
                        <w:spacing w:line="240" w:lineRule="auto"/>
                        <w:rPr>
                          <w:rFonts w:ascii="Arial" w:hAnsi="Arial" w:cs="Arial"/>
                          <w:b/>
                          <w:sz w:val="36"/>
                          <w:szCs w:val="36"/>
                        </w:rPr>
                      </w:pPr>
                      <w:r w:rsidRPr="00837C2F">
                        <w:rPr>
                          <w:rFonts w:ascii="Arial" w:hAnsi="Arial" w:cs="Arial"/>
                          <w:b/>
                          <w:color w:val="FF0000"/>
                          <w:sz w:val="36"/>
                          <w:szCs w:val="36"/>
                        </w:rPr>
                        <w:t>▲</w:t>
                      </w:r>
                      <w:r>
                        <w:rPr>
                          <w:rFonts w:ascii="Arial" w:hAnsi="Arial" w:cs="Arial"/>
                          <w:b/>
                          <w:color w:val="FF0000"/>
                          <w:sz w:val="36"/>
                          <w:szCs w:val="36"/>
                        </w:rPr>
                        <w:t xml:space="preserve"> </w:t>
                      </w:r>
                      <w:r w:rsidRPr="00451C87">
                        <w:rPr>
                          <w:rFonts w:ascii="Arial" w:hAnsi="Arial" w:cs="Arial"/>
                          <w:b/>
                          <w:sz w:val="36"/>
                          <w:szCs w:val="36"/>
                        </w:rPr>
                        <w:t>Ανδρέας Παπανδρέου</w:t>
                      </w:r>
                    </w:p>
                  </w:txbxContent>
                </v:textbox>
              </v:shape>
              <v:shape id="Text Box 1077" o:spid="_x0000_s3197" type="#_x0000_t202" style="position:absolute;left:6269;top:4591;width:425;height:423;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" fillcolor="white [3201]" strokeweight="1.5pt">
                <v:textbox>
                  <w:txbxContent>
                    <w:p w14:paraId="48CFCB49" w14:textId="77777777" w:rsidR="00AB04A1" w:rsidRPr="008425D7" w:rsidRDefault="00AB04A1" w:rsidP="001620F2">
                      <w:pPr>
                        <w:rPr>
                          <w:rFonts w:ascii="Arial" w:hAnsi="Arial" w:cs="Arial"/>
                          <w:b/>
                          <w:sz w:val="36"/>
                          <w:szCs w:val="36"/>
                        </w:rPr>
                      </w:pPr>
                      <w:r>
                        <w:rPr>
                          <w:rFonts w:ascii="Arial" w:hAnsi="Arial" w:cs="Arial"/>
                          <w:b/>
                          <w:sz w:val="36"/>
                          <w:szCs w:val="36"/>
                        </w:rPr>
                        <w:t>2</w:t>
                      </w:r>
                    </w:p>
                  </w:txbxContent>
                </v:textbox>
              </v:shape>
            </v:group>
            <v:group id="_x0000_s3220" style="position:absolute;left:5988;top:5924;width:3390;height:3625" coordorigin="2362,6027" coordsize="3390,3626">
              <v:shape id="_x0000_s3198" type="#_x0000_t75" style="position:absolute;left:2362;top:6027;width:3390;height:2668">
                <v:imagedata r:id="rId180" o:title=""/>
              </v:shape>
              <v:shape id="Text Box 1077" o:spid="_x0000_s3199" type="#_x0000_t202" style="position:absolute;left:2362;top:6027;width:424;height:423;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" fillcolor="white [3201]" strokeweight="1.5pt">
                <v:textbox>
                  <w:txbxContent>
                    <w:p w14:paraId="039DE1A6" w14:textId="77777777" w:rsidR="00AB04A1" w:rsidRPr="008425D7" w:rsidRDefault="00AB04A1" w:rsidP="001620F2">
                      <w:pPr>
                        <w:rPr>
                          <w:rFonts w:ascii="Arial" w:hAnsi="Arial" w:cs="Arial"/>
                          <w:b/>
                          <w:sz w:val="36"/>
                          <w:szCs w:val="36"/>
                        </w:rPr>
                      </w:pPr>
                      <w:r>
                        <w:rPr>
                          <w:rFonts w:ascii="Arial" w:hAnsi="Arial" w:cs="Arial"/>
                          <w:b/>
                          <w:sz w:val="36"/>
                          <w:szCs w:val="36"/>
                        </w:rPr>
                        <w:t>3</w:t>
                      </w:r>
                    </w:p>
                  </w:txbxContent>
                </v:textbox>
              </v:shape>
              <v:shape id="_x0000_s3201" type="#_x0000_t202" style="position:absolute;left:2362;top:8695;width:3390;height:958" stroked="f">
                <v:textbox style="mso-next-textbox:#_x0000_s3201">
                  <w:txbxContent>
                    <w:p w14:paraId="524E07F7" w14:textId="77777777" w:rsidR="00AB04A1" w:rsidRPr="00451C87" w:rsidRDefault="00AB04A1" w:rsidP="00F56867">
                      <w:pPr>
                        <w:spacing w:line="240" w:lineRule="auto"/>
                        <w:rPr>
                          <w:rFonts w:ascii="Arial" w:hAnsi="Arial" w:cs="Arial"/>
                          <w:b/>
                          <w:sz w:val="36"/>
                          <w:szCs w:val="36"/>
                        </w:rPr>
                      </w:pPr>
                      <w:r w:rsidRPr="00837C2F">
                        <w:rPr>
                          <w:rFonts w:ascii="Arial" w:hAnsi="Arial" w:cs="Arial"/>
                          <w:b/>
                          <w:color w:val="FF0000"/>
                          <w:sz w:val="36"/>
                          <w:szCs w:val="36"/>
                        </w:rPr>
                        <w:t>▲</w:t>
                      </w:r>
                      <w:r>
                        <w:rPr>
                          <w:rFonts w:ascii="Arial" w:hAnsi="Arial" w:cs="Arial"/>
                          <w:b/>
                          <w:color w:val="FF0000"/>
                          <w:sz w:val="36"/>
                          <w:szCs w:val="36"/>
                        </w:rPr>
                        <w:t xml:space="preserve"> </w:t>
                      </w:r>
                      <w:r w:rsidRPr="00451C87">
                        <w:rPr>
                          <w:rFonts w:ascii="Arial" w:hAnsi="Arial" w:cs="Arial"/>
                          <w:b/>
                          <w:sz w:val="36"/>
                          <w:szCs w:val="36"/>
                        </w:rPr>
                        <w:t>Κωνσταντίνος Μητσοτάκης</w:t>
                      </w:r>
                    </w:p>
                    <w:p w14:paraId="16945E62" w14:textId="77777777" w:rsidR="00AB04A1" w:rsidRDefault="00AB04A1" w:rsidP="001620F2"/>
                  </w:txbxContent>
                </v:textbox>
              </v:shape>
            </v:group>
            <v:group id="_x0000_s3221" style="position:absolute;left:4027;top:9632;width:3635;height:3236" coordorigin="5871,7803" coordsize="3635,3235">
              <v:shape id="_x0000_s3202" type="#_x0000_t75" style="position:absolute;left:5871;top:7803;width:3633;height:2584">
                <v:imagedata r:id="rId181" o:title=""/>
              </v:shape>
              <v:shape id="_x0000_s3214" type="#_x0000_t202" style="position:absolute;left:5871;top:7803;width:424;height:424" strokeweight="1.5pt">
                <v:textbox style="mso-next-textbox:#_x0000_s3214">
                  <w:txbxContent>
                    <w:p w14:paraId="6B143060" w14:textId="77777777" w:rsidR="00AB04A1" w:rsidRPr="00451C87" w:rsidRDefault="00AB04A1" w:rsidP="001620F2">
                      <w:pPr>
                        <w:rPr>
                          <w:rFonts w:ascii="Arial" w:hAnsi="Arial" w:cs="Arial"/>
                          <w:b/>
                          <w:sz w:val="36"/>
                          <w:szCs w:val="36"/>
                        </w:rPr>
                      </w:pPr>
                      <w:r w:rsidRPr="00451C87">
                        <w:rPr>
                          <w:rFonts w:ascii="Arial" w:hAnsi="Arial" w:cs="Arial"/>
                          <w:b/>
                          <w:sz w:val="36"/>
                          <w:szCs w:val="36"/>
                        </w:rPr>
                        <w:t>4</w:t>
                      </w:r>
                    </w:p>
                  </w:txbxContent>
                </v:textbox>
              </v:shape>
              <v:shape id="_x0000_s3215" type="#_x0000_t202" style="position:absolute;left:5871;top:10467;width:3635;height:571" stroked="f">
                <v:textbox style="mso-next-textbox:#_x0000_s3215">
                  <w:txbxContent>
                    <w:p w14:paraId="4B5E01B6" w14:textId="77777777" w:rsidR="00AB04A1" w:rsidRPr="001620F2" w:rsidRDefault="00AB04A1" w:rsidP="001620F2">
                      <w:pPr>
                        <w:rPr>
                          <w:rFonts w:ascii="Arial" w:hAnsi="Arial" w:cs="Arial"/>
                          <w:b/>
                          <w:sz w:val="36"/>
                          <w:szCs w:val="36"/>
                        </w:rPr>
                      </w:pPr>
                      <w:r w:rsidRPr="00837C2F">
                        <w:rPr>
                          <w:rFonts w:ascii="Arial" w:hAnsi="Arial" w:cs="Arial"/>
                          <w:b/>
                          <w:color w:val="FF0000"/>
                          <w:sz w:val="36"/>
                          <w:szCs w:val="36"/>
                        </w:rPr>
                        <w:t>▲</w:t>
                      </w:r>
                      <w:r>
                        <w:rPr>
                          <w:rFonts w:ascii="Arial" w:hAnsi="Arial" w:cs="Arial"/>
                          <w:b/>
                          <w:color w:val="FF0000"/>
                          <w:sz w:val="36"/>
                          <w:szCs w:val="36"/>
                        </w:rPr>
                        <w:t xml:space="preserve"> </w:t>
                      </w:r>
                      <w:r w:rsidRPr="001620F2">
                        <w:rPr>
                          <w:rFonts w:ascii="Arial" w:hAnsi="Arial" w:cs="Arial"/>
                          <w:b/>
                          <w:sz w:val="36"/>
                          <w:szCs w:val="36"/>
                        </w:rPr>
                        <w:t>Κώστας Σημίτης</w:t>
                      </w:r>
                    </w:p>
                  </w:txbxContent>
                </v:textbox>
              </v:shape>
            </v:group>
            <v:shape id="_x0000_s4662" type="#_x0000_t202" style="position:absolute;left:5382;top:2304;width:3996;height:1108" fillcolor="#e1b575" stroked="f" strokeweight=".5pt">
              <v:textbox style="mso-next-textbox:#_x0000_s4662">
                <w:txbxContent>
                  <w:p w14:paraId="3E1BD4F6" w14:textId="77777777" w:rsidR="00AB04A1" w:rsidRPr="00934859" w:rsidRDefault="00AB04A1">
                    <w:pPr>
                      <w:rPr>
                        <w:rFonts w:ascii="Arial" w:hAnsi="Arial" w:cs="Arial"/>
                        <w:b/>
                        <w:sz w:val="36"/>
                        <w:szCs w:val="36"/>
                      </w:rPr>
                    </w:pPr>
                    <w:r>
                      <w:rPr>
                        <w:rFonts w:ascii="Arial" w:hAnsi="Arial" w:cs="Arial"/>
                        <w:b/>
                        <w:sz w:val="36"/>
                        <w:szCs w:val="36"/>
                      </w:rPr>
                      <w:t>Στιγμιότυπα από την πολιτι-κή ζωή της Ελλάδας την πε-ρίοδο της Μεταπολίτευσης</w:t>
                    </w:r>
                  </w:p>
                </w:txbxContent>
              </v:textbox>
            </v:shape>
            <w10:anchorlock/>
          </v:group>
        </w:pict>
      </w:r>
    </w:p>
    <w:p w14:paraId="1C06276B" w14:textId="77777777" w:rsidR="00B83638" w:rsidRDefault="0060668E" w:rsidP="00614E4C">
      <w:pPr>
        <w:spacing w:line="240" w:lineRule="auto"/>
        <w:rPr>
          <w:rFonts w:ascii="Arial" w:hAnsi="Arial" w:cs="Arial"/>
          <w:sz w:val="36"/>
          <w:szCs w:val="36"/>
        </w:rPr>
      </w:pPr>
      <w:r>
        <w:rPr>
          <w:rFonts w:ascii="Arial" w:hAnsi="Arial" w:cs="Arial"/>
          <w:noProof/>
          <w:sz w:val="36"/>
          <w:szCs w:val="36"/>
          <w:lang w:eastAsia="el-GR"/>
        </w:rPr>
        <w:lastRenderedPageBreak/>
        <w:pict w14:anchorId="01D18F6E">
          <v:shape id="_x0000_s3217" type="#_x0000_t202" style="position:absolute;margin-left:.9pt;margin-top:21pt;width:234.85pt;height:106.25pt;z-index:253721600" stroked="f">
            <v:textbox style="mso-next-textbox:#_x0000_s3217">
              <w:txbxContent>
                <w:p w14:paraId="591EACC0" w14:textId="77777777" w:rsidR="00AB04A1" w:rsidRPr="00102C69" w:rsidRDefault="00AB04A1" w:rsidP="00102C69">
                  <w:pPr>
                    <w:jc w:val="right"/>
                    <w:rPr>
                      <w:rFonts w:ascii="Arial" w:hAnsi="Arial" w:cs="Arial"/>
                      <w:b/>
                      <w:color w:val="FF0000"/>
                      <w:sz w:val="36"/>
                      <w:szCs w:val="36"/>
                    </w:rPr>
                  </w:pPr>
                  <w:r w:rsidRPr="0067214B">
                    <w:rPr>
                      <w:rFonts w:ascii="Arial" w:hAnsi="Arial" w:cs="Arial"/>
                      <w:b/>
                      <w:color w:val="FF0000"/>
                      <w:sz w:val="36"/>
                      <w:szCs w:val="36"/>
                    </w:rPr>
                    <w:t>►</w:t>
                  </w:r>
                  <w:r>
                    <w:rPr>
                      <w:rFonts w:ascii="Arial" w:hAnsi="Arial" w:cs="Arial"/>
                      <w:b/>
                      <w:sz w:val="36"/>
                      <w:szCs w:val="36"/>
                    </w:rPr>
                    <w:t xml:space="preserve"> </w:t>
                  </w:r>
                </w:p>
                <w:p w14:paraId="08D6361E" w14:textId="77777777" w:rsidR="00AB04A1" w:rsidRPr="001620F2" w:rsidRDefault="00AB04A1" w:rsidP="00D05C90">
                  <w:pPr>
                    <w:spacing w:line="240" w:lineRule="auto"/>
                    <w:jc w:val="right"/>
                    <w:rPr>
                      <w:rFonts w:ascii="Arial" w:hAnsi="Arial" w:cs="Arial"/>
                      <w:b/>
                      <w:sz w:val="36"/>
                      <w:szCs w:val="36"/>
                    </w:rPr>
                  </w:pPr>
                  <w:r w:rsidRPr="001620F2">
                    <w:rPr>
                      <w:rFonts w:ascii="Arial" w:hAnsi="Arial" w:cs="Arial"/>
                      <w:b/>
                      <w:sz w:val="36"/>
                      <w:szCs w:val="36"/>
                    </w:rPr>
                    <w:t>Η οικουμενική</w:t>
                  </w:r>
                  <w:r>
                    <w:rPr>
                      <w:rFonts w:ascii="Arial" w:hAnsi="Arial" w:cs="Arial"/>
                      <w:b/>
                      <w:sz w:val="36"/>
                      <w:szCs w:val="36"/>
                    </w:rPr>
                    <w:t xml:space="preserve"> </w:t>
                  </w:r>
                  <w:r w:rsidRPr="001620F2">
                    <w:rPr>
                      <w:rFonts w:ascii="Arial" w:hAnsi="Arial" w:cs="Arial"/>
                      <w:b/>
                      <w:sz w:val="36"/>
                      <w:szCs w:val="36"/>
                    </w:rPr>
                    <w:t>κυβέρνη</w:t>
                  </w:r>
                  <w:r>
                    <w:rPr>
                      <w:rFonts w:ascii="Arial" w:hAnsi="Arial" w:cs="Arial"/>
                      <w:b/>
                      <w:sz w:val="36"/>
                      <w:szCs w:val="36"/>
                    </w:rPr>
                    <w:t>-</w:t>
                  </w:r>
                  <w:r w:rsidRPr="001620F2">
                    <w:rPr>
                      <w:rFonts w:ascii="Arial" w:hAnsi="Arial" w:cs="Arial"/>
                      <w:b/>
                      <w:sz w:val="36"/>
                      <w:szCs w:val="36"/>
                    </w:rPr>
                    <w:t>ση υπό</w:t>
                  </w:r>
                  <w:r>
                    <w:rPr>
                      <w:rFonts w:ascii="Arial" w:hAnsi="Arial" w:cs="Arial"/>
                      <w:b/>
                      <w:sz w:val="36"/>
                      <w:szCs w:val="36"/>
                    </w:rPr>
                    <w:t xml:space="preserve"> </w:t>
                  </w:r>
                  <w:r w:rsidRPr="001620F2">
                    <w:rPr>
                      <w:rFonts w:ascii="Arial" w:hAnsi="Arial" w:cs="Arial"/>
                      <w:b/>
                      <w:sz w:val="36"/>
                      <w:szCs w:val="36"/>
                    </w:rPr>
                    <w:t>τον Ξενοφώντα</w:t>
                  </w:r>
                  <w:r>
                    <w:rPr>
                      <w:rFonts w:ascii="Arial" w:hAnsi="Arial" w:cs="Arial"/>
                      <w:b/>
                      <w:sz w:val="36"/>
                      <w:szCs w:val="36"/>
                    </w:rPr>
                    <w:t xml:space="preserve"> </w:t>
                  </w:r>
                  <w:r w:rsidRPr="001620F2">
                    <w:rPr>
                      <w:rFonts w:ascii="Arial" w:hAnsi="Arial" w:cs="Arial"/>
                      <w:b/>
                      <w:sz w:val="36"/>
                      <w:szCs w:val="36"/>
                    </w:rPr>
                    <w:t>Ζολώτα</w:t>
                  </w:r>
                </w:p>
              </w:txbxContent>
            </v:textbox>
          </v:shape>
        </w:pict>
      </w:r>
      <w:r>
        <w:rPr>
          <w:rFonts w:ascii="Arial" w:hAnsi="Arial" w:cs="Arial"/>
          <w:b/>
          <w:noProof/>
          <w:sz w:val="36"/>
          <w:szCs w:val="36"/>
        </w:rPr>
        <w:pict w14:anchorId="5F782E6C">
          <v:shape id="_x0000_s4639" type="#_x0000_t202" style="position:absolute;margin-left:248.05pt;margin-top:792.75pt;width:99.2pt;height:28.35pt;z-index:253677568;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4639" inset="1.5mm,1.5mm,1.5mm,1.5mm">
              <w:txbxContent>
                <w:p w14:paraId="5E561EBA" w14:textId="01A22890" w:rsidR="00AB04A1" w:rsidRPr="00432B70" w:rsidRDefault="00AB04A1" w:rsidP="00650177">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w:t>
                  </w:r>
                  <w:r>
                    <w:rPr>
                      <w:rFonts w:ascii="Arial" w:hAnsi="Arial"/>
                      <w:b/>
                      <w:sz w:val="36"/>
                      <w:szCs w:val="36"/>
                    </w:rPr>
                    <w:t>41</w:t>
                  </w:r>
                  <w:r w:rsidRPr="00432B70">
                    <w:rPr>
                      <w:rFonts w:ascii="Arial" w:hAnsi="Arial"/>
                      <w:b/>
                      <w:sz w:val="36"/>
                      <w:szCs w:val="36"/>
                    </w:rPr>
                    <w:t xml:space="preserve"> / </w:t>
                  </w:r>
                  <w:r>
                    <w:rPr>
                      <w:rFonts w:ascii="Arial" w:hAnsi="Arial"/>
                      <w:b/>
                      <w:sz w:val="36"/>
                      <w:szCs w:val="36"/>
                      <w:lang w:val="en-US"/>
                    </w:rPr>
                    <w:t>233</w:t>
                  </w:r>
                </w:p>
              </w:txbxContent>
            </v:textbox>
            <w10:wrap anchorx="page" anchory="margin"/>
          </v:shape>
        </w:pict>
      </w:r>
      <w:r>
        <w:rPr>
          <w:rFonts w:ascii="Arial" w:hAnsi="Arial" w:cs="Arial"/>
          <w:noProof/>
          <w:sz w:val="36"/>
          <w:szCs w:val="36"/>
          <w:lang w:eastAsia="el-GR"/>
        </w:rPr>
        <w:pict w14:anchorId="2099DFAC">
          <v:rect id="_x0000_s3259" style="position:absolute;margin-left:1.05pt;margin-top:615.15pt;width:481.9pt;height:120.9pt;z-index:2524968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" fillcolor="#fbe5d6" stroked="f">
            <v:textbox style="mso-next-textbox:#_x0000_s3259">
              <w:txbxContent>
                <w:p w14:paraId="0D04669A" w14:textId="77777777" w:rsidR="00AB04A1" w:rsidRPr="00F10C6C" w:rsidRDefault="00AB04A1" w:rsidP="00F56867">
                  <w:pPr>
                    <w:spacing w:line="240" w:lineRule="auto"/>
                    <w:rPr>
                      <w:rFonts w:ascii="Arial" w:hAnsi="Arial" w:cs="Arial"/>
                      <w:color w:val="833C0B" w:themeColor="accent2" w:themeShade="80"/>
                      <w:sz w:val="36"/>
                      <w:szCs w:val="36"/>
                    </w:rPr>
                  </w:pPr>
                  <w:r w:rsidRPr="00F10C6C">
                    <w:rPr>
                      <w:rFonts w:ascii="Arial" w:hAnsi="Arial" w:cs="Arial"/>
                      <w:color w:val="833C0B" w:themeColor="accent2" w:themeShade="80"/>
                      <w:sz w:val="56"/>
                      <w:szCs w:val="56"/>
                    </w:rPr>
                    <w:sym w:font="Wingdings 2" w:char="F043"/>
                  </w:r>
                  <w:r w:rsidRPr="00F10C6C">
                    <w:rPr>
                      <w:rFonts w:ascii="Arial" w:hAnsi="Arial" w:cs="Arial"/>
                      <w:b/>
                      <w:color w:val="833C0B" w:themeColor="accent2" w:themeShade="80"/>
                      <w:sz w:val="36"/>
                      <w:szCs w:val="36"/>
                    </w:rPr>
                    <w:t>Ερωτήματα</w:t>
                  </w:r>
                  <w:r>
                    <w:rPr>
                      <w:rFonts w:ascii="Arial" w:hAnsi="Arial" w:cs="Arial"/>
                      <w:b/>
                      <w:color w:val="833C0B" w:themeColor="accent2" w:themeShade="80"/>
                      <w:sz w:val="36"/>
                      <w:szCs w:val="36"/>
                    </w:rPr>
                    <w:t xml:space="preserve">                                                                                   </w:t>
                  </w:r>
                  <w:r w:rsidRPr="002F6379">
                    <w:rPr>
                      <w:rFonts w:ascii="Arial" w:hAnsi="Arial" w:cs="Arial"/>
                      <w:b/>
                      <w:bCs/>
                      <w:sz w:val="36"/>
                      <w:szCs w:val="36"/>
                    </w:rPr>
                    <w:t xml:space="preserve">• </w:t>
                  </w:r>
                  <w:r>
                    <w:rPr>
                      <w:rFonts w:ascii="Arial" w:hAnsi="Arial" w:cs="Arial"/>
                      <w:b/>
                      <w:bCs/>
                      <w:sz w:val="36"/>
                      <w:szCs w:val="36"/>
                    </w:rPr>
                    <w:t>Ποιοι είναι οι κυριότεροι σταθμοί στην πορεία προς την ευρωπαϊκή ενοποίηση;                                                              • Ποιο ήταν το όραμα του Κωνσταντίνου Καραμανλή για την Ελλάδα;</w:t>
                  </w:r>
                  <w:r w:rsidRPr="002F6379">
                    <w:rPr>
                      <w:rFonts w:ascii="Arial" w:hAnsi="Arial" w:cs="Arial"/>
                      <w:b/>
                      <w:bCs/>
                      <w:sz w:val="36"/>
                      <w:szCs w:val="36"/>
                    </w:rPr>
                    <w:t xml:space="preserve"> </w:t>
                  </w:r>
                  <w:r w:rsidRPr="00401085">
                    <w:rPr>
                      <w:rFonts w:ascii="Arial" w:hAnsi="Arial" w:cs="Arial"/>
                      <w:b/>
                      <w:bCs/>
                      <w:sz w:val="36"/>
                      <w:szCs w:val="36"/>
                    </w:rPr>
                    <w:t>Θα σας βοηθήσει η Πηγή 1.</w:t>
                  </w:r>
                </w:p>
              </w:txbxContent>
            </v:textbox>
          </v:rect>
        </w:pict>
      </w:r>
      <w:r w:rsidR="008E1E65">
        <w:rPr>
          <w:rFonts w:ascii="Arial" w:hAnsi="Arial" w:cs="Arial"/>
          <w:b/>
          <w:sz w:val="36"/>
          <w:szCs w:val="36"/>
        </w:rPr>
        <w:t xml:space="preserve"> </w:t>
      </w:r>
      <w:r>
        <w:rPr>
          <w:rFonts w:ascii="Arial" w:hAnsi="Arial" w:cs="Arial"/>
          <w:sz w:val="36"/>
          <w:szCs w:val="36"/>
        </w:rPr>
      </w:r>
      <w:r>
        <w:rPr>
          <w:rFonts w:ascii="Arial" w:hAnsi="Arial" w:cs="Arial"/>
          <w:sz w:val="36"/>
          <w:szCs w:val="36"/>
        </w:rPr>
        <w:pict w14:anchorId="43E20087">
          <v:group id="_x0000_s3224" editas="canvas" style="width:481.9pt;height:594.15pt;mso-position-horizontal-relative:char;mso-position-vertical-relative:line" coordorigin="2362,1610" coordsize="7200,8878">
            <o:lock v:ext="edit" aspectratio="t"/>
            <v:shape id="_x0000_s3223" type="#_x0000_t75" style="position:absolute;left:2362;top:1610;width:7200;height:8878" o:preferrelative="f">
              <v:fill o:detectmouseclick="t"/>
              <v:path o:extrusionok="t" o:connecttype="none"/>
              <o:lock v:ext="edit" text="t"/>
            </v:shape>
            <v:group id="_x0000_s4658" style="position:absolute;left:2362;top:3229;width:2756;height:4419" coordorigin="2362,3229" coordsize="2756,4419">
              <v:shape id="_x0000_s3225" type="#_x0000_t75" style="position:absolute;left:2364;top:3229;width:2436;height:2711">
                <v:imagedata r:id="rId182" o:title=""/>
              </v:shape>
              <v:shape id="_x0000_s3226" type="#_x0000_t202" style="position:absolute;left:2362;top:3229;width:425;height:425" strokeweight="1.5pt">
                <v:textbox style="mso-next-textbox:#_x0000_s3226">
                  <w:txbxContent>
                    <w:p w14:paraId="5B4B20AB" w14:textId="77777777" w:rsidR="00AB04A1" w:rsidRPr="00451C87" w:rsidRDefault="00AB04A1" w:rsidP="00403284">
                      <w:pPr>
                        <w:rPr>
                          <w:rFonts w:ascii="Arial" w:hAnsi="Arial" w:cs="Arial"/>
                          <w:b/>
                          <w:sz w:val="36"/>
                          <w:szCs w:val="36"/>
                        </w:rPr>
                      </w:pPr>
                      <w:r>
                        <w:rPr>
                          <w:rFonts w:ascii="Arial" w:hAnsi="Arial" w:cs="Arial"/>
                          <w:b/>
                          <w:sz w:val="36"/>
                          <w:szCs w:val="36"/>
                        </w:rPr>
                        <w:t>6</w:t>
                      </w:r>
                    </w:p>
                  </w:txbxContent>
                </v:textbox>
              </v:shape>
              <v:shape id="_x0000_s3227" type="#_x0000_t202" style="position:absolute;left:2362;top:5940;width:2756;height:1708" stroked="f">
                <v:textbox style="mso-next-textbox:#_x0000_s3227">
                  <w:txbxContent>
                    <w:p w14:paraId="34F12AB1" w14:textId="77777777" w:rsidR="00AB04A1" w:rsidRPr="001620F2" w:rsidRDefault="00AB04A1" w:rsidP="00F56867">
                      <w:pPr>
                        <w:spacing w:line="240" w:lineRule="auto"/>
                        <w:rPr>
                          <w:rFonts w:ascii="Arial" w:hAnsi="Arial" w:cs="Arial"/>
                          <w:b/>
                          <w:sz w:val="36"/>
                          <w:szCs w:val="36"/>
                        </w:rPr>
                      </w:pPr>
                      <w:r w:rsidRPr="00837C2F">
                        <w:rPr>
                          <w:rFonts w:ascii="Arial" w:hAnsi="Arial" w:cs="Arial"/>
                          <w:b/>
                          <w:color w:val="FF0000"/>
                          <w:sz w:val="36"/>
                          <w:szCs w:val="36"/>
                        </w:rPr>
                        <w:t>▲</w:t>
                      </w:r>
                      <w:r>
                        <w:rPr>
                          <w:rFonts w:ascii="Arial" w:hAnsi="Arial" w:cs="Arial"/>
                          <w:b/>
                          <w:color w:val="FF0000"/>
                          <w:sz w:val="36"/>
                          <w:szCs w:val="36"/>
                        </w:rPr>
                        <w:t xml:space="preserve"> </w:t>
                      </w:r>
                      <w:r>
                        <w:rPr>
                          <w:rFonts w:ascii="Arial" w:hAnsi="Arial" w:cs="Arial"/>
                          <w:b/>
                          <w:sz w:val="36"/>
                          <w:szCs w:val="36"/>
                        </w:rPr>
                        <w:t>Ο Κωνσταντίνος Καραμανλής παρα-δίδει την Προεδρεία στον Κωστή Στεφα-νόπουλο</w:t>
                      </w:r>
                    </w:p>
                  </w:txbxContent>
                </v:textbox>
              </v:shape>
            </v:group>
            <v:group id="_x0000_s3256" style="position:absolute;left:5491;top:4241;width:3889;height:3588" coordorigin="2362,5129" coordsize="3888,3590">
              <v:shape id="_x0000_s3233" type="#_x0000_t75" style="position:absolute;left:2443;top:5129;width:3807;height:2499">
                <v:imagedata r:id="rId183" o:title=""/>
              </v:shape>
              <v:shape id="_x0000_s3234" type="#_x0000_t202" style="position:absolute;left:2362;top:7628;width:3888;height:1091" stroked="f">
                <v:textbox style="mso-next-textbox:#_x0000_s3234">
                  <w:txbxContent>
                    <w:p w14:paraId="43A014E3" w14:textId="77777777" w:rsidR="00AB04A1" w:rsidRPr="00403284" w:rsidRDefault="00AB04A1" w:rsidP="00F56867">
                      <w:pPr>
                        <w:spacing w:line="240" w:lineRule="auto"/>
                        <w:rPr>
                          <w:rFonts w:ascii="Arial" w:hAnsi="Arial" w:cs="Arial"/>
                          <w:b/>
                          <w:sz w:val="36"/>
                          <w:szCs w:val="36"/>
                        </w:rPr>
                      </w:pPr>
                      <w:r w:rsidRPr="00837C2F">
                        <w:rPr>
                          <w:rFonts w:ascii="Arial" w:hAnsi="Arial" w:cs="Arial"/>
                          <w:b/>
                          <w:color w:val="FF0000"/>
                          <w:sz w:val="36"/>
                          <w:szCs w:val="36"/>
                        </w:rPr>
                        <w:t>▲</w:t>
                      </w:r>
                      <w:r>
                        <w:rPr>
                          <w:rFonts w:ascii="Arial" w:hAnsi="Arial" w:cs="Arial"/>
                          <w:b/>
                          <w:sz w:val="36"/>
                          <w:szCs w:val="36"/>
                        </w:rPr>
                        <w:t xml:space="preserve"> Ο Γιώργος Σεφέρης παραλαμβάνει το Νόμπελ Λογοτεχνίας το 1963</w:t>
                      </w:r>
                    </w:p>
                  </w:txbxContent>
                </v:textbox>
              </v:shape>
              <v:shape id="_x0000_s3235" type="#_x0000_t202" style="position:absolute;left:2443;top:5129;width:425;height:425" strokeweight="1.5pt">
                <v:textbox style="mso-next-textbox:#_x0000_s3235">
                  <w:txbxContent>
                    <w:p w14:paraId="25F97FD1" w14:textId="77777777" w:rsidR="00AB04A1" w:rsidRPr="00451C87" w:rsidRDefault="00AB04A1" w:rsidP="00403284">
                      <w:pPr>
                        <w:rPr>
                          <w:rFonts w:ascii="Arial" w:hAnsi="Arial" w:cs="Arial"/>
                          <w:b/>
                          <w:sz w:val="36"/>
                          <w:szCs w:val="36"/>
                        </w:rPr>
                      </w:pPr>
                      <w:r>
                        <w:rPr>
                          <w:rFonts w:ascii="Arial" w:hAnsi="Arial" w:cs="Arial"/>
                          <w:b/>
                          <w:sz w:val="36"/>
                          <w:szCs w:val="36"/>
                        </w:rPr>
                        <w:t>7</w:t>
                      </w:r>
                    </w:p>
                  </w:txbxContent>
                </v:textbox>
              </v:shape>
            </v:group>
            <v:group id="_x0000_s4657" style="position:absolute;left:2364;top:7910;width:7140;height:2578" coordorigin="2364,7910" coordsize="7140,2578">
              <v:group id="_x0000_s4656" style="position:absolute;left:2364;top:7910;width:3815;height:2578" coordorigin="2364,7910" coordsize="3815,2578">
                <v:shape id="_x0000_s3238" type="#_x0000_t202" style="position:absolute;left:4221;top:9658;width:1958;height:830" stroked="f">
                  <v:textbox style="mso-next-textbox:#_x0000_s3238">
                    <w:txbxContent>
                      <w:p w14:paraId="4AC72354" w14:textId="77777777" w:rsidR="00AB04A1" w:rsidRPr="00403284" w:rsidRDefault="00AB04A1" w:rsidP="00F56867">
                        <w:pPr>
                          <w:spacing w:line="240" w:lineRule="auto"/>
                          <w:rPr>
                            <w:rFonts w:ascii="Arial" w:hAnsi="Arial" w:cs="Arial"/>
                            <w:b/>
                            <w:sz w:val="36"/>
                            <w:szCs w:val="36"/>
                          </w:rPr>
                        </w:pPr>
                        <w:r w:rsidRPr="0091433E">
                          <w:rPr>
                            <w:rFonts w:ascii="Arial" w:hAnsi="Arial" w:cs="Arial"/>
                            <w:b/>
                            <w:color w:val="FF0000"/>
                            <w:sz w:val="36"/>
                            <w:szCs w:val="36"/>
                          </w:rPr>
                          <w:t>◄</w:t>
                        </w:r>
                        <w:r>
                          <w:rPr>
                            <w:rFonts w:ascii="Arial" w:hAnsi="Arial" w:cs="Arial"/>
                            <w:b/>
                            <w:color w:val="FF0000"/>
                            <w:sz w:val="36"/>
                            <w:szCs w:val="36"/>
                          </w:rPr>
                          <w:t xml:space="preserve"> </w:t>
                        </w:r>
                        <w:r w:rsidRPr="00403284">
                          <w:rPr>
                            <w:rFonts w:ascii="Arial" w:hAnsi="Arial" w:cs="Arial"/>
                            <w:b/>
                            <w:sz w:val="36"/>
                            <w:szCs w:val="36"/>
                          </w:rPr>
                          <w:t>Οδυσσέας Ελύτης</w:t>
                        </w:r>
                      </w:p>
                    </w:txbxContent>
                  </v:textbox>
                </v:shape>
                <v:group id="_x0000_s4655" style="position:absolute;left:2364;top:7910;width:1875;height:2543" coordorigin="6254,7538" coordsize="1875,2543">
                  <v:shape id="_x0000_s3236" type="#_x0000_t75" style="position:absolute;left:6254;top:7538;width:1875;height:2543">
                    <v:imagedata r:id="rId184" o:title=""/>
                  </v:shape>
                  <v:shape id="_x0000_s3237" type="#_x0000_t202" style="position:absolute;left:6254;top:7538;width:445;height:424" strokeweight="1.5pt">
                    <v:textbox style="mso-next-textbox:#_x0000_s3237">
                      <w:txbxContent>
                        <w:p w14:paraId="1001B890" w14:textId="77777777" w:rsidR="00AB04A1" w:rsidRPr="00451C87" w:rsidRDefault="00AB04A1" w:rsidP="00403284">
                          <w:pPr>
                            <w:rPr>
                              <w:rFonts w:ascii="Arial" w:hAnsi="Arial" w:cs="Arial"/>
                              <w:b/>
                              <w:sz w:val="36"/>
                              <w:szCs w:val="36"/>
                            </w:rPr>
                          </w:pPr>
                          <w:r>
                            <w:rPr>
                              <w:rFonts w:ascii="Arial" w:hAnsi="Arial" w:cs="Arial"/>
                              <w:b/>
                              <w:sz w:val="36"/>
                              <w:szCs w:val="36"/>
                            </w:rPr>
                            <w:t>8</w:t>
                          </w:r>
                        </w:p>
                      </w:txbxContent>
                    </v:textbox>
                  </v:shape>
                </v:group>
              </v:group>
              <v:group id="_x0000_s3261" style="position:absolute;left:6101;top:7989;width:3403;height:2499" coordorigin="5059,8542" coordsize="3403,2499">
                <v:shape id="_x0000_s3239" type="#_x0000_t75" style="position:absolute;left:5059;top:8542;width:1748;height:2499">
                  <v:imagedata r:id="rId185" o:title=""/>
                </v:shape>
                <v:shape id="_x0000_s3240" type="#_x0000_t202" style="position:absolute;left:5059;top:8542;width:425;height:425" strokeweight="1.5pt">
                  <v:textbox style="mso-next-textbox:#_x0000_s3240">
                    <w:txbxContent>
                      <w:p w14:paraId="2EE0F173" w14:textId="77777777" w:rsidR="00AB04A1" w:rsidRPr="00451C87" w:rsidRDefault="00AB04A1" w:rsidP="00403284">
                        <w:pPr>
                          <w:rPr>
                            <w:rFonts w:ascii="Arial" w:hAnsi="Arial" w:cs="Arial"/>
                            <w:b/>
                            <w:sz w:val="36"/>
                            <w:szCs w:val="36"/>
                          </w:rPr>
                        </w:pPr>
                        <w:r>
                          <w:rPr>
                            <w:rFonts w:ascii="Arial" w:hAnsi="Arial" w:cs="Arial"/>
                            <w:b/>
                            <w:sz w:val="36"/>
                            <w:szCs w:val="36"/>
                          </w:rPr>
                          <w:t>9</w:t>
                        </w:r>
                      </w:p>
                    </w:txbxContent>
                  </v:textbox>
                </v:shape>
                <v:shape id="_x0000_s3254" type="#_x0000_t202" style="position:absolute;left:6807;top:10209;width:1655;height:832" stroked="f">
                  <v:textbox style="mso-next-textbox:#_x0000_s3254">
                    <w:txbxContent>
                      <w:p w14:paraId="17760A38" w14:textId="77777777" w:rsidR="00AB04A1" w:rsidRDefault="00AB04A1" w:rsidP="00F56867">
                        <w:pPr>
                          <w:spacing w:line="240" w:lineRule="auto"/>
                          <w:rPr>
                            <w:rFonts w:ascii="Arial" w:hAnsi="Arial" w:cs="Arial"/>
                            <w:b/>
                            <w:sz w:val="36"/>
                            <w:szCs w:val="36"/>
                          </w:rPr>
                        </w:pPr>
                        <w:r w:rsidRPr="0091433E">
                          <w:rPr>
                            <w:rFonts w:ascii="Arial" w:hAnsi="Arial" w:cs="Arial"/>
                            <w:b/>
                            <w:color w:val="FF0000"/>
                            <w:sz w:val="36"/>
                            <w:szCs w:val="36"/>
                          </w:rPr>
                          <w:t>◄</w:t>
                        </w:r>
                        <w:r>
                          <w:rPr>
                            <w:rFonts w:ascii="Arial" w:hAnsi="Arial" w:cs="Arial"/>
                            <w:b/>
                            <w:color w:val="FF0000"/>
                            <w:sz w:val="36"/>
                            <w:szCs w:val="36"/>
                          </w:rPr>
                          <w:t xml:space="preserve"> </w:t>
                        </w:r>
                        <w:r w:rsidRPr="00403284">
                          <w:rPr>
                            <w:rFonts w:ascii="Arial" w:hAnsi="Arial" w:cs="Arial"/>
                            <w:b/>
                            <w:sz w:val="36"/>
                            <w:szCs w:val="36"/>
                          </w:rPr>
                          <w:t>Γιάννης Ρίτσος</w:t>
                        </w:r>
                      </w:p>
                      <w:p w14:paraId="2672B27A" w14:textId="77777777" w:rsidR="00AB04A1" w:rsidRDefault="00AB04A1" w:rsidP="00401085">
                        <w:pPr>
                          <w:rPr>
                            <w:rFonts w:ascii="Arial" w:hAnsi="Arial" w:cs="Arial"/>
                            <w:b/>
                            <w:sz w:val="36"/>
                            <w:szCs w:val="36"/>
                          </w:rPr>
                        </w:pPr>
                      </w:p>
                      <w:p w14:paraId="1935CBA3" w14:textId="77777777" w:rsidR="00AB04A1" w:rsidRDefault="00AB04A1" w:rsidP="00401085">
                        <w:pPr>
                          <w:rPr>
                            <w:rFonts w:ascii="Arial" w:hAnsi="Arial" w:cs="Arial"/>
                            <w:b/>
                            <w:sz w:val="36"/>
                            <w:szCs w:val="36"/>
                          </w:rPr>
                        </w:pPr>
                      </w:p>
                      <w:p w14:paraId="3FD1F379" w14:textId="77777777" w:rsidR="00AB04A1" w:rsidRDefault="00AB04A1" w:rsidP="00401085">
                        <w:pPr>
                          <w:rPr>
                            <w:rFonts w:ascii="Arial" w:hAnsi="Arial" w:cs="Arial"/>
                            <w:b/>
                            <w:sz w:val="36"/>
                            <w:szCs w:val="36"/>
                          </w:rPr>
                        </w:pPr>
                      </w:p>
                      <w:p w14:paraId="747638D4" w14:textId="77777777" w:rsidR="00AB04A1" w:rsidRPr="00403284" w:rsidRDefault="00AB04A1" w:rsidP="00403284">
                        <w:pPr>
                          <w:jc w:val="center"/>
                          <w:rPr>
                            <w:rFonts w:ascii="Arial" w:hAnsi="Arial" w:cs="Arial"/>
                            <w:b/>
                            <w:sz w:val="36"/>
                            <w:szCs w:val="36"/>
                          </w:rPr>
                        </w:pPr>
                      </w:p>
                    </w:txbxContent>
                  </v:textbox>
                </v:shape>
              </v:group>
            </v:group>
            <v:group id="_x0000_s4661" style="position:absolute;left:5871;top:1666;width:3509;height:2372" coordorigin="5871,1666" coordsize="3509,2372">
              <v:shape id="_x0000_s3216" type="#_x0000_t75" style="position:absolute;left:5871;top:1666;width:3509;height:2372">
                <v:imagedata r:id="rId186" o:title=""/>
              </v:shape>
              <v:shape id="_x0000_s3218" type="#_x0000_t202" style="position:absolute;left:5871;top:1666;width:425;height:423" strokeweight="1.5pt">
                <v:textbox style="mso-next-textbox:#_x0000_s3218">
                  <w:txbxContent>
                    <w:p w14:paraId="1D9E97AA" w14:textId="77777777" w:rsidR="00AB04A1" w:rsidRPr="00451C87" w:rsidRDefault="00AB04A1" w:rsidP="001620F2">
                      <w:pPr>
                        <w:rPr>
                          <w:rFonts w:ascii="Arial" w:hAnsi="Arial" w:cs="Arial"/>
                          <w:b/>
                          <w:sz w:val="36"/>
                          <w:szCs w:val="36"/>
                        </w:rPr>
                      </w:pPr>
                      <w:r>
                        <w:rPr>
                          <w:rFonts w:ascii="Arial" w:hAnsi="Arial" w:cs="Arial"/>
                          <w:b/>
                          <w:sz w:val="36"/>
                          <w:szCs w:val="36"/>
                        </w:rPr>
                        <w:t>5</w:t>
                      </w:r>
                    </w:p>
                  </w:txbxContent>
                </v:textbox>
              </v:shape>
            </v:group>
            <w10:anchorlock/>
          </v:group>
        </w:pict>
      </w:r>
      <w:r w:rsidR="00B83638">
        <w:rPr>
          <w:rFonts w:ascii="Arial" w:hAnsi="Arial" w:cs="Arial"/>
          <w:sz w:val="36"/>
          <w:szCs w:val="36"/>
        </w:rPr>
        <w:br w:type="page"/>
      </w:r>
    </w:p>
    <w:p w14:paraId="3322EA92" w14:textId="77777777" w:rsidR="008E1E65" w:rsidRPr="00E53EAB" w:rsidRDefault="0060668E" w:rsidP="00614E4C">
      <w:pPr>
        <w:spacing w:line="240" w:lineRule="auto"/>
        <w:jc w:val="center"/>
        <w:rPr>
          <w:rFonts w:ascii="Arial" w:hAnsi="Arial" w:cs="Arial"/>
          <w:sz w:val="36"/>
          <w:szCs w:val="36"/>
        </w:rPr>
      </w:pPr>
      <w:r>
        <w:rPr>
          <w:rFonts w:ascii="Arial" w:hAnsi="Arial" w:cs="Arial"/>
          <w:noProof/>
          <w:sz w:val="36"/>
          <w:szCs w:val="36"/>
          <w:lang w:eastAsia="el-GR"/>
        </w:rPr>
        <w:lastRenderedPageBreak/>
        <w:pict w14:anchorId="503B139C">
          <v:shapetype id="_x0000_t109" coordsize="21600,21600" o:spt="109" path="m,l,21600r21600,l21600,xe">
            <v:stroke joinstyle="miter"/>
            <v:path gradientshapeok="t" o:connecttype="rect"/>
          </v:shapetype>
          <v:shape id="_x0000_s3262" type="#_x0000_t109" style="position:absolute;left:0;text-align:left;margin-left:2.55pt;margin-top:.3pt;width:482.25pt;height:726.75pt;z-index:252497920" filled="f" strokecolor="#bf8f00 [2407]" strokeweight="3pt"/>
        </w:pict>
      </w:r>
      <w:r w:rsidR="008E1E65" w:rsidRPr="009C44D1">
        <w:rPr>
          <w:rFonts w:ascii="Arial" w:hAnsi="Arial" w:cs="Arial"/>
          <w:b/>
          <w:color w:val="8E0000"/>
          <w:sz w:val="36"/>
          <w:szCs w:val="36"/>
        </w:rPr>
        <w:t>ΤΕΤΑΡΤΗ ΕΝΟΤΗΤΑ</w:t>
      </w:r>
      <w:r w:rsidR="00E53EAB">
        <w:rPr>
          <w:color w:val="8E0000"/>
        </w:rPr>
        <w:t xml:space="preserve">                                                                                                                                    </w:t>
      </w:r>
      <w:r w:rsidR="008E1E65" w:rsidRPr="008E1E65">
        <w:rPr>
          <w:rFonts w:ascii="Arial" w:hAnsi="Arial" w:cs="Arial"/>
          <w:b/>
          <w:color w:val="806000" w:themeColor="accent4" w:themeShade="80"/>
          <w:sz w:val="40"/>
          <w:szCs w:val="40"/>
        </w:rPr>
        <w:t>Η Ελλάδα στον 20ο αιώνα</w:t>
      </w:r>
      <w:r w:rsidR="00E53EAB">
        <w:rPr>
          <w:rFonts w:ascii="Arial" w:hAnsi="Arial" w:cs="Arial"/>
          <w:sz w:val="36"/>
          <w:szCs w:val="36"/>
        </w:rPr>
        <w:t xml:space="preserve">                          </w:t>
      </w:r>
      <w:r w:rsidR="008E1E65" w:rsidRPr="009C44D1">
        <w:rPr>
          <w:rFonts w:ascii="Tahoma" w:hAnsi="Tahoma" w:cs="Tahoma"/>
          <w:b/>
          <w:sz w:val="40"/>
          <w:szCs w:val="40"/>
        </w:rPr>
        <w:t>ΑΝΑΚΕΦΑΛΑΙΩΣΗ</w:t>
      </w:r>
    </w:p>
    <w:p w14:paraId="5D8DAD71" w14:textId="77777777" w:rsidR="008E1E65" w:rsidRPr="008E1E65" w:rsidRDefault="008E1E65" w:rsidP="00614E4C">
      <w:pPr>
        <w:pStyle w:val="a3"/>
        <w:numPr>
          <w:ilvl w:val="0"/>
          <w:numId w:val="4"/>
        </w:numPr>
        <w:spacing w:line="240" w:lineRule="auto"/>
        <w:rPr>
          <w:rFonts w:ascii="Tahoma" w:hAnsi="Tahoma" w:cs="Tahoma"/>
          <w:b/>
          <w:bCs/>
          <w:sz w:val="36"/>
          <w:szCs w:val="36"/>
        </w:rPr>
      </w:pPr>
      <w:r w:rsidRPr="008E1E65">
        <w:rPr>
          <w:rFonts w:ascii="Tahoma" w:hAnsi="Tahoma" w:cs="Tahoma"/>
          <w:b/>
          <w:bCs/>
          <w:sz w:val="36"/>
          <w:szCs w:val="36"/>
        </w:rPr>
        <w:t>Κατά τη διάρκεια του 20ου αιώνα έγιναν δυο Πα</w:t>
      </w:r>
      <w:r>
        <w:rPr>
          <w:rFonts w:ascii="Tahoma" w:hAnsi="Tahoma" w:cs="Tahoma"/>
          <w:b/>
          <w:bCs/>
          <w:sz w:val="36"/>
          <w:szCs w:val="36"/>
        </w:rPr>
        <w:t>-</w:t>
      </w:r>
      <w:r w:rsidRPr="008E1E65">
        <w:rPr>
          <w:rFonts w:ascii="Tahoma" w:hAnsi="Tahoma" w:cs="Tahoma"/>
          <w:b/>
          <w:bCs/>
          <w:sz w:val="36"/>
          <w:szCs w:val="36"/>
        </w:rPr>
        <w:t>γκόσμιοι Πόλεμοι και πολλοί άλλοι μεγάλοι αλλά τοπικοί. Η Ελλάδα συμμετείχε στους περισσότε</w:t>
      </w:r>
      <w:r>
        <w:rPr>
          <w:rFonts w:ascii="Tahoma" w:hAnsi="Tahoma" w:cs="Tahoma"/>
          <w:b/>
          <w:bCs/>
          <w:sz w:val="36"/>
          <w:szCs w:val="36"/>
        </w:rPr>
        <w:t>-</w:t>
      </w:r>
      <w:r w:rsidRPr="008E1E65">
        <w:rPr>
          <w:rFonts w:ascii="Tahoma" w:hAnsi="Tahoma" w:cs="Tahoma"/>
          <w:b/>
          <w:bCs/>
          <w:sz w:val="36"/>
          <w:szCs w:val="36"/>
        </w:rPr>
        <w:t>ρους από αυτούς τους πολέμους.</w:t>
      </w:r>
    </w:p>
    <w:p w14:paraId="1F43B00E" w14:textId="77777777" w:rsidR="008E1E65" w:rsidRPr="008E1E65" w:rsidRDefault="008E1E65" w:rsidP="00614E4C">
      <w:pPr>
        <w:pStyle w:val="a3"/>
        <w:numPr>
          <w:ilvl w:val="0"/>
          <w:numId w:val="4"/>
        </w:numPr>
        <w:spacing w:line="240" w:lineRule="auto"/>
        <w:rPr>
          <w:rFonts w:ascii="Tahoma" w:hAnsi="Tahoma" w:cs="Tahoma"/>
          <w:b/>
          <w:bCs/>
          <w:sz w:val="36"/>
          <w:szCs w:val="36"/>
        </w:rPr>
      </w:pPr>
      <w:r w:rsidRPr="008E1E65">
        <w:rPr>
          <w:rFonts w:ascii="Tahoma" w:hAnsi="Tahoma" w:cs="Tahoma"/>
          <w:b/>
          <w:bCs/>
          <w:sz w:val="36"/>
          <w:szCs w:val="36"/>
        </w:rPr>
        <w:t>Ως αποτέλεσμα της συμμετοχής της στους πολέ</w:t>
      </w:r>
      <w:r>
        <w:rPr>
          <w:rFonts w:ascii="Tahoma" w:hAnsi="Tahoma" w:cs="Tahoma"/>
          <w:b/>
          <w:bCs/>
          <w:sz w:val="36"/>
          <w:szCs w:val="36"/>
        </w:rPr>
        <w:t>-</w:t>
      </w:r>
      <w:r w:rsidRPr="008E1E65">
        <w:rPr>
          <w:rFonts w:ascii="Tahoma" w:hAnsi="Tahoma" w:cs="Tahoma"/>
          <w:b/>
          <w:bCs/>
          <w:sz w:val="36"/>
          <w:szCs w:val="36"/>
        </w:rPr>
        <w:t>μους, η Ελλάδα ενσωμάτωσε πολλές περιοχές, επεκτείνοντας τα όριά της και αυξάνοντας τον πληθυσμό της.</w:t>
      </w:r>
    </w:p>
    <w:p w14:paraId="02C5C110" w14:textId="77777777" w:rsidR="008E1E65" w:rsidRPr="008E1E65" w:rsidRDefault="008E1E65" w:rsidP="00614E4C">
      <w:pPr>
        <w:pStyle w:val="a3"/>
        <w:numPr>
          <w:ilvl w:val="0"/>
          <w:numId w:val="4"/>
        </w:numPr>
        <w:spacing w:line="240" w:lineRule="auto"/>
        <w:rPr>
          <w:rFonts w:ascii="Tahoma" w:hAnsi="Tahoma" w:cs="Tahoma"/>
          <w:b/>
          <w:bCs/>
          <w:sz w:val="36"/>
          <w:szCs w:val="36"/>
        </w:rPr>
      </w:pPr>
      <w:r w:rsidRPr="008E1E65">
        <w:rPr>
          <w:rFonts w:ascii="Tahoma" w:hAnsi="Tahoma" w:cs="Tahoma"/>
          <w:b/>
          <w:bCs/>
          <w:sz w:val="36"/>
          <w:szCs w:val="36"/>
        </w:rPr>
        <w:t>Η Μικρασιατική Καταστροφή, το 1922, προκάλε</w:t>
      </w:r>
      <w:r>
        <w:rPr>
          <w:rFonts w:ascii="Tahoma" w:hAnsi="Tahoma" w:cs="Tahoma"/>
          <w:b/>
          <w:bCs/>
          <w:sz w:val="36"/>
          <w:szCs w:val="36"/>
        </w:rPr>
        <w:t>-</w:t>
      </w:r>
      <w:r w:rsidRPr="008E1E65">
        <w:rPr>
          <w:rFonts w:ascii="Tahoma" w:hAnsi="Tahoma" w:cs="Tahoma"/>
          <w:b/>
          <w:bCs/>
          <w:sz w:val="36"/>
          <w:szCs w:val="36"/>
        </w:rPr>
        <w:t>σε μεγάλες αλλαγές στο εσωτερικό του ελληνικού κράτους. Η αντιμετώπιση του προσφυγικού ζητή</w:t>
      </w:r>
      <w:r>
        <w:rPr>
          <w:rFonts w:ascii="Tahoma" w:hAnsi="Tahoma" w:cs="Tahoma"/>
          <w:b/>
          <w:bCs/>
          <w:sz w:val="36"/>
          <w:szCs w:val="36"/>
        </w:rPr>
        <w:t>-</w:t>
      </w:r>
      <w:r w:rsidRPr="008E1E65">
        <w:rPr>
          <w:rFonts w:ascii="Tahoma" w:hAnsi="Tahoma" w:cs="Tahoma"/>
          <w:b/>
          <w:bCs/>
          <w:sz w:val="36"/>
          <w:szCs w:val="36"/>
        </w:rPr>
        <w:t>ματος ήταν η μεγαλύτερη πρόκληση για τους Έλ</w:t>
      </w:r>
      <w:r>
        <w:rPr>
          <w:rFonts w:ascii="Tahoma" w:hAnsi="Tahoma" w:cs="Tahoma"/>
          <w:b/>
          <w:bCs/>
          <w:sz w:val="36"/>
          <w:szCs w:val="36"/>
        </w:rPr>
        <w:t>-</w:t>
      </w:r>
      <w:r w:rsidRPr="008E1E65">
        <w:rPr>
          <w:rFonts w:ascii="Tahoma" w:hAnsi="Tahoma" w:cs="Tahoma"/>
          <w:b/>
          <w:bCs/>
          <w:sz w:val="36"/>
          <w:szCs w:val="36"/>
        </w:rPr>
        <w:t>ληνες την περίοδο του Μεσοπολέμου.</w:t>
      </w:r>
    </w:p>
    <w:p w14:paraId="778C2A39" w14:textId="77777777" w:rsidR="008E1E65" w:rsidRPr="008E1E65" w:rsidRDefault="008E1E65" w:rsidP="00614E4C">
      <w:pPr>
        <w:pStyle w:val="a3"/>
        <w:numPr>
          <w:ilvl w:val="0"/>
          <w:numId w:val="4"/>
        </w:numPr>
        <w:spacing w:line="240" w:lineRule="auto"/>
        <w:rPr>
          <w:rFonts w:ascii="Tahoma" w:hAnsi="Tahoma" w:cs="Tahoma"/>
          <w:b/>
          <w:bCs/>
          <w:sz w:val="36"/>
          <w:szCs w:val="36"/>
        </w:rPr>
      </w:pPr>
      <w:r w:rsidRPr="008E1E65">
        <w:rPr>
          <w:rFonts w:ascii="Tahoma" w:hAnsi="Tahoma" w:cs="Tahoma"/>
          <w:b/>
          <w:bCs/>
          <w:sz w:val="36"/>
          <w:szCs w:val="36"/>
        </w:rPr>
        <w:t>Η Κατοχή της Ελλάδας την περίοδο 1941-1944 και ο Εμφύλιος Πόλεμος το 1946-1949 αποτε</w:t>
      </w:r>
      <w:r w:rsidR="00165CBE">
        <w:rPr>
          <w:rFonts w:ascii="Tahoma" w:hAnsi="Tahoma" w:cs="Tahoma"/>
          <w:b/>
          <w:bCs/>
          <w:sz w:val="36"/>
          <w:szCs w:val="36"/>
        </w:rPr>
        <w:t>-</w:t>
      </w:r>
      <w:r w:rsidRPr="008E1E65">
        <w:rPr>
          <w:rFonts w:ascii="Tahoma" w:hAnsi="Tahoma" w:cs="Tahoma"/>
          <w:b/>
          <w:bCs/>
          <w:sz w:val="36"/>
          <w:szCs w:val="36"/>
        </w:rPr>
        <w:t>λούν δύο ακόμη τραγικές δοκιμασίες για τον ελληνικό λαό.</w:t>
      </w:r>
    </w:p>
    <w:p w14:paraId="573CBB61" w14:textId="5F55BEAD" w:rsidR="008E1E65" w:rsidRPr="008E1E65" w:rsidRDefault="008E1E65" w:rsidP="00614E4C">
      <w:pPr>
        <w:pStyle w:val="a3"/>
        <w:numPr>
          <w:ilvl w:val="0"/>
          <w:numId w:val="4"/>
        </w:numPr>
        <w:spacing w:line="240" w:lineRule="auto"/>
        <w:rPr>
          <w:rFonts w:ascii="Tahoma" w:hAnsi="Tahoma" w:cs="Tahoma"/>
          <w:b/>
          <w:bCs/>
          <w:sz w:val="36"/>
          <w:szCs w:val="36"/>
        </w:rPr>
      </w:pPr>
      <w:r w:rsidRPr="008E1E65">
        <w:rPr>
          <w:rFonts w:ascii="Tahoma" w:hAnsi="Tahoma" w:cs="Tahoma"/>
          <w:b/>
          <w:bCs/>
          <w:sz w:val="36"/>
          <w:szCs w:val="36"/>
        </w:rPr>
        <w:t>Η εισβολή της Τουρκίας στο ανεξάρτητο κράτος της Κύπρου το 1974 και η συνεχιζόμενη κατοχή μεγάλου τμήματος του νησιού αποτελούν παρα</w:t>
      </w:r>
      <w:r w:rsidR="00165CBE">
        <w:rPr>
          <w:rFonts w:ascii="Tahoma" w:hAnsi="Tahoma" w:cs="Tahoma"/>
          <w:b/>
          <w:bCs/>
          <w:sz w:val="36"/>
          <w:szCs w:val="36"/>
        </w:rPr>
        <w:t>-</w:t>
      </w:r>
      <w:r w:rsidRPr="008E1E65">
        <w:rPr>
          <w:rFonts w:ascii="Tahoma" w:hAnsi="Tahoma" w:cs="Tahoma"/>
          <w:b/>
          <w:bCs/>
          <w:sz w:val="36"/>
          <w:szCs w:val="36"/>
        </w:rPr>
        <w:t>βίαση του διεθνούς δικαίου.</w:t>
      </w:r>
    </w:p>
    <w:p w14:paraId="4FED4D95" w14:textId="77777777" w:rsidR="008E1E65" w:rsidRPr="00165CBE" w:rsidRDefault="008E1E65" w:rsidP="00614E4C">
      <w:pPr>
        <w:pStyle w:val="a3"/>
        <w:numPr>
          <w:ilvl w:val="0"/>
          <w:numId w:val="4"/>
        </w:numPr>
        <w:spacing w:line="240" w:lineRule="auto"/>
        <w:rPr>
          <w:rFonts w:ascii="Tahoma" w:hAnsi="Tahoma" w:cs="Tahoma"/>
          <w:b/>
          <w:bCs/>
          <w:sz w:val="36"/>
          <w:szCs w:val="36"/>
        </w:rPr>
      </w:pPr>
      <w:r w:rsidRPr="00165CBE">
        <w:rPr>
          <w:rFonts w:ascii="Tahoma" w:hAnsi="Tahoma" w:cs="Tahoma"/>
          <w:b/>
          <w:bCs/>
          <w:sz w:val="36"/>
          <w:szCs w:val="36"/>
        </w:rPr>
        <w:t>Η πορεία προς την ένωση των κρατών-μελών της Ευρώπης σε Ευρωπαϊκή Ένωση πραγματοποιή</w:t>
      </w:r>
      <w:r w:rsidR="00165CBE">
        <w:rPr>
          <w:rFonts w:ascii="Tahoma" w:hAnsi="Tahoma" w:cs="Tahoma"/>
          <w:b/>
          <w:bCs/>
          <w:sz w:val="36"/>
          <w:szCs w:val="36"/>
        </w:rPr>
        <w:t>-</w:t>
      </w:r>
      <w:r w:rsidRPr="00165CBE">
        <w:rPr>
          <w:rFonts w:ascii="Tahoma" w:hAnsi="Tahoma" w:cs="Tahoma"/>
          <w:b/>
          <w:bCs/>
          <w:sz w:val="36"/>
          <w:szCs w:val="36"/>
        </w:rPr>
        <w:t>θηκε μετά τον Β' Παγκόσμιο Πόλεμο.</w:t>
      </w:r>
    </w:p>
    <w:p w14:paraId="5DC622B2" w14:textId="77777777" w:rsidR="008E1E65" w:rsidRDefault="008E1E65" w:rsidP="00614E4C">
      <w:pPr>
        <w:spacing w:line="240" w:lineRule="auto"/>
        <w:rPr>
          <w:rFonts w:ascii="Tahoma" w:hAnsi="Tahoma" w:cs="Tahoma"/>
          <w:b/>
          <w:sz w:val="36"/>
          <w:szCs w:val="36"/>
        </w:rPr>
      </w:pPr>
    </w:p>
    <w:p w14:paraId="152DF124" w14:textId="77777777" w:rsidR="00165CBE" w:rsidRDefault="00165CBE" w:rsidP="00614E4C">
      <w:pPr>
        <w:spacing w:line="240" w:lineRule="auto"/>
        <w:rPr>
          <w:rFonts w:ascii="Arial" w:hAnsi="Arial" w:cs="Arial"/>
          <w:sz w:val="36"/>
          <w:szCs w:val="36"/>
        </w:rPr>
      </w:pPr>
    </w:p>
    <w:p w14:paraId="1E88A9D4" w14:textId="77777777" w:rsidR="00165CBE" w:rsidRPr="00165CBE" w:rsidRDefault="00165CBE" w:rsidP="00614E4C">
      <w:pPr>
        <w:spacing w:line="240" w:lineRule="auto"/>
        <w:rPr>
          <w:rFonts w:ascii="Arial" w:hAnsi="Arial" w:cs="Arial"/>
          <w:sz w:val="36"/>
          <w:szCs w:val="36"/>
        </w:rPr>
      </w:pPr>
    </w:p>
    <w:p w14:paraId="7BE7E2E2" w14:textId="7780D4A0" w:rsidR="00165CBE" w:rsidRPr="00165CBE" w:rsidRDefault="00374E88" w:rsidP="00614E4C">
      <w:pPr>
        <w:spacing w:line="240" w:lineRule="auto"/>
        <w:rPr>
          <w:rFonts w:ascii="Arial" w:hAnsi="Arial" w:cs="Arial"/>
          <w:sz w:val="36"/>
          <w:szCs w:val="36"/>
        </w:rPr>
      </w:pPr>
      <w:r>
        <w:rPr>
          <w:rFonts w:ascii="Arial" w:hAnsi="Arial" w:cs="Arial"/>
          <w:b/>
          <w:bCs/>
          <w:noProof/>
          <w:sz w:val="36"/>
          <w:szCs w:val="36"/>
        </w:rPr>
        <w:pict w14:anchorId="056C15FA">
          <v:shape id="_x0000_s4610" type="#_x0000_t202" style="position:absolute;margin-left:248.05pt;margin-top:794.35pt;width:99.2pt;height:28.35pt;z-index:253620224;visibility:visible;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4610" inset="1.5mm,1.5mm,1.5mm,1.5mm">
              <w:txbxContent>
                <w:p w14:paraId="25FA50EE" w14:textId="1876878F" w:rsidR="00AB04A1" w:rsidRPr="00432B70" w:rsidRDefault="00AB04A1" w:rsidP="00650177">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14</w:t>
                  </w:r>
                  <w:r>
                    <w:rPr>
                      <w:rFonts w:ascii="Arial" w:hAnsi="Arial"/>
                      <w:b/>
                      <w:sz w:val="36"/>
                      <w:szCs w:val="36"/>
                    </w:rPr>
                    <w:t>2</w:t>
                  </w:r>
                  <w:r w:rsidRPr="00432B70">
                    <w:rPr>
                      <w:rFonts w:ascii="Arial" w:hAnsi="Arial"/>
                      <w:b/>
                      <w:sz w:val="36"/>
                      <w:szCs w:val="36"/>
                    </w:rPr>
                    <w:t xml:space="preserve"> / </w:t>
                  </w:r>
                  <w:r>
                    <w:rPr>
                      <w:rFonts w:ascii="Arial" w:hAnsi="Arial"/>
                      <w:b/>
                      <w:sz w:val="36"/>
                      <w:szCs w:val="36"/>
                      <w:lang w:val="en-US"/>
                    </w:rPr>
                    <w:t>234</w:t>
                  </w:r>
                </w:p>
              </w:txbxContent>
            </v:textbox>
            <w10:wrap anchorx="page" anchory="margin"/>
          </v:shape>
        </w:pict>
      </w:r>
    </w:p>
    <w:p w14:paraId="09F7F323" w14:textId="77777777" w:rsidR="00165CBE" w:rsidRPr="00165CBE" w:rsidRDefault="00165CBE" w:rsidP="00614E4C">
      <w:pPr>
        <w:spacing w:line="240" w:lineRule="auto"/>
        <w:rPr>
          <w:rFonts w:ascii="Arial" w:hAnsi="Arial" w:cs="Arial"/>
          <w:sz w:val="36"/>
          <w:szCs w:val="36"/>
        </w:rPr>
      </w:pPr>
    </w:p>
    <w:p w14:paraId="08374316" w14:textId="77777777" w:rsidR="00165CBE" w:rsidRPr="00165CBE" w:rsidRDefault="00165CBE" w:rsidP="00614E4C">
      <w:pPr>
        <w:spacing w:line="240" w:lineRule="auto"/>
        <w:rPr>
          <w:rFonts w:ascii="Arial" w:hAnsi="Arial" w:cs="Arial"/>
          <w:sz w:val="36"/>
          <w:szCs w:val="36"/>
        </w:rPr>
      </w:pPr>
    </w:p>
    <w:p w14:paraId="4B154D67" w14:textId="77777777" w:rsidR="00165CBE" w:rsidRPr="00165CBE" w:rsidRDefault="00165CBE" w:rsidP="00614E4C">
      <w:pPr>
        <w:spacing w:line="240" w:lineRule="auto"/>
        <w:rPr>
          <w:rFonts w:ascii="Arial" w:hAnsi="Arial" w:cs="Arial"/>
          <w:sz w:val="36"/>
          <w:szCs w:val="36"/>
        </w:rPr>
      </w:pPr>
    </w:p>
    <w:p w14:paraId="0B473AEB" w14:textId="77777777" w:rsidR="00165CBE" w:rsidRPr="00165CBE" w:rsidRDefault="00165CBE" w:rsidP="00614E4C">
      <w:pPr>
        <w:spacing w:line="240" w:lineRule="auto"/>
        <w:rPr>
          <w:rFonts w:ascii="Arial" w:hAnsi="Arial" w:cs="Arial"/>
          <w:sz w:val="36"/>
          <w:szCs w:val="36"/>
        </w:rPr>
      </w:pPr>
    </w:p>
    <w:p w14:paraId="46ABFC52" w14:textId="77777777" w:rsidR="00165CBE" w:rsidRPr="00165CBE" w:rsidRDefault="00165CBE" w:rsidP="00614E4C">
      <w:pPr>
        <w:spacing w:line="240" w:lineRule="auto"/>
        <w:rPr>
          <w:rFonts w:ascii="Arial" w:hAnsi="Arial" w:cs="Arial"/>
          <w:sz w:val="36"/>
          <w:szCs w:val="36"/>
        </w:rPr>
      </w:pPr>
    </w:p>
    <w:p w14:paraId="4EFBC369" w14:textId="77777777" w:rsidR="00165CBE" w:rsidRPr="00165CBE" w:rsidRDefault="00165CBE" w:rsidP="00614E4C">
      <w:pPr>
        <w:spacing w:line="240" w:lineRule="auto"/>
        <w:rPr>
          <w:rFonts w:ascii="Arial" w:hAnsi="Arial" w:cs="Arial"/>
          <w:sz w:val="36"/>
          <w:szCs w:val="36"/>
        </w:rPr>
      </w:pPr>
    </w:p>
    <w:p w14:paraId="2B846305" w14:textId="77777777" w:rsidR="00165CBE" w:rsidRPr="00165CBE" w:rsidRDefault="00165CBE" w:rsidP="00614E4C">
      <w:pPr>
        <w:spacing w:line="240" w:lineRule="auto"/>
        <w:rPr>
          <w:rFonts w:ascii="Arial" w:hAnsi="Arial" w:cs="Arial"/>
          <w:sz w:val="36"/>
          <w:szCs w:val="36"/>
        </w:rPr>
      </w:pPr>
    </w:p>
    <w:p w14:paraId="10D7826C" w14:textId="77777777" w:rsidR="00165CBE" w:rsidRPr="00165CBE" w:rsidRDefault="0060668E" w:rsidP="00614E4C">
      <w:pPr>
        <w:spacing w:line="240" w:lineRule="auto"/>
        <w:rPr>
          <w:rFonts w:ascii="Arial" w:hAnsi="Arial" w:cs="Arial"/>
          <w:sz w:val="36"/>
          <w:szCs w:val="36"/>
        </w:rPr>
      </w:pPr>
      <w:r>
        <w:rPr>
          <w:rFonts w:ascii="Arial" w:hAnsi="Arial" w:cs="Arial"/>
          <w:noProof/>
          <w:sz w:val="36"/>
          <w:szCs w:val="36"/>
          <w:lang w:eastAsia="el-GR"/>
        </w:rPr>
        <w:pict w14:anchorId="1E93C42E">
          <v:rect id="_x0000_s3263" style="position:absolute;margin-left:132.2pt;margin-top:202.5pt;width:203.65pt;height:30.5pt;z-index:252498944;visibility:visible;mso-position-horizontal-relative:margin;mso-position-vertic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" fillcolor="#fbe5d6" stroked="f">
            <v:textbox style="mso-next-textbox:#_x0000_s3263">
              <w:txbxContent>
                <w:p w14:paraId="7DC6A131" w14:textId="77777777" w:rsidR="00AB04A1" w:rsidRPr="00165CBE" w:rsidRDefault="00AB04A1" w:rsidP="00165CBE">
                  <w:pPr>
                    <w:spacing w:line="240" w:lineRule="auto"/>
                    <w:jc w:val="center"/>
                    <w:rPr>
                      <w:rFonts w:ascii="Arial" w:hAnsi="Arial" w:cs="Arial"/>
                      <w:color w:val="833C0B" w:themeColor="accent2" w:themeShade="80"/>
                      <w:sz w:val="40"/>
                      <w:szCs w:val="40"/>
                    </w:rPr>
                  </w:pPr>
                  <w:r w:rsidRPr="00165CBE">
                    <w:rPr>
                      <w:rFonts w:ascii="Arial" w:hAnsi="Arial" w:cs="Arial"/>
                      <w:b/>
                      <w:color w:val="833C0B" w:themeColor="accent2" w:themeShade="80"/>
                      <w:sz w:val="40"/>
                      <w:szCs w:val="40"/>
                    </w:rPr>
                    <w:t>Βιβλιογραφία</w:t>
                  </w:r>
                </w:p>
              </w:txbxContent>
            </v:textbox>
            <w10:wrap type="square" anchorx="margin" anchory="margin"/>
          </v:rect>
        </w:pict>
      </w:r>
    </w:p>
    <w:p w14:paraId="36B32747" w14:textId="77777777" w:rsidR="00165CBE" w:rsidRPr="00165CBE" w:rsidRDefault="00165CBE" w:rsidP="00614E4C">
      <w:pPr>
        <w:spacing w:line="240" w:lineRule="auto"/>
        <w:rPr>
          <w:rFonts w:ascii="Arial" w:hAnsi="Arial" w:cs="Arial"/>
          <w:sz w:val="36"/>
          <w:szCs w:val="36"/>
        </w:rPr>
      </w:pPr>
    </w:p>
    <w:p w14:paraId="11F6918F" w14:textId="77777777" w:rsidR="00165CBE" w:rsidRPr="00165CBE" w:rsidRDefault="00165CBE" w:rsidP="00614E4C">
      <w:pPr>
        <w:spacing w:line="240" w:lineRule="auto"/>
        <w:rPr>
          <w:rFonts w:ascii="Arial" w:hAnsi="Arial" w:cs="Arial"/>
          <w:sz w:val="36"/>
          <w:szCs w:val="36"/>
        </w:rPr>
      </w:pPr>
    </w:p>
    <w:p w14:paraId="3B3AC85B" w14:textId="77777777" w:rsidR="00165CBE" w:rsidRPr="00165CBE" w:rsidRDefault="00165CBE" w:rsidP="00614E4C">
      <w:pPr>
        <w:spacing w:line="240" w:lineRule="auto"/>
        <w:rPr>
          <w:rFonts w:ascii="Arial" w:hAnsi="Arial" w:cs="Arial"/>
          <w:sz w:val="36"/>
          <w:szCs w:val="36"/>
        </w:rPr>
      </w:pPr>
    </w:p>
    <w:p w14:paraId="592527BE" w14:textId="77777777" w:rsidR="00165CBE" w:rsidRPr="00165CBE" w:rsidRDefault="0060668E" w:rsidP="00614E4C">
      <w:pPr>
        <w:spacing w:line="240" w:lineRule="auto"/>
        <w:rPr>
          <w:rFonts w:ascii="Arial" w:hAnsi="Arial" w:cs="Arial"/>
          <w:sz w:val="36"/>
          <w:szCs w:val="36"/>
        </w:rPr>
      </w:pPr>
      <w:r>
        <w:rPr>
          <w:rFonts w:ascii="Arial" w:hAnsi="Arial" w:cs="Arial"/>
          <w:noProof/>
          <w:sz w:val="36"/>
          <w:szCs w:val="36"/>
        </w:rPr>
        <w:pict w14:anchorId="25D9E092">
          <v:shape id="_x0000_s4641" type="#_x0000_t202" style="position:absolute;margin-left:0;margin-top:785.3pt;width:99.2pt;height:28.35pt;z-index:25368166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4641" inset="1.5mm,1.5mm,1.5mm,1.5mm">
              <w:txbxContent>
                <w:p w14:paraId="7CEA86BE" w14:textId="51C6263E" w:rsidR="00AB04A1" w:rsidRPr="00432B70" w:rsidRDefault="00AB04A1" w:rsidP="00650177">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14</w:t>
                  </w:r>
                  <w:r>
                    <w:rPr>
                      <w:rFonts w:ascii="Arial" w:hAnsi="Arial"/>
                      <w:b/>
                      <w:sz w:val="36"/>
                      <w:szCs w:val="36"/>
                    </w:rPr>
                    <w:t>3</w:t>
                  </w:r>
                  <w:r w:rsidRPr="00432B70">
                    <w:rPr>
                      <w:rFonts w:ascii="Arial" w:hAnsi="Arial"/>
                      <w:b/>
                      <w:sz w:val="36"/>
                      <w:szCs w:val="36"/>
                    </w:rPr>
                    <w:t xml:space="preserve"> / </w:t>
                  </w:r>
                  <w:r>
                    <w:rPr>
                      <w:rFonts w:ascii="Arial" w:hAnsi="Arial"/>
                      <w:b/>
                      <w:sz w:val="36"/>
                      <w:szCs w:val="36"/>
                      <w:lang w:val="en-US"/>
                    </w:rPr>
                    <w:t>235</w:t>
                  </w:r>
                </w:p>
              </w:txbxContent>
            </v:textbox>
            <w10:wrap anchorx="page" anchory="margin"/>
          </v:shape>
        </w:pict>
      </w:r>
    </w:p>
    <w:p w14:paraId="01729851" w14:textId="77777777" w:rsidR="00165CBE" w:rsidRPr="00165CBE" w:rsidRDefault="00165CBE" w:rsidP="00614E4C">
      <w:pPr>
        <w:spacing w:line="240" w:lineRule="auto"/>
        <w:rPr>
          <w:rFonts w:ascii="Arial" w:hAnsi="Arial" w:cs="Arial"/>
          <w:sz w:val="36"/>
          <w:szCs w:val="36"/>
        </w:rPr>
      </w:pPr>
    </w:p>
    <w:p w14:paraId="244A0B4F" w14:textId="77777777" w:rsidR="00165CBE" w:rsidRPr="00165CBE" w:rsidRDefault="00165CBE" w:rsidP="00614E4C">
      <w:pPr>
        <w:spacing w:line="240" w:lineRule="auto"/>
        <w:rPr>
          <w:rFonts w:ascii="Arial" w:hAnsi="Arial" w:cs="Arial"/>
          <w:sz w:val="36"/>
          <w:szCs w:val="36"/>
        </w:rPr>
      </w:pPr>
    </w:p>
    <w:p w14:paraId="47A08BCC" w14:textId="77777777" w:rsidR="00165CBE" w:rsidRPr="00165CBE" w:rsidRDefault="00165CBE" w:rsidP="00614E4C">
      <w:pPr>
        <w:spacing w:line="240" w:lineRule="auto"/>
        <w:rPr>
          <w:rFonts w:ascii="Arial" w:hAnsi="Arial" w:cs="Arial"/>
          <w:sz w:val="36"/>
          <w:szCs w:val="36"/>
        </w:rPr>
      </w:pPr>
    </w:p>
    <w:p w14:paraId="751FFBFE" w14:textId="77777777" w:rsidR="00165CBE" w:rsidRDefault="00165CBE" w:rsidP="00614E4C">
      <w:pPr>
        <w:spacing w:line="240" w:lineRule="auto"/>
        <w:rPr>
          <w:rFonts w:ascii="Arial" w:hAnsi="Arial" w:cs="Arial"/>
          <w:sz w:val="36"/>
          <w:szCs w:val="36"/>
        </w:rPr>
      </w:pPr>
    </w:p>
    <w:p w14:paraId="67133090" w14:textId="77777777" w:rsidR="00165CBE" w:rsidRDefault="00165CBE" w:rsidP="00614E4C">
      <w:pPr>
        <w:tabs>
          <w:tab w:val="left" w:pos="930"/>
        </w:tabs>
        <w:spacing w:line="240" w:lineRule="auto"/>
        <w:rPr>
          <w:rFonts w:ascii="Arial" w:hAnsi="Arial" w:cs="Arial"/>
          <w:sz w:val="36"/>
          <w:szCs w:val="36"/>
        </w:rPr>
      </w:pPr>
      <w:r>
        <w:rPr>
          <w:rFonts w:ascii="Arial" w:hAnsi="Arial" w:cs="Arial"/>
          <w:sz w:val="36"/>
          <w:szCs w:val="36"/>
        </w:rPr>
        <w:tab/>
      </w:r>
    </w:p>
    <w:p w14:paraId="663AF6BA" w14:textId="77777777" w:rsidR="00165CBE" w:rsidRDefault="00165CBE" w:rsidP="00614E4C">
      <w:pPr>
        <w:spacing w:line="240" w:lineRule="auto"/>
        <w:rPr>
          <w:rFonts w:ascii="Arial" w:hAnsi="Arial" w:cs="Arial"/>
          <w:sz w:val="36"/>
          <w:szCs w:val="36"/>
        </w:rPr>
      </w:pPr>
      <w:r>
        <w:rPr>
          <w:rFonts w:ascii="Arial" w:hAnsi="Arial" w:cs="Arial"/>
          <w:sz w:val="36"/>
          <w:szCs w:val="36"/>
        </w:rPr>
        <w:br w:type="page"/>
      </w:r>
    </w:p>
    <w:p w14:paraId="7F18256B" w14:textId="77777777" w:rsidR="00E6011F" w:rsidRPr="00817668" w:rsidRDefault="0060668E" w:rsidP="00614E4C">
      <w:pPr>
        <w:tabs>
          <w:tab w:val="left" w:pos="930"/>
        </w:tabs>
        <w:spacing w:line="240" w:lineRule="auto"/>
        <w:rPr>
          <w:rFonts w:ascii="Tahoma" w:hAnsi="Tahoma" w:cs="Tahoma"/>
          <w:b/>
          <w:bCs/>
          <w:sz w:val="36"/>
          <w:szCs w:val="36"/>
        </w:rPr>
      </w:pPr>
      <w:r>
        <w:rPr>
          <w:rFonts w:ascii="Arial" w:hAnsi="Arial" w:cs="Arial"/>
          <w:b/>
          <w:bCs/>
          <w:noProof/>
          <w:sz w:val="36"/>
          <w:szCs w:val="36"/>
        </w:rPr>
        <w:lastRenderedPageBreak/>
        <w:pict w14:anchorId="3288FBEF">
          <v:shape id="_x0000_s4642" type="#_x0000_t202" style="position:absolute;margin-left:0;margin-top:785.3pt;width:99.2pt;height:28.35pt;z-index:25368371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4642" inset="1.5mm,1.5mm,1.5mm,1.5mm">
              <w:txbxContent>
                <w:p w14:paraId="53B2134D" w14:textId="119F3FA8" w:rsidR="00AB04A1" w:rsidRPr="00432B70" w:rsidRDefault="00AB04A1" w:rsidP="00650177">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14</w:t>
                  </w:r>
                  <w:r>
                    <w:rPr>
                      <w:rFonts w:ascii="Arial" w:hAnsi="Arial"/>
                      <w:b/>
                      <w:sz w:val="36"/>
                      <w:szCs w:val="36"/>
                    </w:rPr>
                    <w:t>4</w:t>
                  </w:r>
                  <w:r w:rsidRPr="00432B70">
                    <w:rPr>
                      <w:rFonts w:ascii="Arial" w:hAnsi="Arial"/>
                      <w:b/>
                      <w:sz w:val="36"/>
                      <w:szCs w:val="36"/>
                    </w:rPr>
                    <w:t xml:space="preserve"> / </w:t>
                  </w:r>
                  <w:r>
                    <w:rPr>
                      <w:rFonts w:ascii="Arial" w:hAnsi="Arial"/>
                      <w:b/>
                      <w:sz w:val="36"/>
                      <w:szCs w:val="36"/>
                      <w:lang w:val="en-US"/>
                    </w:rPr>
                    <w:t>236</w:t>
                  </w:r>
                </w:p>
              </w:txbxContent>
            </v:textbox>
            <w10:wrap anchorx="page" anchory="margin"/>
          </v:shape>
        </w:pict>
      </w:r>
      <w:r w:rsidR="00165CBE" w:rsidRPr="00165CBE">
        <w:rPr>
          <w:rFonts w:ascii="Tahoma" w:hAnsi="Tahoma" w:cs="Tahoma"/>
          <w:b/>
          <w:bCs/>
          <w:sz w:val="36"/>
          <w:szCs w:val="36"/>
        </w:rPr>
        <w:t>Για την εικονογράφηση χρησιμοποιήθηκαν</w:t>
      </w:r>
      <w:r w:rsidR="00817668">
        <w:rPr>
          <w:rFonts w:ascii="Tahoma" w:hAnsi="Tahoma" w:cs="Tahoma"/>
          <w:b/>
          <w:bCs/>
          <w:sz w:val="36"/>
          <w:szCs w:val="36"/>
        </w:rPr>
        <w:t xml:space="preserve">                                 </w:t>
      </w:r>
      <w:r w:rsidR="00165CBE" w:rsidRPr="00165CBE">
        <w:rPr>
          <w:rFonts w:ascii="Arial" w:hAnsi="Arial" w:cs="Arial"/>
          <w:b/>
          <w:sz w:val="36"/>
          <w:szCs w:val="36"/>
        </w:rPr>
        <w:t xml:space="preserve">Ελένη Γαρδίκα-Κατσιαδάκη &amp; Γιώργος Μαργαρίτης, </w:t>
      </w:r>
      <w:r w:rsidR="00165CBE" w:rsidRPr="00165CBE">
        <w:rPr>
          <w:rFonts w:ascii="Microsoft Sans Serif" w:hAnsi="Microsoft Sans Serif" w:cs="Microsoft Sans Serif"/>
          <w:b/>
          <w:bCs/>
          <w:iCs/>
          <w:sz w:val="38"/>
          <w:szCs w:val="38"/>
        </w:rPr>
        <w:t>Το Αιγαίο των Βαλκανικών Πολέμων 1912-1913</w:t>
      </w:r>
      <w:r w:rsidR="00165CBE" w:rsidRPr="00165CBE">
        <w:rPr>
          <w:rFonts w:ascii="Arial" w:hAnsi="Arial" w:cs="Arial"/>
          <w:b/>
          <w:bCs/>
          <w:iCs/>
          <w:sz w:val="36"/>
          <w:szCs w:val="36"/>
        </w:rPr>
        <w:t>,</w:t>
      </w:r>
      <w:r w:rsidR="00165CBE" w:rsidRPr="00165CBE">
        <w:rPr>
          <w:rFonts w:ascii="Arial" w:hAnsi="Arial" w:cs="Arial"/>
          <w:b/>
          <w:bCs/>
          <w:i/>
          <w:iCs/>
          <w:sz w:val="36"/>
          <w:szCs w:val="36"/>
        </w:rPr>
        <w:t xml:space="preserve"> </w:t>
      </w:r>
      <w:r w:rsidR="00165CBE" w:rsidRPr="00165CBE">
        <w:rPr>
          <w:rFonts w:ascii="Arial" w:hAnsi="Arial" w:cs="Arial"/>
          <w:b/>
          <w:sz w:val="36"/>
          <w:szCs w:val="36"/>
        </w:rPr>
        <w:t>Υπουργείο Αιγαίου &amp; Ελληνικό Λογοτεχνικό και Ιστορικό Αρχείο, Αθήνα 2002.</w:t>
      </w:r>
      <w:r w:rsidR="00165CBE" w:rsidRPr="00165CBE">
        <w:rPr>
          <w:rFonts w:ascii="Arial" w:hAnsi="Arial" w:cs="Arial"/>
          <w:b/>
          <w:bCs/>
          <w:i/>
          <w:iCs/>
          <w:sz w:val="36"/>
          <w:szCs w:val="36"/>
        </w:rPr>
        <w:t xml:space="preserve">                                                                                                    </w:t>
      </w:r>
      <w:r w:rsidR="00165CBE" w:rsidRPr="00165CBE">
        <w:rPr>
          <w:rFonts w:ascii="Arial" w:hAnsi="Arial" w:cs="Arial"/>
          <w:b/>
          <w:sz w:val="36"/>
          <w:szCs w:val="36"/>
        </w:rPr>
        <w:t xml:space="preserve">Δήμος Θεσσαλονίκης, </w:t>
      </w:r>
      <w:r w:rsidR="00165CBE" w:rsidRPr="00165CBE">
        <w:rPr>
          <w:rFonts w:ascii="Microsoft Sans Serif" w:hAnsi="Microsoft Sans Serif" w:cs="Microsoft Sans Serif"/>
          <w:b/>
          <w:bCs/>
          <w:iCs/>
          <w:sz w:val="38"/>
          <w:szCs w:val="38"/>
        </w:rPr>
        <w:t>Η Θεσσαλονίκη του 1912 μέσα από τα σχέδια της Θάλειας Φλωρά-Καραβία</w:t>
      </w:r>
      <w:r w:rsidR="00165CBE" w:rsidRPr="00165CBE">
        <w:rPr>
          <w:rFonts w:ascii="Arial" w:hAnsi="Arial" w:cs="Arial"/>
          <w:b/>
          <w:bCs/>
          <w:i/>
          <w:iCs/>
          <w:sz w:val="36"/>
          <w:szCs w:val="36"/>
        </w:rPr>
        <w:t>,</w:t>
      </w:r>
      <w:r w:rsidR="00165CBE">
        <w:rPr>
          <w:rFonts w:ascii="Arial" w:hAnsi="Arial" w:cs="Arial"/>
          <w:b/>
          <w:bCs/>
          <w:i/>
          <w:iCs/>
          <w:sz w:val="36"/>
          <w:szCs w:val="36"/>
        </w:rPr>
        <w:t xml:space="preserve"> </w:t>
      </w:r>
      <w:r w:rsidR="00165CBE" w:rsidRPr="00165CBE">
        <w:rPr>
          <w:rFonts w:ascii="Arial" w:hAnsi="Arial" w:cs="Arial"/>
          <w:b/>
          <w:sz w:val="36"/>
          <w:szCs w:val="36"/>
        </w:rPr>
        <w:t>Θεσσαλο</w:t>
      </w:r>
      <w:r w:rsidR="00165CBE">
        <w:rPr>
          <w:rFonts w:ascii="Arial" w:hAnsi="Arial" w:cs="Arial"/>
          <w:b/>
          <w:sz w:val="36"/>
          <w:szCs w:val="36"/>
        </w:rPr>
        <w:t>-</w:t>
      </w:r>
      <w:r w:rsidR="00165CBE" w:rsidRPr="00165CBE">
        <w:rPr>
          <w:rFonts w:ascii="Arial" w:hAnsi="Arial" w:cs="Arial"/>
          <w:b/>
          <w:sz w:val="36"/>
          <w:szCs w:val="36"/>
        </w:rPr>
        <w:t>νίκη 1991.</w:t>
      </w:r>
      <w:r w:rsidR="00165CBE">
        <w:rPr>
          <w:rFonts w:ascii="Arial" w:hAnsi="Arial" w:cs="Arial"/>
          <w:b/>
          <w:bCs/>
          <w:i/>
          <w:iCs/>
          <w:sz w:val="36"/>
          <w:szCs w:val="36"/>
        </w:rPr>
        <w:t xml:space="preserve">                                                                                    </w:t>
      </w:r>
      <w:r w:rsidR="00165CBE" w:rsidRPr="00165CBE">
        <w:rPr>
          <w:rFonts w:ascii="Arial" w:hAnsi="Arial" w:cs="Arial"/>
          <w:b/>
          <w:sz w:val="36"/>
          <w:szCs w:val="36"/>
        </w:rPr>
        <w:t xml:space="preserve">Δήμος Θεσσαλονίκης, </w:t>
      </w:r>
      <w:r w:rsidR="00165CBE" w:rsidRPr="00165CBE">
        <w:rPr>
          <w:rFonts w:ascii="Microsoft Sans Serif" w:hAnsi="Microsoft Sans Serif" w:cs="Microsoft Sans Serif"/>
          <w:b/>
          <w:bCs/>
          <w:iCs/>
          <w:sz w:val="38"/>
          <w:szCs w:val="38"/>
        </w:rPr>
        <w:t>Οι ζωγράφοι των Βαλκανικών Πολέμων 1912-13,</w:t>
      </w:r>
      <w:r w:rsidR="00165CBE" w:rsidRPr="00165CBE">
        <w:rPr>
          <w:rFonts w:ascii="Arial" w:hAnsi="Arial" w:cs="Arial"/>
          <w:b/>
          <w:bCs/>
          <w:i/>
          <w:iCs/>
          <w:sz w:val="36"/>
          <w:szCs w:val="36"/>
        </w:rPr>
        <w:t xml:space="preserve"> </w:t>
      </w:r>
      <w:r w:rsidR="00165CBE" w:rsidRPr="00165CBE">
        <w:rPr>
          <w:rFonts w:ascii="Arial" w:hAnsi="Arial" w:cs="Arial"/>
          <w:b/>
          <w:sz w:val="36"/>
          <w:szCs w:val="36"/>
        </w:rPr>
        <w:t>Θεσσαλονίκη 2006.</w:t>
      </w:r>
      <w:r w:rsidR="00165CBE">
        <w:rPr>
          <w:rFonts w:ascii="Arial" w:hAnsi="Arial" w:cs="Arial"/>
          <w:b/>
          <w:bCs/>
          <w:i/>
          <w:iCs/>
          <w:sz w:val="36"/>
          <w:szCs w:val="36"/>
        </w:rPr>
        <w:t xml:space="preserve">                                                               </w:t>
      </w:r>
      <w:r w:rsidR="00165CBE" w:rsidRPr="00165CBE">
        <w:rPr>
          <w:rFonts w:ascii="Microsoft Sans Serif" w:hAnsi="Microsoft Sans Serif" w:cs="Microsoft Sans Serif"/>
          <w:b/>
          <w:bCs/>
          <w:iCs/>
          <w:sz w:val="38"/>
          <w:szCs w:val="38"/>
        </w:rPr>
        <w:t>Ιστορία του Ελληνικού Έθνους</w:t>
      </w:r>
      <w:r w:rsidR="00165CBE" w:rsidRPr="00165CBE">
        <w:rPr>
          <w:rFonts w:ascii="Arial" w:hAnsi="Arial" w:cs="Arial"/>
          <w:b/>
          <w:bCs/>
          <w:i/>
          <w:iCs/>
          <w:sz w:val="36"/>
          <w:szCs w:val="36"/>
        </w:rPr>
        <w:t xml:space="preserve">, </w:t>
      </w:r>
      <w:r w:rsidR="00165CBE">
        <w:rPr>
          <w:rFonts w:ascii="Arial" w:hAnsi="Arial" w:cs="Arial"/>
          <w:b/>
          <w:sz w:val="36"/>
          <w:szCs w:val="36"/>
        </w:rPr>
        <w:t>τόμ. Ι'-ΙΣΤ' (1453-</w:t>
      </w:r>
      <w:r w:rsidR="00165CBE" w:rsidRPr="00165CBE">
        <w:rPr>
          <w:rFonts w:ascii="Arial" w:hAnsi="Arial" w:cs="Arial"/>
          <w:b/>
          <w:sz w:val="36"/>
          <w:szCs w:val="36"/>
        </w:rPr>
        <w:t>σήμερα), εκδοτική Αθηνών, Αθήνα 1974-2000.</w:t>
      </w:r>
      <w:r w:rsidR="00165CBE">
        <w:rPr>
          <w:rFonts w:ascii="Arial" w:hAnsi="Arial" w:cs="Arial"/>
          <w:b/>
          <w:bCs/>
          <w:i/>
          <w:iCs/>
          <w:sz w:val="36"/>
          <w:szCs w:val="36"/>
        </w:rPr>
        <w:t xml:space="preserve">                        </w:t>
      </w:r>
      <w:r w:rsidR="00165CBE" w:rsidRPr="00165CBE">
        <w:rPr>
          <w:rFonts w:ascii="Microsoft Sans Serif" w:hAnsi="Microsoft Sans Serif" w:cs="Microsoft Sans Serif"/>
          <w:b/>
          <w:bCs/>
          <w:iCs/>
          <w:sz w:val="38"/>
          <w:szCs w:val="38"/>
        </w:rPr>
        <w:t>Ιστορία των Ελλήνων</w:t>
      </w:r>
      <w:r w:rsidR="00165CBE" w:rsidRPr="00165CBE">
        <w:rPr>
          <w:rFonts w:ascii="Arial" w:hAnsi="Arial" w:cs="Arial"/>
          <w:b/>
          <w:bCs/>
          <w:i/>
          <w:iCs/>
          <w:sz w:val="36"/>
          <w:szCs w:val="36"/>
        </w:rPr>
        <w:t xml:space="preserve">, </w:t>
      </w:r>
      <w:r w:rsidR="00165CBE" w:rsidRPr="00165CBE">
        <w:rPr>
          <w:rFonts w:ascii="Arial" w:hAnsi="Arial" w:cs="Arial"/>
          <w:b/>
          <w:sz w:val="36"/>
          <w:szCs w:val="36"/>
        </w:rPr>
        <w:t>τόμ. 8-14, εκδόσεις Δομή, Αθήνα 2006.</w:t>
      </w:r>
      <w:r w:rsidR="00165CBE">
        <w:rPr>
          <w:rFonts w:ascii="Arial" w:hAnsi="Arial" w:cs="Arial"/>
          <w:b/>
          <w:bCs/>
          <w:i/>
          <w:iCs/>
          <w:sz w:val="36"/>
          <w:szCs w:val="36"/>
        </w:rPr>
        <w:t xml:space="preserve">                                                                                          </w:t>
      </w:r>
      <w:r w:rsidR="00165CBE" w:rsidRPr="00165CBE">
        <w:rPr>
          <w:rFonts w:ascii="Microsoft Sans Serif" w:hAnsi="Microsoft Sans Serif" w:cs="Microsoft Sans Serif"/>
          <w:b/>
          <w:bCs/>
          <w:iCs/>
          <w:sz w:val="38"/>
          <w:szCs w:val="38"/>
        </w:rPr>
        <w:t>Ιστορία του Νέου Ελληνισμού 1770-2000</w:t>
      </w:r>
      <w:r w:rsidR="00165CBE" w:rsidRPr="00165CBE">
        <w:rPr>
          <w:rFonts w:ascii="Arial" w:hAnsi="Arial" w:cs="Arial"/>
          <w:b/>
          <w:bCs/>
          <w:i/>
          <w:iCs/>
          <w:sz w:val="36"/>
          <w:szCs w:val="36"/>
        </w:rPr>
        <w:t xml:space="preserve">, </w:t>
      </w:r>
      <w:r w:rsidR="00165CBE" w:rsidRPr="00165CBE">
        <w:rPr>
          <w:rFonts w:ascii="Arial" w:hAnsi="Arial" w:cs="Arial"/>
          <w:b/>
          <w:sz w:val="36"/>
          <w:szCs w:val="36"/>
        </w:rPr>
        <w:t>τόμ. 1-10, εκδόσεις Ελληνικά Γράμματα, Αθήνα 2003.</w:t>
      </w:r>
      <w:r w:rsidR="00165CBE">
        <w:rPr>
          <w:rFonts w:ascii="Arial" w:hAnsi="Arial" w:cs="Arial"/>
          <w:b/>
          <w:bCs/>
          <w:i/>
          <w:iCs/>
          <w:sz w:val="36"/>
          <w:szCs w:val="36"/>
        </w:rPr>
        <w:t xml:space="preserve">                         </w:t>
      </w:r>
      <w:r w:rsidR="00165CBE" w:rsidRPr="00165CBE">
        <w:rPr>
          <w:rFonts w:ascii="Microsoft Sans Serif" w:hAnsi="Microsoft Sans Serif" w:cs="Microsoft Sans Serif"/>
          <w:b/>
          <w:bCs/>
          <w:iCs/>
          <w:sz w:val="38"/>
          <w:szCs w:val="38"/>
        </w:rPr>
        <w:t>Μεγάλοι ζωγράφοι</w:t>
      </w:r>
      <w:r w:rsidR="00165CBE" w:rsidRPr="00165CBE">
        <w:rPr>
          <w:rFonts w:ascii="Arial" w:hAnsi="Arial" w:cs="Arial"/>
          <w:b/>
          <w:bCs/>
          <w:i/>
          <w:iCs/>
          <w:sz w:val="36"/>
          <w:szCs w:val="36"/>
        </w:rPr>
        <w:t xml:space="preserve">, </w:t>
      </w:r>
      <w:r w:rsidR="00165CBE" w:rsidRPr="00165CBE">
        <w:rPr>
          <w:rFonts w:ascii="Arial" w:hAnsi="Arial" w:cs="Arial"/>
          <w:b/>
          <w:sz w:val="36"/>
          <w:szCs w:val="36"/>
        </w:rPr>
        <w:t xml:space="preserve">εκδόσεις εφημερίδας </w:t>
      </w:r>
      <w:r w:rsidR="00165CBE" w:rsidRPr="00165CBE">
        <w:rPr>
          <w:rFonts w:ascii="Microsoft Sans Serif" w:hAnsi="Microsoft Sans Serif" w:cs="Microsoft Sans Serif"/>
          <w:b/>
          <w:bCs/>
          <w:iCs/>
          <w:sz w:val="38"/>
          <w:szCs w:val="38"/>
        </w:rPr>
        <w:t>Καθημερινή</w:t>
      </w:r>
      <w:r w:rsidR="00165CBE" w:rsidRPr="00165CBE">
        <w:rPr>
          <w:rFonts w:ascii="Arial" w:hAnsi="Arial" w:cs="Arial"/>
          <w:b/>
          <w:bCs/>
          <w:i/>
          <w:iCs/>
          <w:sz w:val="36"/>
          <w:szCs w:val="36"/>
        </w:rPr>
        <w:t xml:space="preserve">, </w:t>
      </w:r>
      <w:r w:rsidR="00165CBE" w:rsidRPr="00165CBE">
        <w:rPr>
          <w:rFonts w:ascii="Arial" w:hAnsi="Arial" w:cs="Arial"/>
          <w:b/>
          <w:sz w:val="36"/>
          <w:szCs w:val="36"/>
        </w:rPr>
        <w:t>Αθήνα 2006.</w:t>
      </w:r>
      <w:r w:rsidR="00165CBE">
        <w:rPr>
          <w:rFonts w:ascii="Arial" w:hAnsi="Arial" w:cs="Arial"/>
          <w:b/>
          <w:bCs/>
          <w:i/>
          <w:iCs/>
          <w:sz w:val="36"/>
          <w:szCs w:val="36"/>
        </w:rPr>
        <w:t xml:space="preserve">                                                                                           </w:t>
      </w:r>
      <w:r w:rsidR="00165CBE" w:rsidRPr="00165CBE">
        <w:rPr>
          <w:rFonts w:ascii="Microsoft Sans Serif" w:hAnsi="Microsoft Sans Serif" w:cs="Microsoft Sans Serif"/>
          <w:b/>
          <w:bCs/>
          <w:iCs/>
          <w:sz w:val="38"/>
          <w:szCs w:val="38"/>
        </w:rPr>
        <w:t>Μουσεία του κόσμου,</w:t>
      </w:r>
      <w:r w:rsidR="00165CBE" w:rsidRPr="00165CBE">
        <w:rPr>
          <w:rFonts w:ascii="Arial" w:hAnsi="Arial" w:cs="Arial"/>
          <w:b/>
          <w:bCs/>
          <w:i/>
          <w:iCs/>
          <w:sz w:val="36"/>
          <w:szCs w:val="36"/>
        </w:rPr>
        <w:t xml:space="preserve"> </w:t>
      </w:r>
      <w:r w:rsidR="00165CBE" w:rsidRPr="00165CBE">
        <w:rPr>
          <w:rFonts w:ascii="Arial" w:hAnsi="Arial" w:cs="Arial"/>
          <w:b/>
          <w:sz w:val="36"/>
          <w:szCs w:val="36"/>
        </w:rPr>
        <w:t xml:space="preserve">εκδόσεις εφημερίδας </w:t>
      </w:r>
      <w:r w:rsidR="00165CBE" w:rsidRPr="00165CBE">
        <w:rPr>
          <w:rFonts w:ascii="Microsoft Sans Serif" w:hAnsi="Microsoft Sans Serif" w:cs="Microsoft Sans Serif"/>
          <w:b/>
          <w:bCs/>
          <w:iCs/>
          <w:sz w:val="38"/>
          <w:szCs w:val="38"/>
        </w:rPr>
        <w:t>Καθημερινή</w:t>
      </w:r>
      <w:r w:rsidR="00165CBE" w:rsidRPr="00165CBE">
        <w:rPr>
          <w:rFonts w:ascii="Arial" w:hAnsi="Arial" w:cs="Arial"/>
          <w:b/>
          <w:bCs/>
          <w:i/>
          <w:iCs/>
          <w:sz w:val="36"/>
          <w:szCs w:val="36"/>
        </w:rPr>
        <w:t xml:space="preserve">, </w:t>
      </w:r>
      <w:r w:rsidR="00165CBE" w:rsidRPr="00165CBE">
        <w:rPr>
          <w:rFonts w:ascii="Arial" w:hAnsi="Arial" w:cs="Arial"/>
          <w:b/>
          <w:sz w:val="36"/>
          <w:szCs w:val="36"/>
        </w:rPr>
        <w:t>Αθήνα 2007.</w:t>
      </w:r>
      <w:r w:rsidR="00165CBE">
        <w:rPr>
          <w:rFonts w:ascii="Arial" w:hAnsi="Arial" w:cs="Arial"/>
          <w:b/>
          <w:bCs/>
          <w:i/>
          <w:iCs/>
          <w:sz w:val="36"/>
          <w:szCs w:val="36"/>
        </w:rPr>
        <w:t xml:space="preserve">                                                                               </w:t>
      </w:r>
      <w:r w:rsidR="00165CBE" w:rsidRPr="00165CBE">
        <w:rPr>
          <w:rFonts w:ascii="Arial" w:hAnsi="Arial" w:cs="Arial"/>
          <w:b/>
          <w:sz w:val="36"/>
          <w:szCs w:val="36"/>
        </w:rPr>
        <w:t xml:space="preserve">National Geographic, </w:t>
      </w:r>
      <w:r w:rsidR="00165CBE" w:rsidRPr="00563160">
        <w:rPr>
          <w:rFonts w:ascii="Microsoft Sans Serif" w:hAnsi="Microsoft Sans Serif" w:cs="Microsoft Sans Serif"/>
          <w:b/>
          <w:bCs/>
          <w:iCs/>
          <w:sz w:val="38"/>
          <w:szCs w:val="38"/>
        </w:rPr>
        <w:t>1821</w:t>
      </w:r>
      <w:r w:rsidR="00165CBE" w:rsidRPr="00165CBE">
        <w:rPr>
          <w:rFonts w:ascii="Arial" w:hAnsi="Arial" w:cs="Arial"/>
          <w:b/>
          <w:bCs/>
          <w:i/>
          <w:iCs/>
          <w:sz w:val="36"/>
          <w:szCs w:val="36"/>
        </w:rPr>
        <w:t xml:space="preserve">. </w:t>
      </w:r>
      <w:r w:rsidR="00165CBE" w:rsidRPr="00563160">
        <w:rPr>
          <w:rFonts w:ascii="Microsoft Sans Serif" w:hAnsi="Microsoft Sans Serif" w:cs="Microsoft Sans Serif"/>
          <w:b/>
          <w:bCs/>
          <w:iCs/>
          <w:sz w:val="38"/>
          <w:szCs w:val="38"/>
        </w:rPr>
        <w:t>Ο ξεσηκωμός του Γένους. Ιστορικό και οπτικοακουστικό λεύκωμα</w:t>
      </w:r>
      <w:r w:rsidR="00165CBE" w:rsidRPr="00165CBE">
        <w:rPr>
          <w:rFonts w:ascii="Arial" w:hAnsi="Arial" w:cs="Arial"/>
          <w:b/>
          <w:bCs/>
          <w:i/>
          <w:iCs/>
          <w:sz w:val="36"/>
          <w:szCs w:val="36"/>
        </w:rPr>
        <w:t xml:space="preserve">, </w:t>
      </w:r>
      <w:r w:rsidR="00563160">
        <w:rPr>
          <w:rFonts w:ascii="Arial" w:hAnsi="Arial" w:cs="Arial"/>
          <w:b/>
          <w:sz w:val="36"/>
          <w:szCs w:val="36"/>
        </w:rPr>
        <w:t>Αθή</w:t>
      </w:r>
      <w:r w:rsidR="00165CBE" w:rsidRPr="00165CBE">
        <w:rPr>
          <w:rFonts w:ascii="Arial" w:hAnsi="Arial" w:cs="Arial"/>
          <w:b/>
          <w:sz w:val="36"/>
          <w:szCs w:val="36"/>
        </w:rPr>
        <w:t>να 2009.</w:t>
      </w:r>
      <w:r w:rsidR="00563160">
        <w:rPr>
          <w:rFonts w:ascii="Arial" w:hAnsi="Arial" w:cs="Arial"/>
          <w:b/>
          <w:bCs/>
          <w:i/>
          <w:iCs/>
          <w:sz w:val="36"/>
          <w:szCs w:val="36"/>
        </w:rPr>
        <w:t xml:space="preserve">         </w:t>
      </w:r>
      <w:r w:rsidR="00165CBE" w:rsidRPr="00165CBE">
        <w:rPr>
          <w:rFonts w:ascii="Arial" w:hAnsi="Arial" w:cs="Arial"/>
          <w:b/>
          <w:sz w:val="36"/>
          <w:szCs w:val="36"/>
        </w:rPr>
        <w:t xml:space="preserve">Μιλτιάδης Παπανικολάου (επιμ.), </w:t>
      </w:r>
      <w:r w:rsidR="00165CBE" w:rsidRPr="00563160">
        <w:rPr>
          <w:rFonts w:ascii="Microsoft Sans Serif" w:hAnsi="Microsoft Sans Serif" w:cs="Microsoft Sans Serif"/>
          <w:b/>
          <w:bCs/>
          <w:iCs/>
          <w:sz w:val="38"/>
          <w:szCs w:val="38"/>
        </w:rPr>
        <w:t>Οι τοιχογραφίες του Μεγάρου της Βουλής</w:t>
      </w:r>
      <w:r w:rsidR="00165CBE" w:rsidRPr="00165CBE">
        <w:rPr>
          <w:rFonts w:ascii="Arial" w:hAnsi="Arial" w:cs="Arial"/>
          <w:b/>
          <w:bCs/>
          <w:i/>
          <w:iCs/>
          <w:sz w:val="36"/>
          <w:szCs w:val="36"/>
        </w:rPr>
        <w:t xml:space="preserve">, </w:t>
      </w:r>
      <w:r w:rsidR="00165CBE" w:rsidRPr="00165CBE">
        <w:rPr>
          <w:rFonts w:ascii="Arial" w:hAnsi="Arial" w:cs="Arial"/>
          <w:b/>
          <w:sz w:val="36"/>
          <w:szCs w:val="36"/>
        </w:rPr>
        <w:t>Ίδρυμα της Βουλής των</w:t>
      </w:r>
      <w:r w:rsidR="00563160">
        <w:rPr>
          <w:rFonts w:ascii="Arial" w:hAnsi="Arial" w:cs="Arial"/>
          <w:b/>
          <w:bCs/>
          <w:i/>
          <w:iCs/>
          <w:sz w:val="36"/>
          <w:szCs w:val="36"/>
        </w:rPr>
        <w:t xml:space="preserve"> </w:t>
      </w:r>
      <w:r w:rsidR="00165CBE" w:rsidRPr="00165CBE">
        <w:rPr>
          <w:rFonts w:ascii="Arial" w:hAnsi="Arial" w:cs="Arial"/>
          <w:b/>
          <w:sz w:val="36"/>
          <w:szCs w:val="36"/>
        </w:rPr>
        <w:t>Ελλήνων για τον Κοινοβουλευτισμό και τη Δημοκρατία, Αθήνα 2007.</w:t>
      </w:r>
      <w:r w:rsidR="00563160">
        <w:rPr>
          <w:rFonts w:ascii="Arial" w:hAnsi="Arial" w:cs="Arial"/>
          <w:b/>
          <w:bCs/>
          <w:i/>
          <w:iCs/>
          <w:sz w:val="36"/>
          <w:szCs w:val="36"/>
        </w:rPr>
        <w:t xml:space="preserve">                                                                                                      </w:t>
      </w:r>
      <w:r w:rsidR="00165CBE" w:rsidRPr="00165CBE">
        <w:rPr>
          <w:rFonts w:ascii="Arial" w:hAnsi="Arial" w:cs="Arial"/>
          <w:b/>
          <w:sz w:val="36"/>
          <w:szCs w:val="36"/>
        </w:rPr>
        <w:t xml:space="preserve">Περιοδικό </w:t>
      </w:r>
      <w:r w:rsidR="00165CBE" w:rsidRPr="00563160">
        <w:rPr>
          <w:rFonts w:ascii="Microsoft Sans Serif" w:hAnsi="Microsoft Sans Serif" w:cs="Microsoft Sans Serif"/>
          <w:b/>
          <w:bCs/>
          <w:iCs/>
          <w:sz w:val="38"/>
          <w:szCs w:val="38"/>
        </w:rPr>
        <w:t xml:space="preserve">Ιστορικά </w:t>
      </w:r>
      <w:r w:rsidR="00165CBE" w:rsidRPr="00563160">
        <w:rPr>
          <w:rFonts w:ascii="Microsoft Sans Serif" w:hAnsi="Microsoft Sans Serif" w:cs="Microsoft Sans Serif"/>
          <w:b/>
          <w:sz w:val="38"/>
          <w:szCs w:val="38"/>
        </w:rPr>
        <w:t xml:space="preserve">της </w:t>
      </w:r>
      <w:r w:rsidR="00165CBE" w:rsidRPr="00165CBE">
        <w:rPr>
          <w:rFonts w:ascii="Arial" w:hAnsi="Arial" w:cs="Arial"/>
          <w:b/>
          <w:sz w:val="36"/>
          <w:szCs w:val="36"/>
        </w:rPr>
        <w:t xml:space="preserve">εφημερίδας </w:t>
      </w:r>
      <w:r w:rsidR="00165CBE" w:rsidRPr="00563160">
        <w:rPr>
          <w:rFonts w:ascii="Microsoft Sans Serif" w:hAnsi="Microsoft Sans Serif" w:cs="Microsoft Sans Serif"/>
          <w:b/>
          <w:bCs/>
          <w:iCs/>
          <w:sz w:val="38"/>
          <w:szCs w:val="38"/>
        </w:rPr>
        <w:t>Ελευθεροτυπίας.</w:t>
      </w:r>
      <w:r w:rsidR="00563160">
        <w:rPr>
          <w:rFonts w:ascii="Microsoft Sans Serif" w:hAnsi="Microsoft Sans Serif" w:cs="Microsoft Sans Serif"/>
          <w:b/>
          <w:bCs/>
          <w:iCs/>
          <w:sz w:val="38"/>
          <w:szCs w:val="38"/>
        </w:rPr>
        <w:t xml:space="preserve"> </w:t>
      </w:r>
      <w:r w:rsidR="00165CBE" w:rsidRPr="00165CBE">
        <w:rPr>
          <w:rFonts w:ascii="Arial" w:hAnsi="Arial" w:cs="Arial"/>
          <w:b/>
          <w:sz w:val="36"/>
          <w:szCs w:val="36"/>
        </w:rPr>
        <w:t xml:space="preserve">Ιωάννης Κ. Χασιώτης, Όλγα Κατσιαρδή-Hering, Ευριδίκη Α. Αμπατζή, </w:t>
      </w:r>
      <w:r w:rsidR="00165CBE" w:rsidRPr="00563160">
        <w:rPr>
          <w:rFonts w:ascii="Microsoft Sans Serif" w:hAnsi="Microsoft Sans Serif" w:cs="Microsoft Sans Serif"/>
          <w:b/>
          <w:bCs/>
          <w:iCs/>
          <w:sz w:val="38"/>
          <w:szCs w:val="38"/>
        </w:rPr>
        <w:t xml:space="preserve">Οι Έλληνες στη Διασπορά 15ος- 21ος </w:t>
      </w:r>
      <w:r w:rsidR="00165CBE" w:rsidRPr="00563160">
        <w:rPr>
          <w:rFonts w:ascii="Microsoft Sans Serif" w:hAnsi="Microsoft Sans Serif" w:cs="Microsoft Sans Serif"/>
          <w:b/>
          <w:sz w:val="38"/>
          <w:szCs w:val="38"/>
        </w:rPr>
        <w:t>αιώνας</w:t>
      </w:r>
      <w:r w:rsidR="00165CBE" w:rsidRPr="00165CBE">
        <w:rPr>
          <w:rFonts w:ascii="Arial" w:hAnsi="Arial" w:cs="Arial"/>
          <w:b/>
          <w:sz w:val="36"/>
          <w:szCs w:val="36"/>
        </w:rPr>
        <w:t>, Βουλή των Ελλήνων, Αθήνα 2006 καθώς και διάφορες πηγές του Διαδικτύου.</w:t>
      </w:r>
      <w:r w:rsidR="00817668">
        <w:rPr>
          <w:rFonts w:ascii="Tahoma" w:hAnsi="Tahoma" w:cs="Tahoma"/>
          <w:b/>
          <w:bCs/>
          <w:sz w:val="36"/>
          <w:szCs w:val="36"/>
        </w:rPr>
        <w:t xml:space="preserve">                                  </w:t>
      </w:r>
      <w:r w:rsidR="00DC4C02" w:rsidRPr="00DC4C02">
        <w:rPr>
          <w:rFonts w:ascii="Tahoma" w:hAnsi="Tahoma" w:cs="Tahoma"/>
          <w:b/>
          <w:bCs/>
          <w:sz w:val="36"/>
          <w:szCs w:val="36"/>
        </w:rPr>
        <w:t>Ενδεικτική Βιβλιογραφία</w:t>
      </w:r>
      <w:r w:rsidR="00817668">
        <w:rPr>
          <w:rFonts w:ascii="Tahoma" w:hAnsi="Tahoma" w:cs="Tahoma"/>
          <w:b/>
          <w:bCs/>
          <w:sz w:val="36"/>
          <w:szCs w:val="36"/>
        </w:rPr>
        <w:t xml:space="preserve">                                                               </w:t>
      </w:r>
      <w:r w:rsidR="00DC4C02" w:rsidRPr="00DC4C02">
        <w:rPr>
          <w:rFonts w:ascii="Arial" w:hAnsi="Arial" w:cs="Arial"/>
          <w:b/>
          <w:sz w:val="36"/>
          <w:szCs w:val="36"/>
        </w:rPr>
        <w:t xml:space="preserve">Χ. Αγγελομάτης, </w:t>
      </w:r>
      <w:r w:rsidR="00DC4C02" w:rsidRPr="00DC4C02">
        <w:rPr>
          <w:rFonts w:ascii="Microsoft Sans Serif" w:hAnsi="Microsoft Sans Serif" w:cs="Microsoft Sans Serif"/>
          <w:b/>
          <w:bCs/>
          <w:iCs/>
          <w:sz w:val="38"/>
          <w:szCs w:val="38"/>
        </w:rPr>
        <w:t>Χρονικόν μεγάλης τραγωδίας (Το έπος της Μικράς Ασίας)</w:t>
      </w:r>
      <w:r w:rsidR="00DC4C02" w:rsidRPr="00DC4C02">
        <w:rPr>
          <w:rFonts w:ascii="Arial" w:hAnsi="Arial" w:cs="Arial"/>
          <w:b/>
          <w:bCs/>
          <w:i/>
          <w:iCs/>
          <w:sz w:val="36"/>
          <w:szCs w:val="36"/>
        </w:rPr>
        <w:t xml:space="preserve">, </w:t>
      </w:r>
      <w:r w:rsidR="00DC4C02" w:rsidRPr="00DC4C02">
        <w:rPr>
          <w:rFonts w:ascii="Arial" w:hAnsi="Arial" w:cs="Arial"/>
          <w:b/>
          <w:sz w:val="36"/>
          <w:szCs w:val="36"/>
        </w:rPr>
        <w:t>εκδόσεις Εστία, Αθήνα</w:t>
      </w:r>
      <w:r w:rsidR="00DC4C02">
        <w:rPr>
          <w:rFonts w:ascii="Arial" w:hAnsi="Arial" w:cs="Arial"/>
          <w:b/>
          <w:sz w:val="36"/>
          <w:szCs w:val="36"/>
        </w:rPr>
        <w:t xml:space="preserve"> </w:t>
      </w:r>
      <w:r w:rsidR="00DC4C02" w:rsidRPr="00DC4C02">
        <w:rPr>
          <w:rFonts w:ascii="Arial" w:hAnsi="Arial" w:cs="Arial"/>
          <w:b/>
          <w:sz w:val="36"/>
          <w:szCs w:val="36"/>
        </w:rPr>
        <w:t>1971.</w:t>
      </w:r>
      <w:r w:rsidR="00DC4C02">
        <w:rPr>
          <w:rFonts w:ascii="Arial" w:hAnsi="Arial" w:cs="Arial"/>
          <w:b/>
          <w:sz w:val="36"/>
          <w:szCs w:val="36"/>
        </w:rPr>
        <w:t xml:space="preserve">                         </w:t>
      </w:r>
      <w:r w:rsidR="00DC4C02" w:rsidRPr="00DC4C02">
        <w:rPr>
          <w:rFonts w:ascii="Arial" w:hAnsi="Arial" w:cs="Arial"/>
          <w:b/>
          <w:sz w:val="36"/>
          <w:szCs w:val="36"/>
        </w:rPr>
        <w:lastRenderedPageBreak/>
        <w:t xml:space="preserve">Αγίου Κοσμά του Αιτωλού, </w:t>
      </w:r>
      <w:r w:rsidR="00DC4C02" w:rsidRPr="00DC4C02">
        <w:rPr>
          <w:rFonts w:ascii="Microsoft Sans Serif" w:hAnsi="Microsoft Sans Serif" w:cs="Microsoft Sans Serif"/>
          <w:b/>
          <w:bCs/>
          <w:iCs/>
          <w:sz w:val="38"/>
          <w:szCs w:val="38"/>
        </w:rPr>
        <w:t>Διδαχές και βιογραφία</w:t>
      </w:r>
      <w:r w:rsidR="00DC4C02" w:rsidRPr="00DC4C02">
        <w:rPr>
          <w:rFonts w:ascii="Arial" w:hAnsi="Arial" w:cs="Arial"/>
          <w:b/>
          <w:bCs/>
          <w:i/>
          <w:iCs/>
          <w:sz w:val="36"/>
          <w:szCs w:val="36"/>
        </w:rPr>
        <w:t xml:space="preserve"> </w:t>
      </w:r>
      <w:r w:rsidR="00DC4C02" w:rsidRPr="00DC4C02">
        <w:rPr>
          <w:rFonts w:ascii="Arial" w:hAnsi="Arial" w:cs="Arial"/>
          <w:b/>
          <w:sz w:val="36"/>
          <w:szCs w:val="36"/>
        </w:rPr>
        <w:t>(εκδ. Ιω. Μενούνος), εκδόσεις Τήνος, Αθήνα 1979.</w:t>
      </w:r>
      <w:r w:rsidR="00DC4C02">
        <w:rPr>
          <w:rFonts w:ascii="Arial" w:hAnsi="Arial" w:cs="Arial"/>
          <w:b/>
          <w:sz w:val="36"/>
          <w:szCs w:val="36"/>
        </w:rPr>
        <w:t xml:space="preserve">                             </w:t>
      </w:r>
      <w:r w:rsidR="00DC4C02" w:rsidRPr="00DC4C02">
        <w:rPr>
          <w:rFonts w:ascii="Arial" w:hAnsi="Arial" w:cs="Arial"/>
          <w:b/>
          <w:sz w:val="36"/>
          <w:szCs w:val="36"/>
        </w:rPr>
        <w:t xml:space="preserve">Νίκος Αλιβιζάτος, </w:t>
      </w:r>
      <w:r w:rsidR="00DC4C02" w:rsidRPr="00DC4C02">
        <w:rPr>
          <w:rFonts w:ascii="Microsoft Sans Serif" w:hAnsi="Microsoft Sans Serif" w:cs="Microsoft Sans Serif"/>
          <w:b/>
          <w:bCs/>
          <w:iCs/>
          <w:sz w:val="38"/>
          <w:szCs w:val="38"/>
        </w:rPr>
        <w:t xml:space="preserve">Οι πολιτικοί θεσμοί </w:t>
      </w:r>
      <w:r w:rsidR="00DC4C02">
        <w:rPr>
          <w:rFonts w:ascii="Microsoft Sans Serif" w:hAnsi="Microsoft Sans Serif" w:cs="Microsoft Sans Serif"/>
          <w:b/>
          <w:bCs/>
          <w:iCs/>
          <w:sz w:val="38"/>
          <w:szCs w:val="38"/>
        </w:rPr>
        <w:t>σε κρίση 1922-</w:t>
      </w:r>
      <w:r w:rsidR="00DC4C02" w:rsidRPr="00DC4C02">
        <w:rPr>
          <w:rFonts w:ascii="Microsoft Sans Serif" w:hAnsi="Microsoft Sans Serif" w:cs="Microsoft Sans Serif"/>
          <w:b/>
          <w:bCs/>
          <w:iCs/>
          <w:sz w:val="38"/>
          <w:szCs w:val="38"/>
        </w:rPr>
        <w:t>1974,</w:t>
      </w:r>
      <w:r w:rsidR="00DC4C02" w:rsidRPr="00DC4C02">
        <w:rPr>
          <w:rFonts w:ascii="Arial" w:hAnsi="Arial" w:cs="Arial"/>
          <w:b/>
          <w:bCs/>
          <w:i/>
          <w:iCs/>
          <w:sz w:val="36"/>
          <w:szCs w:val="36"/>
        </w:rPr>
        <w:t xml:space="preserve"> </w:t>
      </w:r>
      <w:r w:rsidR="00DC4C02" w:rsidRPr="00DC4C02">
        <w:rPr>
          <w:rFonts w:ascii="Arial" w:hAnsi="Arial" w:cs="Arial"/>
          <w:b/>
          <w:sz w:val="36"/>
          <w:szCs w:val="36"/>
        </w:rPr>
        <w:t>εκδόσεις Θεμέλιο, Αθήνα 1983.</w:t>
      </w:r>
      <w:r w:rsidR="00DC4C02">
        <w:rPr>
          <w:rFonts w:ascii="Arial" w:hAnsi="Arial" w:cs="Arial"/>
          <w:b/>
          <w:sz w:val="36"/>
          <w:szCs w:val="36"/>
        </w:rPr>
        <w:t xml:space="preserve">                                            </w:t>
      </w:r>
      <w:r w:rsidR="00DC4C02" w:rsidRPr="00DC4C02">
        <w:rPr>
          <w:rFonts w:ascii="Arial" w:hAnsi="Arial" w:cs="Arial"/>
          <w:b/>
          <w:sz w:val="36"/>
          <w:szCs w:val="36"/>
        </w:rPr>
        <w:t xml:space="preserve">Σπ. Ασδραχάς (κ.ά.), </w:t>
      </w:r>
      <w:r w:rsidR="00DC4C02" w:rsidRPr="00DC4C02">
        <w:rPr>
          <w:rFonts w:ascii="Microsoft Sans Serif" w:hAnsi="Microsoft Sans Serif" w:cs="Microsoft Sans Serif"/>
          <w:b/>
          <w:bCs/>
          <w:iCs/>
          <w:sz w:val="38"/>
          <w:szCs w:val="38"/>
        </w:rPr>
        <w:t>Ελληνική Οικονομική Ιστορία (ΙΕ'-ΙΘ' αι.)</w:t>
      </w:r>
      <w:r w:rsidR="00DC4C02" w:rsidRPr="00DC4C02">
        <w:rPr>
          <w:rFonts w:ascii="Arial" w:hAnsi="Arial" w:cs="Arial"/>
          <w:b/>
          <w:bCs/>
          <w:i/>
          <w:iCs/>
          <w:sz w:val="36"/>
          <w:szCs w:val="36"/>
        </w:rPr>
        <w:t xml:space="preserve">, </w:t>
      </w:r>
      <w:r w:rsidR="00DC4C02" w:rsidRPr="00DC4C02">
        <w:rPr>
          <w:rFonts w:ascii="Arial" w:hAnsi="Arial" w:cs="Arial"/>
          <w:b/>
          <w:sz w:val="36"/>
          <w:szCs w:val="36"/>
        </w:rPr>
        <w:t>τόμ</w:t>
      </w:r>
      <w:r w:rsidR="00DC4C02">
        <w:rPr>
          <w:rFonts w:ascii="Arial" w:hAnsi="Arial" w:cs="Arial"/>
          <w:b/>
          <w:sz w:val="36"/>
          <w:szCs w:val="36"/>
        </w:rPr>
        <w:t>. Α'-Β', Πολιτιστικό Ίδρυμα Ομί</w:t>
      </w:r>
      <w:r w:rsidR="00DC4C02" w:rsidRPr="00DC4C02">
        <w:rPr>
          <w:rFonts w:ascii="Arial" w:hAnsi="Arial" w:cs="Arial"/>
          <w:b/>
          <w:sz w:val="36"/>
          <w:szCs w:val="36"/>
        </w:rPr>
        <w:t>λου Πειραιώς, Αθήνα 2003.</w:t>
      </w:r>
      <w:r w:rsidR="00DC4C02">
        <w:rPr>
          <w:rFonts w:ascii="Arial" w:hAnsi="Arial" w:cs="Arial"/>
          <w:b/>
          <w:sz w:val="36"/>
          <w:szCs w:val="36"/>
        </w:rPr>
        <w:t xml:space="preserve">                                                                                         </w:t>
      </w:r>
      <w:r w:rsidR="00DC4C02" w:rsidRPr="00DC4C02">
        <w:rPr>
          <w:rFonts w:ascii="Arial" w:hAnsi="Arial" w:cs="Arial"/>
          <w:b/>
          <w:sz w:val="36"/>
          <w:szCs w:val="36"/>
        </w:rPr>
        <w:t xml:space="preserve">Απ. Βακαλόπουλος, </w:t>
      </w:r>
      <w:r w:rsidR="00DC4C02" w:rsidRPr="00DC4C02">
        <w:rPr>
          <w:rFonts w:ascii="Microsoft Sans Serif" w:hAnsi="Microsoft Sans Serif" w:cs="Microsoft Sans Serif"/>
          <w:b/>
          <w:bCs/>
          <w:iCs/>
          <w:sz w:val="38"/>
          <w:szCs w:val="38"/>
        </w:rPr>
        <w:t>Τα ελληνικά στρατεύματα του 1821</w:t>
      </w:r>
      <w:r w:rsidR="00DC4C02" w:rsidRPr="00DC4C02">
        <w:rPr>
          <w:rFonts w:ascii="Arial" w:hAnsi="Arial" w:cs="Arial"/>
          <w:b/>
          <w:bCs/>
          <w:i/>
          <w:iCs/>
          <w:sz w:val="36"/>
          <w:szCs w:val="36"/>
        </w:rPr>
        <w:t xml:space="preserve">, </w:t>
      </w:r>
      <w:r w:rsidR="00DC4C02" w:rsidRPr="00DC4C02">
        <w:rPr>
          <w:rFonts w:ascii="Arial" w:hAnsi="Arial" w:cs="Arial"/>
          <w:b/>
          <w:sz w:val="36"/>
          <w:szCs w:val="36"/>
        </w:rPr>
        <w:t>εκδόσεις Βάνιας, Θεσσαλονίκη 1948.</w:t>
      </w:r>
      <w:r w:rsidR="00DC4C02">
        <w:rPr>
          <w:rFonts w:ascii="Arial" w:hAnsi="Arial" w:cs="Arial"/>
          <w:b/>
          <w:sz w:val="36"/>
          <w:szCs w:val="36"/>
        </w:rPr>
        <w:t xml:space="preserve">                                         </w:t>
      </w:r>
      <w:r w:rsidR="00DC4C02" w:rsidRPr="00DC4C02">
        <w:rPr>
          <w:rFonts w:ascii="Arial" w:hAnsi="Arial" w:cs="Arial"/>
          <w:b/>
          <w:sz w:val="36"/>
          <w:szCs w:val="36"/>
        </w:rPr>
        <w:t xml:space="preserve">Απ. Βακαλόπουλος, </w:t>
      </w:r>
      <w:r w:rsidR="00DC4C02" w:rsidRPr="00DC4C02">
        <w:rPr>
          <w:rFonts w:ascii="Microsoft Sans Serif" w:hAnsi="Microsoft Sans Serif" w:cs="Microsoft Sans Serif"/>
          <w:b/>
          <w:bCs/>
          <w:iCs/>
          <w:sz w:val="38"/>
          <w:szCs w:val="38"/>
        </w:rPr>
        <w:t>Ο Μακεδονικός Αγώνας (1904-1908) ως κορυφαία φάση των αγώνων των Ελλήνων για τη Μακεδονία</w:t>
      </w:r>
      <w:r w:rsidR="00DC4C02" w:rsidRPr="00DC4C02">
        <w:rPr>
          <w:rFonts w:ascii="Arial" w:hAnsi="Arial" w:cs="Arial"/>
          <w:b/>
          <w:bCs/>
          <w:i/>
          <w:iCs/>
          <w:sz w:val="36"/>
          <w:szCs w:val="36"/>
        </w:rPr>
        <w:t xml:space="preserve">, </w:t>
      </w:r>
      <w:r w:rsidR="00DC4C02" w:rsidRPr="00DC4C02">
        <w:rPr>
          <w:rFonts w:ascii="Arial" w:hAnsi="Arial" w:cs="Arial"/>
          <w:b/>
          <w:sz w:val="36"/>
          <w:szCs w:val="36"/>
        </w:rPr>
        <w:t>Ι.Μ.Χ.Α., Θεσσαλονίκη 1985.</w:t>
      </w:r>
      <w:r w:rsidR="00DC4C02">
        <w:rPr>
          <w:rFonts w:ascii="Arial" w:hAnsi="Arial" w:cs="Arial"/>
          <w:b/>
          <w:sz w:val="36"/>
          <w:szCs w:val="36"/>
        </w:rPr>
        <w:t xml:space="preserve">                                               </w:t>
      </w:r>
      <w:r w:rsidR="00DC4C02" w:rsidRPr="00DC4C02">
        <w:rPr>
          <w:rFonts w:ascii="Arial" w:hAnsi="Arial" w:cs="Arial"/>
          <w:b/>
          <w:sz w:val="36"/>
          <w:szCs w:val="36"/>
        </w:rPr>
        <w:t xml:space="preserve">Απ. Βακαλόπουλος, </w:t>
      </w:r>
      <w:r w:rsidR="00DC4C02" w:rsidRPr="00DC4C02">
        <w:rPr>
          <w:rFonts w:ascii="Microsoft Sans Serif" w:hAnsi="Microsoft Sans Serif" w:cs="Microsoft Sans Serif"/>
          <w:b/>
          <w:bCs/>
          <w:iCs/>
          <w:sz w:val="38"/>
          <w:szCs w:val="38"/>
        </w:rPr>
        <w:t>Νέα Ελληνική Ιστορία, 1204-1985</w:t>
      </w:r>
      <w:r w:rsidR="00DC4C02" w:rsidRPr="00DC4C02">
        <w:rPr>
          <w:rFonts w:ascii="Arial" w:hAnsi="Arial" w:cs="Arial"/>
          <w:b/>
          <w:bCs/>
          <w:i/>
          <w:iCs/>
          <w:sz w:val="36"/>
          <w:szCs w:val="36"/>
        </w:rPr>
        <w:t xml:space="preserve">, </w:t>
      </w:r>
      <w:r w:rsidR="00DC4C02" w:rsidRPr="00DC4C02">
        <w:rPr>
          <w:rFonts w:ascii="Arial" w:hAnsi="Arial" w:cs="Arial"/>
          <w:b/>
          <w:sz w:val="36"/>
          <w:szCs w:val="36"/>
        </w:rPr>
        <w:t>εκδόσεις Βάνιας, Θεσσαλονίκη 1987.</w:t>
      </w:r>
      <w:r w:rsidR="00DC4C02">
        <w:rPr>
          <w:rFonts w:ascii="Arial" w:hAnsi="Arial" w:cs="Arial"/>
          <w:b/>
          <w:sz w:val="36"/>
          <w:szCs w:val="36"/>
        </w:rPr>
        <w:t xml:space="preserve">                                            </w:t>
      </w:r>
      <w:r w:rsidR="00DC4C02" w:rsidRPr="00DC4C02">
        <w:rPr>
          <w:rFonts w:ascii="Arial" w:hAnsi="Arial" w:cs="Arial"/>
          <w:b/>
          <w:sz w:val="36"/>
          <w:szCs w:val="36"/>
        </w:rPr>
        <w:t xml:space="preserve">Απ. Βακαλόπουλος, </w:t>
      </w:r>
      <w:r w:rsidR="00DC4C02" w:rsidRPr="00DC4C02">
        <w:rPr>
          <w:rFonts w:ascii="Microsoft Sans Serif" w:hAnsi="Microsoft Sans Serif" w:cs="Microsoft Sans Serif"/>
          <w:b/>
          <w:bCs/>
          <w:iCs/>
          <w:sz w:val="38"/>
          <w:szCs w:val="38"/>
        </w:rPr>
        <w:t>Ιστορία του Νέου Ελληνισμού</w:t>
      </w:r>
      <w:r w:rsidR="00DC4C02" w:rsidRPr="00DC4C02">
        <w:rPr>
          <w:rFonts w:ascii="Arial" w:hAnsi="Arial" w:cs="Arial"/>
          <w:b/>
          <w:bCs/>
          <w:i/>
          <w:iCs/>
          <w:sz w:val="36"/>
          <w:szCs w:val="36"/>
        </w:rPr>
        <w:t xml:space="preserve">, </w:t>
      </w:r>
      <w:r w:rsidR="00DC4C02" w:rsidRPr="00DC4C02">
        <w:rPr>
          <w:rFonts w:ascii="Arial" w:hAnsi="Arial" w:cs="Arial"/>
          <w:b/>
          <w:sz w:val="36"/>
          <w:szCs w:val="36"/>
        </w:rPr>
        <w:t>τόμ. 1-8, Θεσσαλονίκη 1961-1988.</w:t>
      </w:r>
      <w:r w:rsidR="00DC4C02">
        <w:rPr>
          <w:rFonts w:ascii="Arial" w:hAnsi="Arial" w:cs="Arial"/>
          <w:b/>
          <w:sz w:val="36"/>
          <w:szCs w:val="36"/>
        </w:rPr>
        <w:t xml:space="preserve">                                                           </w:t>
      </w:r>
      <w:r w:rsidR="00DC4C02" w:rsidRPr="00DC4C02">
        <w:rPr>
          <w:rFonts w:ascii="Arial" w:hAnsi="Arial" w:cs="Arial"/>
          <w:b/>
          <w:sz w:val="36"/>
          <w:szCs w:val="36"/>
        </w:rPr>
        <w:t xml:space="preserve">Ι. Βασδραβέλλης, </w:t>
      </w:r>
      <w:r w:rsidR="00DC4C02" w:rsidRPr="00DC4C02">
        <w:rPr>
          <w:rFonts w:ascii="Microsoft Sans Serif" w:hAnsi="Microsoft Sans Serif" w:cs="Microsoft Sans Serif"/>
          <w:b/>
          <w:bCs/>
          <w:iCs/>
          <w:sz w:val="38"/>
          <w:szCs w:val="38"/>
        </w:rPr>
        <w:t>Αρματολοί και κλέφτες εις την Μακε</w:t>
      </w:r>
      <w:r w:rsidR="00DC4C02">
        <w:rPr>
          <w:rFonts w:ascii="Microsoft Sans Serif" w:hAnsi="Microsoft Sans Serif" w:cs="Microsoft Sans Serif"/>
          <w:b/>
          <w:bCs/>
          <w:iCs/>
          <w:sz w:val="38"/>
          <w:szCs w:val="38"/>
        </w:rPr>
        <w:t>-</w:t>
      </w:r>
      <w:r w:rsidR="00DC4C02" w:rsidRPr="00DC4C02">
        <w:rPr>
          <w:rFonts w:ascii="Microsoft Sans Serif" w:hAnsi="Microsoft Sans Serif" w:cs="Microsoft Sans Serif"/>
          <w:b/>
          <w:bCs/>
          <w:iCs/>
          <w:sz w:val="38"/>
          <w:szCs w:val="38"/>
        </w:rPr>
        <w:t>δονίαν,</w:t>
      </w:r>
      <w:r w:rsidR="00DC4C02" w:rsidRPr="00DC4C02">
        <w:rPr>
          <w:rFonts w:ascii="Arial" w:hAnsi="Arial" w:cs="Arial"/>
          <w:b/>
          <w:bCs/>
          <w:i/>
          <w:iCs/>
          <w:sz w:val="36"/>
          <w:szCs w:val="36"/>
        </w:rPr>
        <w:t xml:space="preserve"> </w:t>
      </w:r>
      <w:r w:rsidR="00DC4C02" w:rsidRPr="00DC4C02">
        <w:rPr>
          <w:rFonts w:ascii="Arial" w:hAnsi="Arial" w:cs="Arial"/>
          <w:b/>
          <w:sz w:val="36"/>
          <w:szCs w:val="36"/>
        </w:rPr>
        <w:t>Ετ</w:t>
      </w:r>
      <w:r w:rsidR="00DC4C02">
        <w:rPr>
          <w:rFonts w:ascii="Arial" w:hAnsi="Arial" w:cs="Arial"/>
          <w:b/>
          <w:sz w:val="36"/>
          <w:szCs w:val="36"/>
        </w:rPr>
        <w:t>αιρεία Μακεδονικών Σπουδών, Θεσ</w:t>
      </w:r>
      <w:r w:rsidR="00DC4C02" w:rsidRPr="00DC4C02">
        <w:rPr>
          <w:rFonts w:ascii="Arial" w:hAnsi="Arial" w:cs="Arial"/>
          <w:b/>
          <w:sz w:val="36"/>
          <w:szCs w:val="36"/>
        </w:rPr>
        <w:t>σαλονίκη 1970.</w:t>
      </w:r>
      <w:r w:rsidR="00DC4C02">
        <w:rPr>
          <w:rFonts w:ascii="Arial" w:hAnsi="Arial" w:cs="Arial"/>
          <w:b/>
          <w:sz w:val="36"/>
          <w:szCs w:val="36"/>
        </w:rPr>
        <w:t xml:space="preserve">                                                                                                         </w:t>
      </w:r>
      <w:r w:rsidR="00DC4C02" w:rsidRPr="00DC4C02">
        <w:rPr>
          <w:rFonts w:ascii="Arial" w:hAnsi="Arial" w:cs="Arial"/>
          <w:b/>
          <w:sz w:val="36"/>
          <w:szCs w:val="36"/>
        </w:rPr>
        <w:t xml:space="preserve">Θ. Βερέμης - Β. Κρεμμυδάς, </w:t>
      </w:r>
      <w:r w:rsidR="00DC4C02" w:rsidRPr="00DC4C02">
        <w:rPr>
          <w:rFonts w:ascii="Microsoft Sans Serif" w:hAnsi="Microsoft Sans Serif" w:cs="Microsoft Sans Serif"/>
          <w:b/>
          <w:bCs/>
          <w:iCs/>
          <w:sz w:val="38"/>
          <w:szCs w:val="38"/>
        </w:rPr>
        <w:t>Ο σύγχρονος κόσμος,</w:t>
      </w:r>
      <w:r w:rsidR="00DC4C02" w:rsidRPr="00DC4C02">
        <w:rPr>
          <w:rFonts w:ascii="Arial" w:hAnsi="Arial" w:cs="Arial"/>
          <w:b/>
          <w:bCs/>
          <w:i/>
          <w:iCs/>
          <w:sz w:val="36"/>
          <w:szCs w:val="36"/>
        </w:rPr>
        <w:t xml:space="preserve"> </w:t>
      </w:r>
      <w:r w:rsidR="00DC4C02" w:rsidRPr="00DC4C02">
        <w:rPr>
          <w:rFonts w:ascii="Arial" w:hAnsi="Arial" w:cs="Arial"/>
          <w:b/>
          <w:sz w:val="36"/>
          <w:szCs w:val="36"/>
        </w:rPr>
        <w:t>εκδό</w:t>
      </w:r>
      <w:r w:rsidR="00DC4C02">
        <w:rPr>
          <w:rFonts w:ascii="Arial" w:hAnsi="Arial" w:cs="Arial"/>
          <w:b/>
          <w:sz w:val="36"/>
          <w:szCs w:val="36"/>
        </w:rPr>
        <w:t>-</w:t>
      </w:r>
      <w:r w:rsidR="00DC4C02" w:rsidRPr="00DC4C02">
        <w:rPr>
          <w:rFonts w:ascii="Arial" w:hAnsi="Arial" w:cs="Arial"/>
          <w:b/>
          <w:sz w:val="36"/>
          <w:szCs w:val="36"/>
        </w:rPr>
        <w:t>σεις Γνώση, Αθήνα 1982.</w:t>
      </w:r>
      <w:r w:rsidR="00DC4C02">
        <w:rPr>
          <w:rFonts w:ascii="Arial" w:hAnsi="Arial" w:cs="Arial"/>
          <w:b/>
          <w:sz w:val="36"/>
          <w:szCs w:val="36"/>
        </w:rPr>
        <w:t xml:space="preserve">                                                                     </w:t>
      </w:r>
      <w:r w:rsidR="00DC4C02" w:rsidRPr="00DC4C02">
        <w:rPr>
          <w:rFonts w:ascii="Arial" w:hAnsi="Arial" w:cs="Arial"/>
          <w:b/>
          <w:sz w:val="36"/>
          <w:szCs w:val="36"/>
        </w:rPr>
        <w:t xml:space="preserve">Θ. Βερέμης - Γ. Γουλιμή (επιμ.), </w:t>
      </w:r>
      <w:r w:rsidR="00DC4C02" w:rsidRPr="00DC4C02">
        <w:rPr>
          <w:rFonts w:ascii="Microsoft Sans Serif" w:hAnsi="Microsoft Sans Serif" w:cs="Microsoft Sans Serif"/>
          <w:b/>
          <w:bCs/>
          <w:iCs/>
          <w:sz w:val="38"/>
          <w:szCs w:val="38"/>
        </w:rPr>
        <w:t>Ο Ελευθέριος Βενιζέλος (Κοινωνία - Οικονομία)</w:t>
      </w:r>
      <w:r w:rsidR="00DC4C02" w:rsidRPr="00DC4C02">
        <w:rPr>
          <w:rFonts w:ascii="Arial" w:hAnsi="Arial" w:cs="Arial"/>
          <w:b/>
          <w:bCs/>
          <w:i/>
          <w:iCs/>
          <w:sz w:val="36"/>
          <w:szCs w:val="36"/>
        </w:rPr>
        <w:t xml:space="preserve">, </w:t>
      </w:r>
      <w:r w:rsidR="00DC4C02" w:rsidRPr="00DC4C02">
        <w:rPr>
          <w:rFonts w:ascii="Arial" w:hAnsi="Arial" w:cs="Arial"/>
          <w:b/>
          <w:sz w:val="36"/>
          <w:szCs w:val="36"/>
        </w:rPr>
        <w:t>εκδόσεις Γνώση,</w:t>
      </w:r>
      <w:r w:rsidR="00DC4C02">
        <w:rPr>
          <w:rFonts w:ascii="Arial" w:hAnsi="Arial" w:cs="Arial"/>
          <w:b/>
          <w:sz w:val="36"/>
          <w:szCs w:val="36"/>
        </w:rPr>
        <w:t xml:space="preserve"> </w:t>
      </w:r>
      <w:r w:rsidR="00DC4C02" w:rsidRPr="00DC4C02">
        <w:rPr>
          <w:rFonts w:ascii="Arial" w:hAnsi="Arial" w:cs="Arial"/>
          <w:b/>
          <w:sz w:val="36"/>
          <w:szCs w:val="36"/>
        </w:rPr>
        <w:t>Αθήνα 1989.</w:t>
      </w:r>
      <w:r w:rsidR="00DC4C02">
        <w:rPr>
          <w:rFonts w:ascii="Arial" w:hAnsi="Arial" w:cs="Arial"/>
          <w:b/>
          <w:sz w:val="36"/>
          <w:szCs w:val="36"/>
        </w:rPr>
        <w:t xml:space="preserve">        </w:t>
      </w:r>
      <w:r w:rsidR="00DC4C02" w:rsidRPr="00DC4C02">
        <w:rPr>
          <w:rFonts w:ascii="Arial" w:hAnsi="Arial" w:cs="Arial"/>
          <w:b/>
          <w:sz w:val="36"/>
          <w:szCs w:val="36"/>
        </w:rPr>
        <w:t xml:space="preserve">Θ. Βερέμης - Ιω. Κολιόπουλος, </w:t>
      </w:r>
      <w:r w:rsidR="00DC4C02" w:rsidRPr="00DC4C02">
        <w:rPr>
          <w:rFonts w:ascii="Microsoft Sans Serif" w:hAnsi="Microsoft Sans Serif" w:cs="Microsoft Sans Serif"/>
          <w:b/>
          <w:bCs/>
          <w:iCs/>
          <w:sz w:val="38"/>
          <w:szCs w:val="38"/>
        </w:rPr>
        <w:t>Ελλάς. Η σύγχρονη συνέχεια. Από το 1821 μέχρι σήμερα,</w:t>
      </w:r>
      <w:r w:rsidR="00DC4C02" w:rsidRPr="00DC4C02">
        <w:rPr>
          <w:rFonts w:ascii="Arial" w:hAnsi="Arial" w:cs="Arial"/>
          <w:b/>
          <w:bCs/>
          <w:i/>
          <w:iCs/>
          <w:sz w:val="36"/>
          <w:szCs w:val="36"/>
        </w:rPr>
        <w:t xml:space="preserve"> </w:t>
      </w:r>
      <w:r w:rsidR="00DC4C02" w:rsidRPr="00DC4C02">
        <w:rPr>
          <w:rFonts w:ascii="Arial" w:hAnsi="Arial" w:cs="Arial"/>
          <w:b/>
          <w:sz w:val="36"/>
          <w:szCs w:val="36"/>
        </w:rPr>
        <w:t>εκδόσεις</w:t>
      </w:r>
      <w:r w:rsidR="00DC4C02">
        <w:rPr>
          <w:rFonts w:ascii="Arial" w:hAnsi="Arial" w:cs="Arial"/>
          <w:b/>
          <w:sz w:val="36"/>
          <w:szCs w:val="36"/>
        </w:rPr>
        <w:t xml:space="preserve"> </w:t>
      </w:r>
      <w:r w:rsidR="00DC4C02" w:rsidRPr="00DC4C02">
        <w:rPr>
          <w:rFonts w:ascii="Arial" w:hAnsi="Arial" w:cs="Arial"/>
          <w:b/>
          <w:sz w:val="36"/>
          <w:szCs w:val="36"/>
        </w:rPr>
        <w:t>Καστα</w:t>
      </w:r>
      <w:r w:rsidR="00DC4C02">
        <w:rPr>
          <w:rFonts w:ascii="Arial" w:hAnsi="Arial" w:cs="Arial"/>
          <w:b/>
          <w:sz w:val="36"/>
          <w:szCs w:val="36"/>
        </w:rPr>
        <w:t>-νιώ</w:t>
      </w:r>
      <w:r w:rsidR="00DC4C02" w:rsidRPr="00DC4C02">
        <w:rPr>
          <w:rFonts w:ascii="Arial" w:hAnsi="Arial" w:cs="Arial"/>
          <w:b/>
          <w:sz w:val="36"/>
          <w:szCs w:val="36"/>
        </w:rPr>
        <w:t>της, Αθήνα 2006.</w:t>
      </w:r>
      <w:r w:rsidR="00DC4C02">
        <w:rPr>
          <w:rFonts w:ascii="Arial" w:hAnsi="Arial" w:cs="Arial"/>
          <w:b/>
          <w:sz w:val="36"/>
          <w:szCs w:val="36"/>
        </w:rPr>
        <w:t xml:space="preserve">                                                                            </w:t>
      </w:r>
      <w:r w:rsidR="00DC4C02" w:rsidRPr="00DC4C02">
        <w:rPr>
          <w:rFonts w:ascii="Arial" w:hAnsi="Arial" w:cs="Arial"/>
          <w:b/>
          <w:sz w:val="36"/>
          <w:szCs w:val="36"/>
        </w:rPr>
        <w:t xml:space="preserve">Τ. Βουρνάς, </w:t>
      </w:r>
      <w:r w:rsidR="00DC4C02" w:rsidRPr="00DC4C02">
        <w:rPr>
          <w:rFonts w:ascii="Microsoft Sans Serif" w:hAnsi="Microsoft Sans Serif" w:cs="Microsoft Sans Serif"/>
          <w:b/>
          <w:bCs/>
          <w:iCs/>
          <w:sz w:val="38"/>
          <w:szCs w:val="38"/>
        </w:rPr>
        <w:t>Φιλική Εταιρία</w:t>
      </w:r>
      <w:r w:rsidR="00DC4C02" w:rsidRPr="00DC4C02">
        <w:rPr>
          <w:rFonts w:ascii="Arial" w:hAnsi="Arial" w:cs="Arial"/>
          <w:b/>
          <w:bCs/>
          <w:i/>
          <w:iCs/>
          <w:sz w:val="36"/>
          <w:szCs w:val="36"/>
        </w:rPr>
        <w:t xml:space="preserve">, </w:t>
      </w:r>
      <w:r w:rsidR="00DC4C02" w:rsidRPr="00DC4C02">
        <w:rPr>
          <w:rFonts w:ascii="Arial" w:hAnsi="Arial" w:cs="Arial"/>
          <w:b/>
          <w:sz w:val="36"/>
          <w:szCs w:val="36"/>
        </w:rPr>
        <w:t>εκ</w:t>
      </w:r>
      <w:r w:rsidR="00817668">
        <w:rPr>
          <w:rFonts w:ascii="Arial" w:hAnsi="Arial" w:cs="Arial"/>
          <w:b/>
          <w:sz w:val="36"/>
          <w:szCs w:val="36"/>
        </w:rPr>
        <w:t xml:space="preserve">δόσεις Αφοί Τολίδη, Αθήνα 1965.                                                                                         </w:t>
      </w:r>
      <w:r w:rsidR="00DC4C02" w:rsidRPr="00DC4C02">
        <w:rPr>
          <w:rFonts w:ascii="Arial" w:hAnsi="Arial" w:cs="Arial"/>
          <w:b/>
          <w:sz w:val="36"/>
          <w:szCs w:val="36"/>
        </w:rPr>
        <w:t xml:space="preserve">Λ. Βρανούσης, </w:t>
      </w:r>
      <w:r w:rsidR="00DC4C02" w:rsidRPr="00DC4C02">
        <w:rPr>
          <w:rFonts w:ascii="Microsoft Sans Serif" w:hAnsi="Microsoft Sans Serif" w:cs="Microsoft Sans Serif"/>
          <w:b/>
          <w:bCs/>
          <w:iCs/>
          <w:sz w:val="38"/>
          <w:szCs w:val="38"/>
        </w:rPr>
        <w:t>Ρήγας</w:t>
      </w:r>
      <w:r w:rsidR="00DC4C02" w:rsidRPr="00DC4C02">
        <w:rPr>
          <w:rFonts w:ascii="Arial" w:hAnsi="Arial" w:cs="Arial"/>
          <w:b/>
          <w:bCs/>
          <w:i/>
          <w:iCs/>
          <w:sz w:val="36"/>
          <w:szCs w:val="36"/>
        </w:rPr>
        <w:t xml:space="preserve">, </w:t>
      </w:r>
      <w:r w:rsidR="00DC4C02" w:rsidRPr="00DC4C02">
        <w:rPr>
          <w:rFonts w:ascii="Arial" w:hAnsi="Arial" w:cs="Arial"/>
          <w:b/>
          <w:sz w:val="36"/>
          <w:szCs w:val="36"/>
        </w:rPr>
        <w:t>εκδόσεις Αετός, Αθήνα 1953.</w:t>
      </w:r>
      <w:r w:rsidR="00442A14">
        <w:rPr>
          <w:rFonts w:ascii="Arial" w:hAnsi="Arial" w:cs="Arial"/>
          <w:b/>
          <w:sz w:val="36"/>
          <w:szCs w:val="36"/>
        </w:rPr>
        <w:t xml:space="preserve">              </w:t>
      </w:r>
      <w:r w:rsidR="00442A14" w:rsidRPr="00442A14">
        <w:rPr>
          <w:rFonts w:ascii="Times New Roman" w:hAnsi="Times New Roman" w:cs="Times New Roman"/>
        </w:rPr>
        <w:t xml:space="preserve"> </w:t>
      </w:r>
      <w:r w:rsidR="00442A14" w:rsidRPr="00442A14">
        <w:rPr>
          <w:rFonts w:ascii="Arial" w:hAnsi="Arial" w:cs="Arial"/>
          <w:b/>
          <w:sz w:val="36"/>
          <w:szCs w:val="36"/>
        </w:rPr>
        <w:t xml:space="preserve">S. Berstein &amp; P. Milza, </w:t>
      </w:r>
      <w:r w:rsidR="00442A14" w:rsidRPr="00442A14">
        <w:rPr>
          <w:rFonts w:ascii="Microsoft Sans Serif" w:hAnsi="Microsoft Sans Serif" w:cs="Microsoft Sans Serif"/>
          <w:b/>
          <w:bCs/>
          <w:iCs/>
          <w:sz w:val="38"/>
          <w:szCs w:val="38"/>
        </w:rPr>
        <w:t>Ιστορία της Ευρώπης</w:t>
      </w:r>
      <w:r w:rsidR="00442A14" w:rsidRPr="00442A14">
        <w:rPr>
          <w:rFonts w:ascii="Arial" w:hAnsi="Arial" w:cs="Arial"/>
          <w:b/>
          <w:bCs/>
          <w:i/>
          <w:iCs/>
          <w:sz w:val="36"/>
          <w:szCs w:val="36"/>
        </w:rPr>
        <w:t xml:space="preserve">, </w:t>
      </w:r>
      <w:r w:rsidR="00442A14" w:rsidRPr="00442A14">
        <w:rPr>
          <w:rFonts w:ascii="Arial" w:hAnsi="Arial" w:cs="Arial"/>
          <w:b/>
          <w:sz w:val="36"/>
          <w:szCs w:val="36"/>
        </w:rPr>
        <w:t>τόμοι 3, εκ</w:t>
      </w:r>
      <w:r w:rsidR="00442A14">
        <w:rPr>
          <w:rFonts w:ascii="Arial" w:hAnsi="Arial" w:cs="Arial"/>
          <w:b/>
          <w:sz w:val="36"/>
          <w:szCs w:val="36"/>
        </w:rPr>
        <w:t>-</w:t>
      </w:r>
      <w:r w:rsidR="00442A14" w:rsidRPr="00442A14">
        <w:rPr>
          <w:rFonts w:ascii="Arial" w:hAnsi="Arial" w:cs="Arial"/>
          <w:b/>
          <w:sz w:val="36"/>
          <w:szCs w:val="36"/>
        </w:rPr>
        <w:t>δό</w:t>
      </w:r>
      <w:r w:rsidR="00442A14">
        <w:rPr>
          <w:rFonts w:ascii="Arial" w:hAnsi="Arial" w:cs="Arial"/>
          <w:b/>
          <w:sz w:val="36"/>
          <w:szCs w:val="36"/>
        </w:rPr>
        <w:t xml:space="preserve">σεις Αλεξάνδρεια, Αθήνα 1997.                                                </w:t>
      </w:r>
      <w:r w:rsidR="00442A14" w:rsidRPr="00442A14">
        <w:rPr>
          <w:rFonts w:ascii="Arial" w:hAnsi="Arial" w:cs="Arial"/>
          <w:b/>
          <w:sz w:val="36"/>
          <w:szCs w:val="36"/>
        </w:rPr>
        <w:t xml:space="preserve">Σπ. Βρυώνης, </w:t>
      </w:r>
      <w:r w:rsidR="00442A14" w:rsidRPr="00442A14">
        <w:rPr>
          <w:rFonts w:ascii="Microsoft Sans Serif" w:hAnsi="Microsoft Sans Serif" w:cs="Microsoft Sans Serif"/>
          <w:b/>
          <w:bCs/>
          <w:iCs/>
          <w:sz w:val="38"/>
          <w:szCs w:val="38"/>
        </w:rPr>
        <w:t>Ο μηχανισμός της καταστροφής: το τουρκικό πογκρόμ της 6ης-7ης Σεπτεμβρίου 1955</w:t>
      </w:r>
      <w:r w:rsidR="00442A14">
        <w:rPr>
          <w:rFonts w:ascii="Microsoft Sans Serif" w:hAnsi="Microsoft Sans Serif" w:cs="Microsoft Sans Serif"/>
          <w:b/>
          <w:sz w:val="38"/>
          <w:szCs w:val="38"/>
        </w:rPr>
        <w:t xml:space="preserve"> </w:t>
      </w:r>
      <w:r w:rsidR="00442A14" w:rsidRPr="00442A14">
        <w:rPr>
          <w:rFonts w:ascii="Microsoft Sans Serif" w:hAnsi="Microsoft Sans Serif" w:cs="Microsoft Sans Serif"/>
          <w:b/>
          <w:bCs/>
          <w:iCs/>
          <w:sz w:val="38"/>
          <w:szCs w:val="38"/>
        </w:rPr>
        <w:t xml:space="preserve">και ο </w:t>
      </w:r>
      <w:r>
        <w:rPr>
          <w:rFonts w:ascii="Arial" w:hAnsi="Arial" w:cs="Arial"/>
          <w:b/>
          <w:noProof/>
          <w:sz w:val="36"/>
          <w:szCs w:val="36"/>
        </w:rPr>
        <w:pict w14:anchorId="4C35D0D2">
          <v:shape id="_x0000_s4643" type="#_x0000_t202" style="position:absolute;margin-left:0;margin-top:785.4pt;width:134.45pt;height:28.35pt;z-index:25368576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4643" inset="1.5mm,1.5mm,1.5mm,1.5mm">
              <w:txbxContent>
                <w:p w14:paraId="710FD703" w14:textId="038257CD" w:rsidR="00AB04A1" w:rsidRPr="00432B70" w:rsidRDefault="00AB04A1" w:rsidP="00650177">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14</w:t>
                  </w:r>
                  <w:r>
                    <w:rPr>
                      <w:rFonts w:ascii="Arial" w:hAnsi="Arial"/>
                      <w:b/>
                      <w:sz w:val="36"/>
                      <w:szCs w:val="36"/>
                    </w:rPr>
                    <w:t>5</w:t>
                  </w:r>
                  <w:r w:rsidRPr="00432B70">
                    <w:rPr>
                      <w:rFonts w:ascii="Arial" w:hAnsi="Arial"/>
                      <w:b/>
                      <w:sz w:val="36"/>
                      <w:szCs w:val="36"/>
                    </w:rPr>
                    <w:t xml:space="preserve"> / </w:t>
                  </w:r>
                  <w:r>
                    <w:rPr>
                      <w:rFonts w:ascii="Arial" w:hAnsi="Arial"/>
                      <w:b/>
                      <w:sz w:val="36"/>
                      <w:szCs w:val="36"/>
                      <w:lang w:val="en-US"/>
                    </w:rPr>
                    <w:t>236-237</w:t>
                  </w:r>
                </w:p>
              </w:txbxContent>
            </v:textbox>
            <w10:wrap anchorx="page" anchory="margin"/>
          </v:shape>
        </w:pict>
      </w:r>
      <w:r w:rsidR="00442A14" w:rsidRPr="00442A14">
        <w:rPr>
          <w:rFonts w:ascii="Microsoft Sans Serif" w:hAnsi="Microsoft Sans Serif" w:cs="Microsoft Sans Serif"/>
          <w:b/>
          <w:bCs/>
          <w:iCs/>
          <w:sz w:val="38"/>
          <w:szCs w:val="38"/>
        </w:rPr>
        <w:t>αφανισμός της ελληνικής κοινότητας της Κωνσταντι</w:t>
      </w:r>
      <w:r w:rsidR="00442A14">
        <w:rPr>
          <w:rFonts w:ascii="Microsoft Sans Serif" w:hAnsi="Microsoft Sans Serif" w:cs="Microsoft Sans Serif"/>
          <w:b/>
          <w:bCs/>
          <w:iCs/>
          <w:sz w:val="38"/>
          <w:szCs w:val="38"/>
        </w:rPr>
        <w:t>-</w:t>
      </w:r>
      <w:r>
        <w:rPr>
          <w:rFonts w:ascii="Arial" w:hAnsi="Arial" w:cs="Arial"/>
          <w:b/>
          <w:bCs/>
          <w:iCs/>
          <w:noProof/>
          <w:sz w:val="38"/>
          <w:szCs w:val="38"/>
        </w:rPr>
        <w:lastRenderedPageBreak/>
        <w:pict w14:anchorId="4798EFB1">
          <v:shape id="_x0000_s4644" type="#_x0000_t202" style="position:absolute;margin-left:0;margin-top:785.3pt;width:99.2pt;height:28.35pt;z-index:25368780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4644" inset="1.5mm,1.5mm,1.5mm,1.5mm">
              <w:txbxContent>
                <w:p w14:paraId="4BD080AB" w14:textId="71C51AA8" w:rsidR="00AB04A1" w:rsidRPr="00432B70" w:rsidRDefault="00AB04A1" w:rsidP="00650177">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14</w:t>
                  </w:r>
                  <w:r>
                    <w:rPr>
                      <w:rFonts w:ascii="Arial" w:hAnsi="Arial"/>
                      <w:b/>
                      <w:sz w:val="36"/>
                      <w:szCs w:val="36"/>
                    </w:rPr>
                    <w:t>6</w:t>
                  </w:r>
                  <w:r w:rsidRPr="00432B70">
                    <w:rPr>
                      <w:rFonts w:ascii="Arial" w:hAnsi="Arial"/>
                      <w:b/>
                      <w:sz w:val="36"/>
                      <w:szCs w:val="36"/>
                    </w:rPr>
                    <w:t xml:space="preserve"> / </w:t>
                  </w:r>
                  <w:r>
                    <w:rPr>
                      <w:rFonts w:ascii="Arial" w:hAnsi="Arial"/>
                      <w:b/>
                      <w:sz w:val="36"/>
                      <w:szCs w:val="36"/>
                      <w:lang w:val="en-US"/>
                    </w:rPr>
                    <w:t>237</w:t>
                  </w:r>
                </w:p>
              </w:txbxContent>
            </v:textbox>
            <w10:wrap anchorx="page" anchory="margin"/>
          </v:shape>
        </w:pict>
      </w:r>
      <w:r w:rsidR="00442A14" w:rsidRPr="00442A14">
        <w:rPr>
          <w:rFonts w:ascii="Microsoft Sans Serif" w:hAnsi="Microsoft Sans Serif" w:cs="Microsoft Sans Serif"/>
          <w:b/>
          <w:bCs/>
          <w:iCs/>
          <w:sz w:val="38"/>
          <w:szCs w:val="38"/>
        </w:rPr>
        <w:t>νούπολης,</w:t>
      </w:r>
      <w:r w:rsidR="00442A14" w:rsidRPr="00442A14">
        <w:rPr>
          <w:rFonts w:ascii="Arial" w:hAnsi="Arial" w:cs="Arial"/>
          <w:b/>
          <w:bCs/>
          <w:i/>
          <w:iCs/>
          <w:sz w:val="36"/>
          <w:szCs w:val="36"/>
        </w:rPr>
        <w:t xml:space="preserve"> </w:t>
      </w:r>
      <w:r w:rsidR="00442A14" w:rsidRPr="00442A14">
        <w:rPr>
          <w:rFonts w:ascii="Arial" w:hAnsi="Arial" w:cs="Arial"/>
          <w:b/>
          <w:sz w:val="36"/>
          <w:szCs w:val="36"/>
        </w:rPr>
        <w:t>εκδόσεις Εστία, Αθήνα 2007.</w:t>
      </w:r>
      <w:r w:rsidR="00442A14">
        <w:rPr>
          <w:rFonts w:ascii="Microsoft Sans Serif" w:hAnsi="Microsoft Sans Serif" w:cs="Microsoft Sans Serif"/>
          <w:b/>
          <w:sz w:val="38"/>
          <w:szCs w:val="38"/>
        </w:rPr>
        <w:t xml:space="preserve">                                          </w:t>
      </w:r>
      <w:r w:rsidR="00442A14" w:rsidRPr="00442A14">
        <w:rPr>
          <w:rFonts w:ascii="Arial" w:hAnsi="Arial" w:cs="Arial"/>
          <w:b/>
          <w:sz w:val="36"/>
          <w:szCs w:val="36"/>
        </w:rPr>
        <w:t xml:space="preserve">Γ. Γιανουλόπουλος, </w:t>
      </w:r>
      <w:r w:rsidR="00442A14" w:rsidRPr="00442A14">
        <w:rPr>
          <w:rFonts w:ascii="Microsoft Sans Serif" w:hAnsi="Microsoft Sans Serif" w:cs="Microsoft Sans Serif"/>
          <w:b/>
          <w:bCs/>
          <w:iCs/>
          <w:sz w:val="38"/>
          <w:szCs w:val="38"/>
        </w:rPr>
        <w:t>«Η ευγενής μας τύφλωσις...», εξω</w:t>
      </w:r>
      <w:r w:rsidR="00442A14">
        <w:rPr>
          <w:rFonts w:ascii="Microsoft Sans Serif" w:hAnsi="Microsoft Sans Serif" w:cs="Microsoft Sans Serif"/>
          <w:b/>
          <w:bCs/>
          <w:iCs/>
          <w:sz w:val="38"/>
          <w:szCs w:val="38"/>
        </w:rPr>
        <w:t>-</w:t>
      </w:r>
      <w:r w:rsidR="00442A14" w:rsidRPr="00442A14">
        <w:rPr>
          <w:rFonts w:ascii="Microsoft Sans Serif" w:hAnsi="Microsoft Sans Serif" w:cs="Microsoft Sans Serif"/>
          <w:b/>
          <w:bCs/>
          <w:iCs/>
          <w:sz w:val="38"/>
          <w:szCs w:val="38"/>
        </w:rPr>
        <w:t>τερική πολιτική και «εθνικά θέματα» από την ήττα του 1897 έως τη Μικρασιατική Καταστροφή</w:t>
      </w:r>
      <w:r w:rsidR="00442A14" w:rsidRPr="00442A14">
        <w:rPr>
          <w:rFonts w:ascii="Arial" w:hAnsi="Arial" w:cs="Arial"/>
          <w:b/>
          <w:bCs/>
          <w:i/>
          <w:iCs/>
          <w:sz w:val="36"/>
          <w:szCs w:val="36"/>
        </w:rPr>
        <w:t xml:space="preserve">, </w:t>
      </w:r>
      <w:r w:rsidR="00442A14" w:rsidRPr="00442A14">
        <w:rPr>
          <w:rFonts w:ascii="Arial" w:hAnsi="Arial" w:cs="Arial"/>
          <w:b/>
          <w:sz w:val="36"/>
          <w:szCs w:val="36"/>
        </w:rPr>
        <w:t>εκδόσεις Βιβλι</w:t>
      </w:r>
      <w:r w:rsidR="00442A14">
        <w:rPr>
          <w:rFonts w:ascii="Arial" w:hAnsi="Arial" w:cs="Arial"/>
          <w:b/>
          <w:sz w:val="36"/>
          <w:szCs w:val="36"/>
        </w:rPr>
        <w:t>-</w:t>
      </w:r>
      <w:r w:rsidR="00442A14" w:rsidRPr="00442A14">
        <w:rPr>
          <w:rFonts w:ascii="Arial" w:hAnsi="Arial" w:cs="Arial"/>
          <w:b/>
          <w:sz w:val="36"/>
          <w:szCs w:val="36"/>
        </w:rPr>
        <w:t>όραμα, Αθήνα 1999.</w:t>
      </w:r>
      <w:r w:rsidR="00442A14">
        <w:rPr>
          <w:rFonts w:ascii="Microsoft Sans Serif" w:hAnsi="Microsoft Sans Serif" w:cs="Microsoft Sans Serif"/>
          <w:b/>
          <w:sz w:val="38"/>
          <w:szCs w:val="38"/>
        </w:rPr>
        <w:t xml:space="preserve">                                                                      </w:t>
      </w:r>
      <w:r w:rsidR="00442A14" w:rsidRPr="00442A14">
        <w:rPr>
          <w:rFonts w:ascii="Arial" w:hAnsi="Arial" w:cs="Arial"/>
          <w:b/>
          <w:sz w:val="36"/>
          <w:szCs w:val="36"/>
        </w:rPr>
        <w:t xml:space="preserve">Τ. Γριτσόπουλος, </w:t>
      </w:r>
      <w:r w:rsidR="00442A14" w:rsidRPr="00442A14">
        <w:rPr>
          <w:rFonts w:ascii="Microsoft Sans Serif" w:hAnsi="Microsoft Sans Serif" w:cs="Microsoft Sans Serif"/>
          <w:b/>
          <w:bCs/>
          <w:iCs/>
          <w:sz w:val="38"/>
          <w:szCs w:val="38"/>
        </w:rPr>
        <w:t>Τα Ορλωφικά</w:t>
      </w:r>
      <w:r w:rsidR="00442A14" w:rsidRPr="00442A14">
        <w:rPr>
          <w:rFonts w:ascii="Arial" w:hAnsi="Arial" w:cs="Arial"/>
          <w:b/>
          <w:bCs/>
          <w:i/>
          <w:iCs/>
          <w:sz w:val="36"/>
          <w:szCs w:val="36"/>
        </w:rPr>
        <w:t xml:space="preserve">, </w:t>
      </w:r>
      <w:r w:rsidR="00442A14" w:rsidRPr="00442A14">
        <w:rPr>
          <w:rFonts w:ascii="Arial" w:hAnsi="Arial" w:cs="Arial"/>
          <w:b/>
          <w:sz w:val="36"/>
          <w:szCs w:val="36"/>
        </w:rPr>
        <w:t>εκδόσεις Μνημοσύνη, Αθήνα 1967.</w:t>
      </w:r>
      <w:r w:rsidR="00442A14">
        <w:rPr>
          <w:rFonts w:ascii="Microsoft Sans Serif" w:hAnsi="Microsoft Sans Serif" w:cs="Microsoft Sans Serif"/>
          <w:b/>
          <w:sz w:val="38"/>
          <w:szCs w:val="38"/>
        </w:rPr>
        <w:t xml:space="preserve">                                                                                         </w:t>
      </w:r>
      <w:r w:rsidR="00442A14" w:rsidRPr="00442A14">
        <w:rPr>
          <w:rFonts w:ascii="Arial" w:hAnsi="Arial" w:cs="Arial"/>
          <w:b/>
          <w:sz w:val="36"/>
          <w:szCs w:val="36"/>
        </w:rPr>
        <w:t xml:space="preserve">D. Dakin, </w:t>
      </w:r>
      <w:r w:rsidR="00442A14" w:rsidRPr="00442A14">
        <w:rPr>
          <w:rFonts w:ascii="Microsoft Sans Serif" w:hAnsi="Microsoft Sans Serif" w:cs="Microsoft Sans Serif"/>
          <w:b/>
          <w:bCs/>
          <w:iCs/>
          <w:sz w:val="38"/>
          <w:szCs w:val="38"/>
        </w:rPr>
        <w:t>Ο αγώνας των Ελλήνων για την ανεξαρτησία 1821-1833,</w:t>
      </w:r>
      <w:r w:rsidR="00442A14" w:rsidRPr="00442A14">
        <w:rPr>
          <w:rFonts w:ascii="Arial" w:hAnsi="Arial" w:cs="Arial"/>
          <w:b/>
          <w:bCs/>
          <w:i/>
          <w:iCs/>
          <w:sz w:val="36"/>
          <w:szCs w:val="36"/>
        </w:rPr>
        <w:t xml:space="preserve"> </w:t>
      </w:r>
      <w:r w:rsidR="00442A14" w:rsidRPr="00442A14">
        <w:rPr>
          <w:rFonts w:ascii="Arial" w:hAnsi="Arial" w:cs="Arial"/>
          <w:b/>
          <w:sz w:val="36"/>
          <w:szCs w:val="36"/>
        </w:rPr>
        <w:t>Μ.Ι.Ε.Τ., Αθήνα 1983.</w:t>
      </w:r>
      <w:r w:rsidR="00442A14">
        <w:rPr>
          <w:rFonts w:ascii="Microsoft Sans Serif" w:hAnsi="Microsoft Sans Serif" w:cs="Microsoft Sans Serif"/>
          <w:b/>
          <w:sz w:val="38"/>
          <w:szCs w:val="38"/>
        </w:rPr>
        <w:t xml:space="preserve">                                                       </w:t>
      </w:r>
      <w:r w:rsidR="00442A14" w:rsidRPr="00442A14">
        <w:rPr>
          <w:rFonts w:ascii="Arial" w:hAnsi="Arial" w:cs="Arial"/>
          <w:b/>
          <w:sz w:val="36"/>
          <w:szCs w:val="36"/>
        </w:rPr>
        <w:t xml:space="preserve">D. Dakin, </w:t>
      </w:r>
      <w:r w:rsidR="00442A14" w:rsidRPr="00442A14">
        <w:rPr>
          <w:rFonts w:ascii="Microsoft Sans Serif" w:hAnsi="Microsoft Sans Serif" w:cs="Microsoft Sans Serif"/>
          <w:b/>
          <w:bCs/>
          <w:iCs/>
          <w:sz w:val="38"/>
          <w:szCs w:val="38"/>
        </w:rPr>
        <w:t>Η ενοποίηση της Ελλάδας, 1770-1923,</w:t>
      </w:r>
      <w:r w:rsidR="00442A14" w:rsidRPr="00442A14">
        <w:rPr>
          <w:rFonts w:ascii="Arial" w:hAnsi="Arial" w:cs="Arial"/>
          <w:b/>
          <w:bCs/>
          <w:i/>
          <w:iCs/>
          <w:sz w:val="36"/>
          <w:szCs w:val="36"/>
        </w:rPr>
        <w:t xml:space="preserve"> </w:t>
      </w:r>
      <w:r w:rsidR="00442A14" w:rsidRPr="00442A14">
        <w:rPr>
          <w:rFonts w:ascii="Arial" w:hAnsi="Arial" w:cs="Arial"/>
          <w:b/>
          <w:sz w:val="36"/>
          <w:szCs w:val="36"/>
        </w:rPr>
        <w:t>μετά</w:t>
      </w:r>
      <w:r w:rsidR="00AA3AB5">
        <w:rPr>
          <w:rFonts w:ascii="Arial" w:hAnsi="Arial" w:cs="Arial"/>
          <w:b/>
          <w:sz w:val="36"/>
          <w:szCs w:val="36"/>
        </w:rPr>
        <w:t>-</w:t>
      </w:r>
      <w:r w:rsidR="00442A14" w:rsidRPr="00442A14">
        <w:rPr>
          <w:rFonts w:ascii="Arial" w:hAnsi="Arial" w:cs="Arial"/>
          <w:b/>
          <w:sz w:val="36"/>
          <w:szCs w:val="36"/>
        </w:rPr>
        <w:t>φραση: Α. Ξανθοπούλου, Μ.Ι.Ε.Τ., Αθήνα 1989.</w:t>
      </w:r>
      <w:r w:rsidR="00442A14">
        <w:rPr>
          <w:rFonts w:ascii="Microsoft Sans Serif" w:hAnsi="Microsoft Sans Serif" w:cs="Microsoft Sans Serif"/>
          <w:b/>
          <w:sz w:val="38"/>
          <w:szCs w:val="38"/>
        </w:rPr>
        <w:t xml:space="preserve">                      </w:t>
      </w:r>
      <w:r w:rsidR="00442A14" w:rsidRPr="00442A14">
        <w:rPr>
          <w:rFonts w:ascii="Arial" w:hAnsi="Arial" w:cs="Arial"/>
          <w:b/>
          <w:sz w:val="36"/>
          <w:szCs w:val="36"/>
        </w:rPr>
        <w:t xml:space="preserve">Β. Δερτιλής, </w:t>
      </w:r>
      <w:r w:rsidR="00442A14" w:rsidRPr="00442A14">
        <w:rPr>
          <w:rFonts w:ascii="Microsoft Sans Serif" w:hAnsi="Microsoft Sans Serif" w:cs="Microsoft Sans Serif"/>
          <w:b/>
          <w:bCs/>
          <w:iCs/>
          <w:sz w:val="38"/>
          <w:szCs w:val="38"/>
        </w:rPr>
        <w:t>Κοινωνικός μετασχηματισμός και στρατι</w:t>
      </w:r>
      <w:r w:rsidR="00442A14">
        <w:rPr>
          <w:rFonts w:ascii="Microsoft Sans Serif" w:hAnsi="Microsoft Sans Serif" w:cs="Microsoft Sans Serif"/>
          <w:b/>
          <w:bCs/>
          <w:iCs/>
          <w:sz w:val="38"/>
          <w:szCs w:val="38"/>
        </w:rPr>
        <w:t>-</w:t>
      </w:r>
      <w:r w:rsidR="00442A14" w:rsidRPr="00442A14">
        <w:rPr>
          <w:rFonts w:ascii="Microsoft Sans Serif" w:hAnsi="Microsoft Sans Serif" w:cs="Microsoft Sans Serif"/>
          <w:b/>
          <w:bCs/>
          <w:iCs/>
          <w:sz w:val="38"/>
          <w:szCs w:val="38"/>
        </w:rPr>
        <w:t>ωτική επέμβαση 1880-1909,</w:t>
      </w:r>
      <w:r w:rsidR="00442A14" w:rsidRPr="00442A14">
        <w:rPr>
          <w:rFonts w:ascii="Arial" w:hAnsi="Arial" w:cs="Arial"/>
          <w:b/>
          <w:bCs/>
          <w:i/>
          <w:iCs/>
          <w:sz w:val="36"/>
          <w:szCs w:val="36"/>
        </w:rPr>
        <w:t xml:space="preserve"> </w:t>
      </w:r>
      <w:r w:rsidR="00442A14" w:rsidRPr="00442A14">
        <w:rPr>
          <w:rFonts w:ascii="Arial" w:hAnsi="Arial" w:cs="Arial"/>
          <w:b/>
          <w:sz w:val="36"/>
          <w:szCs w:val="36"/>
        </w:rPr>
        <w:t>εκδόσεις Εξάντας,</w:t>
      </w:r>
      <w:r w:rsidR="00442A14">
        <w:rPr>
          <w:rFonts w:ascii="Microsoft Sans Serif" w:hAnsi="Microsoft Sans Serif" w:cs="Microsoft Sans Serif"/>
          <w:b/>
          <w:sz w:val="38"/>
          <w:szCs w:val="38"/>
        </w:rPr>
        <w:t xml:space="preserve"> </w:t>
      </w:r>
      <w:r w:rsidR="00442A14" w:rsidRPr="00442A14">
        <w:rPr>
          <w:rFonts w:ascii="Arial" w:hAnsi="Arial" w:cs="Arial"/>
          <w:b/>
          <w:sz w:val="36"/>
          <w:szCs w:val="36"/>
        </w:rPr>
        <w:t>Αθήνα 1977.</w:t>
      </w:r>
      <w:r w:rsidR="00442A14">
        <w:rPr>
          <w:rFonts w:ascii="Microsoft Sans Serif" w:hAnsi="Microsoft Sans Serif" w:cs="Microsoft Sans Serif"/>
          <w:b/>
          <w:sz w:val="38"/>
          <w:szCs w:val="38"/>
        </w:rPr>
        <w:t xml:space="preserve">                                                                                      </w:t>
      </w:r>
      <w:r w:rsidR="00442A14" w:rsidRPr="00442A14">
        <w:rPr>
          <w:rFonts w:ascii="Arial" w:hAnsi="Arial" w:cs="Arial"/>
          <w:b/>
          <w:sz w:val="36"/>
          <w:szCs w:val="36"/>
        </w:rPr>
        <w:t xml:space="preserve">Β. Δερτιλής, Ιστορία </w:t>
      </w:r>
      <w:r w:rsidR="00442A14" w:rsidRPr="00442A14">
        <w:rPr>
          <w:rFonts w:ascii="Microsoft Sans Serif" w:hAnsi="Microsoft Sans Serif" w:cs="Microsoft Sans Serif"/>
          <w:b/>
          <w:bCs/>
          <w:iCs/>
          <w:sz w:val="38"/>
          <w:szCs w:val="38"/>
        </w:rPr>
        <w:t>του ελληνικού κράτους 1830-1920,</w:t>
      </w:r>
      <w:r w:rsidR="00442A14" w:rsidRPr="00442A14">
        <w:rPr>
          <w:rFonts w:ascii="Arial" w:hAnsi="Arial" w:cs="Arial"/>
          <w:b/>
          <w:bCs/>
          <w:i/>
          <w:iCs/>
          <w:sz w:val="36"/>
          <w:szCs w:val="36"/>
        </w:rPr>
        <w:t xml:space="preserve"> </w:t>
      </w:r>
      <w:r w:rsidR="00442A14" w:rsidRPr="00442A14">
        <w:rPr>
          <w:rFonts w:ascii="Arial" w:hAnsi="Arial" w:cs="Arial"/>
          <w:b/>
          <w:sz w:val="36"/>
          <w:szCs w:val="36"/>
        </w:rPr>
        <w:t>τόμοι 2, εκδόσεις Εστία, Αθήνα 2006.</w:t>
      </w:r>
      <w:r w:rsidR="00442A14">
        <w:rPr>
          <w:rFonts w:ascii="Microsoft Sans Serif" w:hAnsi="Microsoft Sans Serif" w:cs="Microsoft Sans Serif"/>
          <w:b/>
          <w:sz w:val="38"/>
          <w:szCs w:val="38"/>
        </w:rPr>
        <w:t xml:space="preserve">                                               </w:t>
      </w:r>
      <w:r w:rsidR="00442A14" w:rsidRPr="00442A14">
        <w:rPr>
          <w:rFonts w:ascii="Arial" w:hAnsi="Arial" w:cs="Arial"/>
          <w:b/>
          <w:sz w:val="36"/>
          <w:szCs w:val="36"/>
        </w:rPr>
        <w:t xml:space="preserve">Αλ. Δεσποτόπουλος, </w:t>
      </w:r>
      <w:r w:rsidR="00442A14" w:rsidRPr="00442A14">
        <w:rPr>
          <w:rFonts w:ascii="Microsoft Sans Serif" w:hAnsi="Microsoft Sans Serif" w:cs="Microsoft Sans Serif"/>
          <w:b/>
          <w:bCs/>
          <w:iCs/>
          <w:sz w:val="38"/>
          <w:szCs w:val="38"/>
        </w:rPr>
        <w:t>Ο Κυβερνήτης Καποδίστριας και η απελευθέρωσις της Ελλάδος</w:t>
      </w:r>
      <w:r w:rsidR="00442A14" w:rsidRPr="00442A14">
        <w:rPr>
          <w:rFonts w:ascii="Arial" w:hAnsi="Arial" w:cs="Arial"/>
          <w:b/>
          <w:bCs/>
          <w:i/>
          <w:iCs/>
          <w:sz w:val="36"/>
          <w:szCs w:val="36"/>
        </w:rPr>
        <w:t xml:space="preserve">, </w:t>
      </w:r>
      <w:r w:rsidR="00442A14">
        <w:rPr>
          <w:rFonts w:ascii="Arial" w:hAnsi="Arial" w:cs="Arial"/>
          <w:b/>
          <w:sz w:val="36"/>
          <w:szCs w:val="36"/>
        </w:rPr>
        <w:t>Μ.Ι.Ε.Τ., Αθή</w:t>
      </w:r>
      <w:r w:rsidR="00442A14" w:rsidRPr="00442A14">
        <w:rPr>
          <w:rFonts w:ascii="Arial" w:hAnsi="Arial" w:cs="Arial"/>
          <w:b/>
          <w:sz w:val="36"/>
          <w:szCs w:val="36"/>
        </w:rPr>
        <w:t>να 1996.</w:t>
      </w:r>
      <w:r w:rsidR="00442A14">
        <w:rPr>
          <w:rFonts w:ascii="Microsoft Sans Serif" w:hAnsi="Microsoft Sans Serif" w:cs="Microsoft Sans Serif"/>
          <w:b/>
          <w:sz w:val="38"/>
          <w:szCs w:val="38"/>
        </w:rPr>
        <w:t xml:space="preserve">                   </w:t>
      </w:r>
      <w:r w:rsidR="00442A14" w:rsidRPr="00442A14">
        <w:rPr>
          <w:rFonts w:ascii="Arial" w:hAnsi="Arial" w:cs="Arial"/>
          <w:b/>
          <w:sz w:val="36"/>
          <w:szCs w:val="36"/>
        </w:rPr>
        <w:t xml:space="preserve">Κ.Θ. Δημαράς, </w:t>
      </w:r>
      <w:r w:rsidR="00442A14" w:rsidRPr="00442A14">
        <w:rPr>
          <w:rFonts w:ascii="Microsoft Sans Serif" w:hAnsi="Microsoft Sans Serif" w:cs="Microsoft Sans Serif"/>
          <w:b/>
          <w:bCs/>
          <w:iCs/>
          <w:sz w:val="38"/>
          <w:szCs w:val="38"/>
        </w:rPr>
        <w:t xml:space="preserve">Νεοελληνικός Ρωμαντισμός, </w:t>
      </w:r>
      <w:r w:rsidR="00442A14" w:rsidRPr="00442A14">
        <w:rPr>
          <w:rFonts w:ascii="Arial" w:hAnsi="Arial" w:cs="Arial"/>
          <w:b/>
          <w:sz w:val="36"/>
          <w:szCs w:val="36"/>
        </w:rPr>
        <w:t>εκδόσεις Ερμής, Αθήνα 1982.</w:t>
      </w:r>
      <w:r w:rsidR="00442A14">
        <w:rPr>
          <w:rFonts w:ascii="Microsoft Sans Serif" w:hAnsi="Microsoft Sans Serif" w:cs="Microsoft Sans Serif"/>
          <w:b/>
          <w:sz w:val="38"/>
          <w:szCs w:val="38"/>
        </w:rPr>
        <w:t xml:space="preserve">                                                                  </w:t>
      </w:r>
      <w:r w:rsidR="00442A14" w:rsidRPr="00442A14">
        <w:rPr>
          <w:rFonts w:ascii="Arial" w:hAnsi="Arial" w:cs="Arial"/>
          <w:b/>
          <w:sz w:val="36"/>
          <w:szCs w:val="36"/>
        </w:rPr>
        <w:t xml:space="preserve">Κ.Θ. Δημαράς, </w:t>
      </w:r>
      <w:r w:rsidR="00442A14" w:rsidRPr="00442A14">
        <w:rPr>
          <w:rFonts w:ascii="Microsoft Sans Serif" w:hAnsi="Microsoft Sans Serif" w:cs="Microsoft Sans Serif"/>
          <w:b/>
          <w:bCs/>
          <w:iCs/>
          <w:sz w:val="38"/>
          <w:szCs w:val="38"/>
        </w:rPr>
        <w:t>Νεοελληνικός Διαφωτισμός</w:t>
      </w:r>
      <w:r w:rsidR="00442A14" w:rsidRPr="00442A14">
        <w:rPr>
          <w:rFonts w:ascii="Arial" w:hAnsi="Arial" w:cs="Arial"/>
          <w:b/>
          <w:bCs/>
          <w:i/>
          <w:iCs/>
          <w:sz w:val="36"/>
          <w:szCs w:val="36"/>
        </w:rPr>
        <w:t xml:space="preserve">, </w:t>
      </w:r>
      <w:r w:rsidR="00442A14" w:rsidRPr="00442A14">
        <w:rPr>
          <w:rFonts w:ascii="Arial" w:hAnsi="Arial" w:cs="Arial"/>
          <w:b/>
          <w:sz w:val="36"/>
          <w:szCs w:val="36"/>
        </w:rPr>
        <w:t>εκδόσεις Ερμής, Αθήνα 1998.</w:t>
      </w:r>
      <w:r w:rsidR="00442A14">
        <w:rPr>
          <w:rFonts w:ascii="Microsoft Sans Serif" w:hAnsi="Microsoft Sans Serif" w:cs="Microsoft Sans Serif"/>
          <w:b/>
          <w:sz w:val="38"/>
          <w:szCs w:val="38"/>
        </w:rPr>
        <w:t xml:space="preserve">                                                                           </w:t>
      </w:r>
      <w:r w:rsidR="00442A14" w:rsidRPr="00442A14">
        <w:rPr>
          <w:rFonts w:ascii="Arial" w:hAnsi="Arial" w:cs="Arial"/>
          <w:b/>
          <w:sz w:val="36"/>
          <w:szCs w:val="36"/>
        </w:rPr>
        <w:t xml:space="preserve">Δ. Ζακυθηνός, </w:t>
      </w:r>
      <w:r w:rsidR="00442A14" w:rsidRPr="00442A14">
        <w:rPr>
          <w:rFonts w:ascii="Microsoft Sans Serif" w:hAnsi="Microsoft Sans Serif" w:cs="Microsoft Sans Serif"/>
          <w:b/>
          <w:bCs/>
          <w:iCs/>
          <w:sz w:val="38"/>
          <w:szCs w:val="38"/>
        </w:rPr>
        <w:t>Π Τουρκοκρατία. Εισαγωγή εις την νεω</w:t>
      </w:r>
      <w:r w:rsidR="00442A14">
        <w:rPr>
          <w:rFonts w:ascii="Microsoft Sans Serif" w:hAnsi="Microsoft Sans Serif" w:cs="Microsoft Sans Serif"/>
          <w:b/>
          <w:bCs/>
          <w:iCs/>
          <w:sz w:val="38"/>
          <w:szCs w:val="38"/>
        </w:rPr>
        <w:t>-</w:t>
      </w:r>
      <w:r w:rsidR="00442A14" w:rsidRPr="00442A14">
        <w:rPr>
          <w:rFonts w:ascii="Microsoft Sans Serif" w:hAnsi="Microsoft Sans Serif" w:cs="Microsoft Sans Serif"/>
          <w:b/>
          <w:bCs/>
          <w:iCs/>
          <w:sz w:val="38"/>
          <w:szCs w:val="38"/>
        </w:rPr>
        <w:t>τέραν ιστορίαν του Ελληνισμού</w:t>
      </w:r>
      <w:r w:rsidR="00442A14" w:rsidRPr="00442A14">
        <w:rPr>
          <w:rFonts w:ascii="Arial" w:hAnsi="Arial" w:cs="Arial"/>
          <w:b/>
          <w:bCs/>
          <w:i/>
          <w:iCs/>
          <w:sz w:val="36"/>
          <w:szCs w:val="36"/>
        </w:rPr>
        <w:t xml:space="preserve">, </w:t>
      </w:r>
      <w:r w:rsidR="00442A14" w:rsidRPr="00442A14">
        <w:rPr>
          <w:rFonts w:ascii="Arial" w:hAnsi="Arial" w:cs="Arial"/>
          <w:b/>
          <w:sz w:val="36"/>
          <w:szCs w:val="36"/>
        </w:rPr>
        <w:t>Αθήνα 1957.</w:t>
      </w:r>
      <w:r w:rsidR="00817668">
        <w:rPr>
          <w:rFonts w:ascii="Tahoma" w:hAnsi="Tahoma" w:cs="Tahoma"/>
          <w:b/>
          <w:bCs/>
          <w:sz w:val="36"/>
          <w:szCs w:val="36"/>
        </w:rPr>
        <w:t xml:space="preserve">                              </w:t>
      </w:r>
      <w:r w:rsidR="00442A14" w:rsidRPr="00442A14">
        <w:rPr>
          <w:rFonts w:ascii="Microsoft Sans Serif" w:hAnsi="Microsoft Sans Serif" w:cs="Microsoft Sans Serif"/>
          <w:b/>
          <w:bCs/>
          <w:iCs/>
          <w:sz w:val="38"/>
          <w:szCs w:val="38"/>
        </w:rPr>
        <w:t>Η Ελλάδα στη δεκαετία 1940-1950. Ένα έθνος σε κρίση</w:t>
      </w:r>
      <w:r w:rsidR="00442A14" w:rsidRPr="00442A14">
        <w:rPr>
          <w:rFonts w:ascii="Arial" w:hAnsi="Arial" w:cs="Arial"/>
          <w:b/>
          <w:bCs/>
          <w:i/>
          <w:iCs/>
          <w:sz w:val="36"/>
          <w:szCs w:val="36"/>
        </w:rPr>
        <w:t xml:space="preserve">, </w:t>
      </w:r>
      <w:r w:rsidR="00442A14" w:rsidRPr="00442A14">
        <w:rPr>
          <w:rFonts w:ascii="Arial" w:hAnsi="Arial" w:cs="Arial"/>
          <w:b/>
          <w:sz w:val="36"/>
          <w:szCs w:val="36"/>
        </w:rPr>
        <w:t>συλλογικό έργο, εκδόσεις Θεμέλιο, Αθήνα</w:t>
      </w:r>
      <w:r w:rsidR="00442A14">
        <w:rPr>
          <w:rFonts w:ascii="Arial" w:hAnsi="Arial" w:cs="Arial"/>
          <w:b/>
          <w:sz w:val="36"/>
          <w:szCs w:val="36"/>
        </w:rPr>
        <w:t xml:space="preserve"> </w:t>
      </w:r>
      <w:r w:rsidR="00442A14" w:rsidRPr="00442A14">
        <w:rPr>
          <w:rFonts w:ascii="Arial" w:hAnsi="Arial" w:cs="Arial"/>
          <w:b/>
          <w:sz w:val="36"/>
          <w:szCs w:val="36"/>
        </w:rPr>
        <w:t>1984.</w:t>
      </w:r>
      <w:r w:rsidR="00442A14">
        <w:rPr>
          <w:rFonts w:ascii="Arial" w:hAnsi="Arial" w:cs="Arial"/>
          <w:b/>
          <w:sz w:val="36"/>
          <w:szCs w:val="36"/>
        </w:rPr>
        <w:t xml:space="preserve">                                           </w:t>
      </w:r>
      <w:r w:rsidR="00442A14" w:rsidRPr="00442A14">
        <w:rPr>
          <w:rFonts w:ascii="Microsoft Sans Serif" w:hAnsi="Microsoft Sans Serif" w:cs="Microsoft Sans Serif"/>
          <w:b/>
          <w:bCs/>
          <w:iCs/>
          <w:sz w:val="38"/>
          <w:szCs w:val="38"/>
        </w:rPr>
        <w:t xml:space="preserve">Η Ελλάδα 1936-1944. Δικτατορία-Κατοχή-Αντίσταση, </w:t>
      </w:r>
      <w:r w:rsidR="00442A14" w:rsidRPr="00442A14">
        <w:rPr>
          <w:rFonts w:ascii="Arial" w:hAnsi="Arial" w:cs="Arial"/>
          <w:b/>
          <w:sz w:val="36"/>
          <w:szCs w:val="36"/>
        </w:rPr>
        <w:t>συλλογικό έρ</w:t>
      </w:r>
      <w:r w:rsidR="00442A14">
        <w:rPr>
          <w:rFonts w:ascii="Arial" w:hAnsi="Arial" w:cs="Arial"/>
          <w:b/>
          <w:sz w:val="36"/>
          <w:szCs w:val="36"/>
        </w:rPr>
        <w:t>γο, Μορφωτικό Ινστιτούτο Αγροτι</w:t>
      </w:r>
      <w:r w:rsidR="00442A14" w:rsidRPr="00442A14">
        <w:rPr>
          <w:rFonts w:ascii="Arial" w:hAnsi="Arial" w:cs="Arial"/>
          <w:b/>
          <w:sz w:val="36"/>
          <w:szCs w:val="36"/>
        </w:rPr>
        <w:t>κής Τρά</w:t>
      </w:r>
      <w:r w:rsidR="00442A14">
        <w:rPr>
          <w:rFonts w:ascii="Arial" w:hAnsi="Arial" w:cs="Arial"/>
          <w:b/>
          <w:sz w:val="36"/>
          <w:szCs w:val="36"/>
        </w:rPr>
        <w:t>-</w:t>
      </w:r>
      <w:r w:rsidR="00442A14" w:rsidRPr="00442A14">
        <w:rPr>
          <w:rFonts w:ascii="Arial" w:hAnsi="Arial" w:cs="Arial"/>
          <w:b/>
          <w:sz w:val="36"/>
          <w:szCs w:val="36"/>
        </w:rPr>
        <w:t>πεζας, Αθήνα 1989.</w:t>
      </w:r>
      <w:r w:rsidR="00442A14">
        <w:rPr>
          <w:rFonts w:ascii="Arial" w:hAnsi="Arial" w:cs="Arial"/>
          <w:b/>
          <w:sz w:val="36"/>
          <w:szCs w:val="36"/>
        </w:rPr>
        <w:t xml:space="preserve">                                                                     </w:t>
      </w:r>
      <w:r w:rsidR="00442A14" w:rsidRPr="00442A14">
        <w:rPr>
          <w:rFonts w:ascii="Microsoft Sans Serif" w:hAnsi="Microsoft Sans Serif" w:cs="Microsoft Sans Serif"/>
          <w:b/>
          <w:bCs/>
          <w:iCs/>
          <w:sz w:val="38"/>
          <w:szCs w:val="38"/>
        </w:rPr>
        <w:t xml:space="preserve">Η Έξοδος. Μαρτυρίες Μικρασιατών προσφύγων, </w:t>
      </w:r>
      <w:r w:rsidR="00442A14" w:rsidRPr="00442A14">
        <w:rPr>
          <w:rFonts w:ascii="Arial" w:hAnsi="Arial" w:cs="Arial"/>
          <w:b/>
          <w:sz w:val="36"/>
          <w:szCs w:val="36"/>
        </w:rPr>
        <w:t>τόμ. Α'-Β', Κέ</w:t>
      </w:r>
      <w:r w:rsidR="00442A14">
        <w:rPr>
          <w:rFonts w:ascii="Arial" w:hAnsi="Arial" w:cs="Arial"/>
          <w:b/>
          <w:sz w:val="36"/>
          <w:szCs w:val="36"/>
        </w:rPr>
        <w:t>ντρο Μικρασιατικών Σπουδών, Αθή</w:t>
      </w:r>
      <w:r w:rsidR="00442A14" w:rsidRPr="00442A14">
        <w:rPr>
          <w:rFonts w:ascii="Arial" w:hAnsi="Arial" w:cs="Arial"/>
          <w:b/>
          <w:sz w:val="36"/>
          <w:szCs w:val="36"/>
        </w:rPr>
        <w:t>να 1980-1982.</w:t>
      </w:r>
      <w:r w:rsidR="00E6011F" w:rsidRPr="00E6011F">
        <w:rPr>
          <w:rFonts w:ascii="Times New Roman" w:hAnsi="Times New Roman" w:cs="Times New Roman"/>
          <w:color w:val="000000"/>
          <w:sz w:val="23"/>
          <w:szCs w:val="23"/>
        </w:rPr>
        <w:t xml:space="preserve"> </w:t>
      </w:r>
      <w:r w:rsidR="00E6011F" w:rsidRPr="00E6011F">
        <w:rPr>
          <w:rFonts w:ascii="Arial" w:hAnsi="Arial" w:cs="Arial"/>
          <w:b/>
          <w:sz w:val="36"/>
          <w:szCs w:val="36"/>
        </w:rPr>
        <w:t xml:space="preserve">Όλγα Κατσιαρδή-Hering, </w:t>
      </w:r>
      <w:r w:rsidR="00E6011F" w:rsidRPr="00E6011F">
        <w:rPr>
          <w:rFonts w:ascii="Microsoft Sans Serif" w:hAnsi="Microsoft Sans Serif" w:cs="Microsoft Sans Serif"/>
          <w:b/>
          <w:bCs/>
          <w:iCs/>
          <w:sz w:val="38"/>
          <w:szCs w:val="38"/>
        </w:rPr>
        <w:t>Η ελληνική παροικία της Τερ</w:t>
      </w:r>
      <w:r w:rsidR="00E6011F">
        <w:rPr>
          <w:rFonts w:ascii="Microsoft Sans Serif" w:hAnsi="Microsoft Sans Serif" w:cs="Microsoft Sans Serif"/>
          <w:b/>
          <w:bCs/>
          <w:iCs/>
          <w:sz w:val="38"/>
          <w:szCs w:val="38"/>
        </w:rPr>
        <w:t>-</w:t>
      </w:r>
      <w:r w:rsidR="00E6011F" w:rsidRPr="00E6011F">
        <w:rPr>
          <w:rFonts w:ascii="Microsoft Sans Serif" w:hAnsi="Microsoft Sans Serif" w:cs="Microsoft Sans Serif"/>
          <w:b/>
          <w:bCs/>
          <w:iCs/>
          <w:sz w:val="38"/>
          <w:szCs w:val="38"/>
        </w:rPr>
        <w:t>γέστης (1751-1830)</w:t>
      </w:r>
      <w:r w:rsidR="00E6011F" w:rsidRPr="00E6011F">
        <w:rPr>
          <w:rFonts w:ascii="Arial" w:hAnsi="Arial" w:cs="Arial"/>
          <w:b/>
          <w:bCs/>
          <w:i/>
          <w:iCs/>
          <w:sz w:val="36"/>
          <w:szCs w:val="36"/>
        </w:rPr>
        <w:t xml:space="preserve">, </w:t>
      </w:r>
      <w:r w:rsidR="00E6011F">
        <w:rPr>
          <w:rFonts w:ascii="Arial" w:hAnsi="Arial" w:cs="Arial"/>
          <w:b/>
          <w:sz w:val="36"/>
          <w:szCs w:val="36"/>
        </w:rPr>
        <w:t>τόμ. 1-2, Εθνικό και Κα</w:t>
      </w:r>
      <w:r w:rsidR="00E6011F" w:rsidRPr="00E6011F">
        <w:rPr>
          <w:rFonts w:ascii="Arial" w:hAnsi="Arial" w:cs="Arial"/>
          <w:b/>
          <w:sz w:val="36"/>
          <w:szCs w:val="36"/>
        </w:rPr>
        <w:t>ποδιστρι</w:t>
      </w:r>
      <w:r w:rsidR="00E6011F">
        <w:rPr>
          <w:rFonts w:ascii="Arial" w:hAnsi="Arial" w:cs="Arial"/>
          <w:b/>
          <w:sz w:val="36"/>
          <w:szCs w:val="36"/>
        </w:rPr>
        <w:t>-</w:t>
      </w:r>
      <w:r w:rsidR="00E6011F" w:rsidRPr="00E6011F">
        <w:rPr>
          <w:rFonts w:ascii="Arial" w:hAnsi="Arial" w:cs="Arial"/>
          <w:b/>
          <w:sz w:val="36"/>
          <w:szCs w:val="36"/>
        </w:rPr>
        <w:t>ακό Πανεπιστήμιο Αθηνών , Αθήνα 1986.</w:t>
      </w:r>
      <w:r w:rsidR="00E6011F">
        <w:rPr>
          <w:rFonts w:ascii="Arial" w:hAnsi="Arial" w:cs="Arial"/>
          <w:b/>
          <w:sz w:val="36"/>
          <w:szCs w:val="36"/>
        </w:rPr>
        <w:t xml:space="preserve">                           </w:t>
      </w:r>
      <w:r w:rsidR="00E6011F" w:rsidRPr="00E6011F">
        <w:rPr>
          <w:rFonts w:ascii="Arial" w:hAnsi="Arial" w:cs="Arial"/>
          <w:b/>
          <w:sz w:val="36"/>
          <w:szCs w:val="36"/>
        </w:rPr>
        <w:lastRenderedPageBreak/>
        <w:t xml:space="preserve">Π.Μ. Κιτρομηλίδης, </w:t>
      </w:r>
      <w:r w:rsidR="00E6011F" w:rsidRPr="00E6011F">
        <w:rPr>
          <w:rFonts w:ascii="Microsoft Sans Serif" w:hAnsi="Microsoft Sans Serif" w:cs="Microsoft Sans Serif"/>
          <w:b/>
          <w:bCs/>
          <w:iCs/>
          <w:sz w:val="38"/>
          <w:szCs w:val="38"/>
        </w:rPr>
        <w:t>Νεοελληνικός Διαφωτισμός</w:t>
      </w:r>
      <w:r w:rsidR="00E6011F" w:rsidRPr="00E6011F">
        <w:rPr>
          <w:rFonts w:ascii="Arial" w:hAnsi="Arial" w:cs="Arial"/>
          <w:b/>
          <w:bCs/>
          <w:i/>
          <w:iCs/>
          <w:sz w:val="36"/>
          <w:szCs w:val="36"/>
        </w:rPr>
        <w:t xml:space="preserve">, </w:t>
      </w:r>
      <w:r w:rsidR="00E6011F" w:rsidRPr="00E6011F">
        <w:rPr>
          <w:rFonts w:ascii="Arial" w:hAnsi="Arial" w:cs="Arial"/>
          <w:b/>
          <w:sz w:val="36"/>
          <w:szCs w:val="36"/>
        </w:rPr>
        <w:t>μετά</w:t>
      </w:r>
      <w:r w:rsidR="00E6011F">
        <w:rPr>
          <w:rFonts w:ascii="Arial" w:hAnsi="Arial" w:cs="Arial"/>
          <w:b/>
          <w:sz w:val="36"/>
          <w:szCs w:val="36"/>
        </w:rPr>
        <w:t>-</w:t>
      </w:r>
      <w:r w:rsidR="00E6011F" w:rsidRPr="00E6011F">
        <w:rPr>
          <w:rFonts w:ascii="Arial" w:hAnsi="Arial" w:cs="Arial"/>
          <w:b/>
          <w:sz w:val="36"/>
          <w:szCs w:val="36"/>
        </w:rPr>
        <w:t>φραση: Στέλλα Νικολούδη, Μ.Ι.Ε.Τ., Αθήνα</w:t>
      </w:r>
      <w:r w:rsidR="00E6011F">
        <w:rPr>
          <w:rFonts w:ascii="Arial" w:hAnsi="Arial" w:cs="Arial"/>
          <w:b/>
          <w:sz w:val="36"/>
          <w:szCs w:val="36"/>
        </w:rPr>
        <w:t xml:space="preserve"> </w:t>
      </w:r>
      <w:r w:rsidR="00E6011F" w:rsidRPr="00E6011F">
        <w:rPr>
          <w:rFonts w:ascii="Arial" w:hAnsi="Arial" w:cs="Arial"/>
          <w:b/>
          <w:sz w:val="36"/>
          <w:szCs w:val="36"/>
        </w:rPr>
        <w:t>1999.</w:t>
      </w:r>
      <w:r w:rsidR="00E6011F">
        <w:rPr>
          <w:rFonts w:ascii="Arial" w:hAnsi="Arial" w:cs="Arial"/>
          <w:b/>
          <w:sz w:val="36"/>
          <w:szCs w:val="36"/>
        </w:rPr>
        <w:t xml:space="preserve">                  </w:t>
      </w:r>
      <w:r w:rsidR="00E6011F" w:rsidRPr="00E6011F">
        <w:rPr>
          <w:rFonts w:ascii="Arial" w:hAnsi="Arial" w:cs="Arial"/>
          <w:b/>
          <w:sz w:val="36"/>
          <w:szCs w:val="36"/>
        </w:rPr>
        <w:t xml:space="preserve">Δ. Κόκκινος, </w:t>
      </w:r>
      <w:r w:rsidR="00E6011F">
        <w:rPr>
          <w:rFonts w:ascii="Microsoft Sans Serif" w:hAnsi="Microsoft Sans Serif" w:cs="Microsoft Sans Serif"/>
          <w:b/>
          <w:bCs/>
          <w:iCs/>
          <w:sz w:val="38"/>
          <w:szCs w:val="38"/>
        </w:rPr>
        <w:t>Η</w:t>
      </w:r>
      <w:r w:rsidR="00E6011F" w:rsidRPr="00E6011F">
        <w:rPr>
          <w:rFonts w:ascii="Microsoft Sans Serif" w:hAnsi="Microsoft Sans Serif" w:cs="Microsoft Sans Serif"/>
          <w:b/>
          <w:bCs/>
          <w:iCs/>
          <w:sz w:val="38"/>
          <w:szCs w:val="38"/>
        </w:rPr>
        <w:t xml:space="preserve"> Ελληνική Επανάστασις,</w:t>
      </w:r>
      <w:r w:rsidR="00E6011F" w:rsidRPr="00E6011F">
        <w:rPr>
          <w:rFonts w:ascii="Arial" w:hAnsi="Arial" w:cs="Arial"/>
          <w:b/>
          <w:bCs/>
          <w:i/>
          <w:iCs/>
          <w:sz w:val="36"/>
          <w:szCs w:val="36"/>
        </w:rPr>
        <w:t xml:space="preserve"> </w:t>
      </w:r>
      <w:r w:rsidR="00E6011F" w:rsidRPr="00E6011F">
        <w:rPr>
          <w:rFonts w:ascii="Arial" w:hAnsi="Arial" w:cs="Arial"/>
          <w:b/>
          <w:sz w:val="36"/>
          <w:szCs w:val="36"/>
        </w:rPr>
        <w:t>τόμ. Α'-ΙΒ', εκδό</w:t>
      </w:r>
      <w:r w:rsidR="00E6011F">
        <w:rPr>
          <w:rFonts w:ascii="Arial" w:hAnsi="Arial" w:cs="Arial"/>
          <w:b/>
          <w:sz w:val="36"/>
          <w:szCs w:val="36"/>
        </w:rPr>
        <w:t>-</w:t>
      </w:r>
      <w:r w:rsidR="00E6011F" w:rsidRPr="00E6011F">
        <w:rPr>
          <w:rFonts w:ascii="Arial" w:hAnsi="Arial" w:cs="Arial"/>
          <w:b/>
          <w:sz w:val="36"/>
          <w:szCs w:val="36"/>
        </w:rPr>
        <w:t>σεις Μέλισσα, Αθήνα 1956-1960.</w:t>
      </w:r>
      <w:r w:rsidR="00E6011F">
        <w:rPr>
          <w:rFonts w:ascii="Arial" w:hAnsi="Arial" w:cs="Arial"/>
          <w:b/>
          <w:sz w:val="36"/>
          <w:szCs w:val="36"/>
        </w:rPr>
        <w:t xml:space="preserve">                                                 </w:t>
      </w:r>
      <w:r w:rsidR="00E6011F" w:rsidRPr="00E6011F">
        <w:rPr>
          <w:rFonts w:ascii="Arial" w:hAnsi="Arial" w:cs="Arial"/>
          <w:b/>
          <w:sz w:val="36"/>
          <w:szCs w:val="36"/>
        </w:rPr>
        <w:t xml:space="preserve">Ιω. Κολιόπουλος, </w:t>
      </w:r>
      <w:r w:rsidR="00E6011F" w:rsidRPr="00E6011F">
        <w:rPr>
          <w:rFonts w:ascii="Microsoft Sans Serif" w:hAnsi="Microsoft Sans Serif" w:cs="Microsoft Sans Serif"/>
          <w:b/>
          <w:bCs/>
          <w:iCs/>
          <w:sz w:val="38"/>
          <w:szCs w:val="38"/>
        </w:rPr>
        <w:t>Νεώτερη Ευρωπαϊκή Ιστορία, 1789-1945. Από τη Γαλλική Επανάσταση μέχρι τον Β'</w:t>
      </w:r>
      <w:r w:rsidR="00E6011F" w:rsidRPr="00E6011F">
        <w:rPr>
          <w:rFonts w:ascii="Microsoft Sans Serif" w:hAnsi="Microsoft Sans Serif" w:cs="Microsoft Sans Serif"/>
          <w:b/>
          <w:sz w:val="38"/>
          <w:szCs w:val="38"/>
        </w:rPr>
        <w:t xml:space="preserve"> </w:t>
      </w:r>
      <w:r w:rsidR="00E6011F" w:rsidRPr="00E6011F">
        <w:rPr>
          <w:rFonts w:ascii="Microsoft Sans Serif" w:hAnsi="Microsoft Sans Serif" w:cs="Microsoft Sans Serif"/>
          <w:b/>
          <w:bCs/>
          <w:iCs/>
          <w:sz w:val="38"/>
          <w:szCs w:val="38"/>
        </w:rPr>
        <w:t>Παγκό</w:t>
      </w:r>
      <w:r w:rsidR="00E6011F">
        <w:rPr>
          <w:rFonts w:ascii="Microsoft Sans Serif" w:hAnsi="Microsoft Sans Serif" w:cs="Microsoft Sans Serif"/>
          <w:b/>
          <w:bCs/>
          <w:iCs/>
          <w:sz w:val="38"/>
          <w:szCs w:val="38"/>
        </w:rPr>
        <w:t>-</w:t>
      </w:r>
      <w:r w:rsidR="00E6011F" w:rsidRPr="00E6011F">
        <w:rPr>
          <w:rFonts w:ascii="Microsoft Sans Serif" w:hAnsi="Microsoft Sans Serif" w:cs="Microsoft Sans Serif"/>
          <w:b/>
          <w:bCs/>
          <w:iCs/>
          <w:sz w:val="38"/>
          <w:szCs w:val="38"/>
        </w:rPr>
        <w:t>σμιο Πόλεμο,</w:t>
      </w:r>
      <w:r w:rsidR="00E6011F" w:rsidRPr="00E6011F">
        <w:rPr>
          <w:rFonts w:ascii="Arial" w:hAnsi="Arial" w:cs="Arial"/>
          <w:b/>
          <w:bCs/>
          <w:i/>
          <w:iCs/>
          <w:sz w:val="36"/>
          <w:szCs w:val="36"/>
        </w:rPr>
        <w:t xml:space="preserve"> </w:t>
      </w:r>
      <w:r w:rsidR="00E6011F" w:rsidRPr="00E6011F">
        <w:rPr>
          <w:rFonts w:ascii="Arial" w:hAnsi="Arial" w:cs="Arial"/>
          <w:b/>
          <w:sz w:val="36"/>
          <w:szCs w:val="36"/>
        </w:rPr>
        <w:t>εκδόσεις Βάνιας, Θεσσαλονίκη 1993.</w:t>
      </w:r>
      <w:r w:rsidR="00E6011F">
        <w:rPr>
          <w:rFonts w:ascii="Arial" w:hAnsi="Arial" w:cs="Arial"/>
          <w:b/>
          <w:sz w:val="36"/>
          <w:szCs w:val="36"/>
        </w:rPr>
        <w:t xml:space="preserve">                                                                                                      </w:t>
      </w:r>
      <w:r w:rsidR="00E6011F" w:rsidRPr="00E6011F">
        <w:rPr>
          <w:rFonts w:ascii="Arial" w:hAnsi="Arial" w:cs="Arial"/>
          <w:b/>
          <w:sz w:val="36"/>
          <w:szCs w:val="36"/>
        </w:rPr>
        <w:t xml:space="preserve">Ιω. Κολιόπουλος, </w:t>
      </w:r>
      <w:r w:rsidR="00E6011F" w:rsidRPr="00E6011F">
        <w:rPr>
          <w:rFonts w:ascii="Microsoft Sans Serif" w:hAnsi="Microsoft Sans Serif" w:cs="Microsoft Sans Serif"/>
          <w:b/>
          <w:bCs/>
          <w:iCs/>
          <w:sz w:val="38"/>
          <w:szCs w:val="38"/>
        </w:rPr>
        <w:t>Ιστορία της Ελλάδος</w:t>
      </w:r>
      <w:r w:rsidR="00E6011F" w:rsidRPr="00E6011F">
        <w:rPr>
          <w:rFonts w:ascii="Arial" w:hAnsi="Arial" w:cs="Arial"/>
          <w:b/>
          <w:bCs/>
          <w:i/>
          <w:iCs/>
          <w:sz w:val="36"/>
          <w:szCs w:val="36"/>
        </w:rPr>
        <w:t xml:space="preserve"> </w:t>
      </w:r>
      <w:r w:rsidR="00E6011F" w:rsidRPr="00E6011F">
        <w:rPr>
          <w:rFonts w:ascii="Microsoft Sans Serif" w:hAnsi="Microsoft Sans Serif" w:cs="Microsoft Sans Serif"/>
          <w:b/>
          <w:bCs/>
          <w:iCs/>
          <w:sz w:val="38"/>
          <w:szCs w:val="38"/>
        </w:rPr>
        <w:t>από το 1800</w:t>
      </w:r>
      <w:r w:rsidR="00E6011F" w:rsidRPr="00E6011F">
        <w:rPr>
          <w:rFonts w:ascii="Arial" w:hAnsi="Arial" w:cs="Arial"/>
          <w:b/>
          <w:bCs/>
          <w:i/>
          <w:iCs/>
          <w:sz w:val="36"/>
          <w:szCs w:val="36"/>
        </w:rPr>
        <w:t xml:space="preserve">, </w:t>
      </w:r>
      <w:r w:rsidR="00E6011F" w:rsidRPr="00E6011F">
        <w:rPr>
          <w:rFonts w:ascii="Arial" w:hAnsi="Arial" w:cs="Arial"/>
          <w:b/>
          <w:sz w:val="36"/>
          <w:szCs w:val="36"/>
        </w:rPr>
        <w:t>τόμ. 1-2, εκδόσεις Βάνιας, Θεσσαλονίκη 2000-</w:t>
      </w:r>
    </w:p>
    <w:p w14:paraId="5C6070A2" w14:textId="77777777" w:rsidR="00FF4C65" w:rsidRPr="00111EDA" w:rsidRDefault="0060668E" w:rsidP="00614E4C">
      <w:pPr>
        <w:spacing w:line="240" w:lineRule="auto"/>
        <w:rPr>
          <w:rFonts w:ascii="Arial" w:hAnsi="Arial" w:cs="Arial"/>
          <w:b/>
          <w:sz w:val="36"/>
          <w:szCs w:val="36"/>
        </w:rPr>
      </w:pPr>
      <w:r>
        <w:rPr>
          <w:rFonts w:ascii="Arial" w:hAnsi="Arial" w:cs="Arial"/>
          <w:b/>
          <w:noProof/>
          <w:sz w:val="36"/>
          <w:szCs w:val="36"/>
        </w:rPr>
        <w:pict w14:anchorId="51302640">
          <v:shape id="_x0000_s4645" type="#_x0000_t202" style="position:absolute;margin-left:0;margin-top:785.3pt;width:131.45pt;height:28.35pt;z-index:25368985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4645" inset="1.5mm,1.5mm,1.5mm,1.5mm">
              <w:txbxContent>
                <w:p w14:paraId="243EF991" w14:textId="2C868BB8" w:rsidR="00AB04A1" w:rsidRPr="00432B70" w:rsidRDefault="00AB04A1" w:rsidP="00650177">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14</w:t>
                  </w:r>
                  <w:r>
                    <w:rPr>
                      <w:rFonts w:ascii="Arial" w:hAnsi="Arial"/>
                      <w:b/>
                      <w:sz w:val="36"/>
                      <w:szCs w:val="36"/>
                    </w:rPr>
                    <w:t>7</w:t>
                  </w:r>
                  <w:r w:rsidRPr="00432B70">
                    <w:rPr>
                      <w:rFonts w:ascii="Arial" w:hAnsi="Arial"/>
                      <w:b/>
                      <w:sz w:val="36"/>
                      <w:szCs w:val="36"/>
                    </w:rPr>
                    <w:t xml:space="preserve"> / </w:t>
                  </w:r>
                  <w:r>
                    <w:rPr>
                      <w:rFonts w:ascii="Arial" w:hAnsi="Arial"/>
                      <w:b/>
                      <w:sz w:val="36"/>
                      <w:szCs w:val="36"/>
                      <w:lang w:val="en-US"/>
                    </w:rPr>
                    <w:t>237-238</w:t>
                  </w:r>
                </w:p>
              </w:txbxContent>
            </v:textbox>
            <w10:wrap anchorx="page" anchory="margin"/>
          </v:shape>
        </w:pict>
      </w:r>
      <w:r w:rsidR="00E6011F" w:rsidRPr="00E6011F">
        <w:rPr>
          <w:rFonts w:ascii="Arial" w:hAnsi="Arial" w:cs="Arial"/>
          <w:b/>
          <w:sz w:val="36"/>
          <w:szCs w:val="36"/>
        </w:rPr>
        <w:t>2002.</w:t>
      </w:r>
      <w:r w:rsidR="00E6011F">
        <w:rPr>
          <w:rFonts w:ascii="Arial" w:hAnsi="Arial" w:cs="Arial"/>
          <w:b/>
          <w:sz w:val="36"/>
          <w:szCs w:val="36"/>
        </w:rPr>
        <w:t xml:space="preserve">                                                                                            </w:t>
      </w:r>
      <w:r w:rsidR="00E6011F" w:rsidRPr="00E6011F">
        <w:rPr>
          <w:rFonts w:ascii="Arial" w:hAnsi="Arial" w:cs="Arial"/>
          <w:b/>
          <w:sz w:val="36"/>
          <w:szCs w:val="36"/>
        </w:rPr>
        <w:t xml:space="preserve">Ελένη Κούκου, </w:t>
      </w:r>
      <w:r w:rsidR="00E6011F" w:rsidRPr="00E6011F">
        <w:rPr>
          <w:rFonts w:ascii="Microsoft Sans Serif" w:hAnsi="Microsoft Sans Serif" w:cs="Microsoft Sans Serif"/>
          <w:b/>
          <w:bCs/>
          <w:iCs/>
          <w:sz w:val="38"/>
          <w:szCs w:val="38"/>
        </w:rPr>
        <w:t>Οι κοινοτικοί θεσμοί στις Κυκλάδες κατά την Τουρκοκρατία</w:t>
      </w:r>
      <w:r w:rsidR="00E6011F" w:rsidRPr="00E6011F">
        <w:rPr>
          <w:rFonts w:ascii="Arial" w:hAnsi="Arial" w:cs="Arial"/>
          <w:b/>
          <w:bCs/>
          <w:i/>
          <w:iCs/>
          <w:sz w:val="36"/>
          <w:szCs w:val="36"/>
        </w:rPr>
        <w:t xml:space="preserve">, </w:t>
      </w:r>
      <w:r w:rsidR="00E6011F" w:rsidRPr="00E6011F">
        <w:rPr>
          <w:rFonts w:ascii="Arial" w:hAnsi="Arial" w:cs="Arial"/>
          <w:b/>
          <w:sz w:val="36"/>
          <w:szCs w:val="36"/>
        </w:rPr>
        <w:t>Ιστορική και Εθνολογική</w:t>
      </w:r>
      <w:r w:rsidR="00E6011F">
        <w:rPr>
          <w:rFonts w:ascii="Arial" w:hAnsi="Arial" w:cs="Arial"/>
          <w:b/>
          <w:sz w:val="36"/>
          <w:szCs w:val="36"/>
        </w:rPr>
        <w:t xml:space="preserve"> </w:t>
      </w:r>
      <w:r w:rsidR="00E6011F" w:rsidRPr="00E6011F">
        <w:rPr>
          <w:rFonts w:ascii="Arial" w:hAnsi="Arial" w:cs="Arial"/>
          <w:b/>
          <w:sz w:val="36"/>
          <w:szCs w:val="36"/>
        </w:rPr>
        <w:t>Εταιρεία, Αθήνα 1980.</w:t>
      </w:r>
      <w:r w:rsidR="00E6011F">
        <w:rPr>
          <w:rFonts w:ascii="Arial" w:hAnsi="Arial" w:cs="Arial"/>
          <w:b/>
          <w:sz w:val="36"/>
          <w:szCs w:val="36"/>
        </w:rPr>
        <w:t xml:space="preserve">                                                                                        </w:t>
      </w:r>
      <w:r w:rsidR="00E6011F" w:rsidRPr="00E6011F">
        <w:rPr>
          <w:rFonts w:ascii="Arial" w:hAnsi="Arial" w:cs="Arial"/>
          <w:b/>
          <w:sz w:val="36"/>
          <w:szCs w:val="36"/>
        </w:rPr>
        <w:t xml:space="preserve">Γ. Λεονταρίτης, </w:t>
      </w:r>
      <w:r w:rsidR="00E6011F" w:rsidRPr="00E6011F">
        <w:rPr>
          <w:rFonts w:ascii="Microsoft Sans Serif" w:hAnsi="Microsoft Sans Serif" w:cs="Microsoft Sans Serif"/>
          <w:b/>
          <w:bCs/>
          <w:iCs/>
          <w:sz w:val="38"/>
          <w:szCs w:val="38"/>
        </w:rPr>
        <w:t>Ελληνική εμπορική ναυτιλία 1453-1850</w:t>
      </w:r>
      <w:r w:rsidR="00E6011F" w:rsidRPr="00E6011F">
        <w:rPr>
          <w:rFonts w:ascii="Arial" w:hAnsi="Arial" w:cs="Arial"/>
          <w:b/>
          <w:bCs/>
          <w:i/>
          <w:iCs/>
          <w:sz w:val="36"/>
          <w:szCs w:val="36"/>
        </w:rPr>
        <w:t xml:space="preserve">, </w:t>
      </w:r>
      <w:r w:rsidR="00E6011F" w:rsidRPr="00E6011F">
        <w:rPr>
          <w:rFonts w:ascii="Arial" w:hAnsi="Arial" w:cs="Arial"/>
          <w:b/>
          <w:sz w:val="36"/>
          <w:szCs w:val="36"/>
        </w:rPr>
        <w:t>εκδόσεις Μνήμων, Αθήνα 1987.</w:t>
      </w:r>
      <w:r w:rsidR="00E6011F">
        <w:rPr>
          <w:rFonts w:ascii="Arial" w:hAnsi="Arial" w:cs="Arial"/>
          <w:b/>
          <w:sz w:val="36"/>
          <w:szCs w:val="36"/>
        </w:rPr>
        <w:t xml:space="preserve">                                                       </w:t>
      </w:r>
      <w:r w:rsidR="00E6011F" w:rsidRPr="00E6011F">
        <w:rPr>
          <w:rFonts w:ascii="Arial" w:hAnsi="Arial" w:cs="Arial"/>
          <w:b/>
          <w:sz w:val="36"/>
          <w:szCs w:val="36"/>
        </w:rPr>
        <w:t xml:space="preserve">Εμ. Πρωτοψάλτης, </w:t>
      </w:r>
      <w:r w:rsidR="00E6011F">
        <w:rPr>
          <w:rFonts w:ascii="Microsoft Sans Serif" w:hAnsi="Microsoft Sans Serif" w:cs="Microsoft Sans Serif"/>
          <w:b/>
          <w:bCs/>
          <w:iCs/>
          <w:sz w:val="38"/>
          <w:szCs w:val="38"/>
        </w:rPr>
        <w:t>Η</w:t>
      </w:r>
      <w:r w:rsidR="00E6011F" w:rsidRPr="00E6011F">
        <w:rPr>
          <w:rFonts w:ascii="Microsoft Sans Serif" w:hAnsi="Microsoft Sans Serif" w:cs="Microsoft Sans Serif"/>
          <w:b/>
          <w:bCs/>
          <w:iCs/>
          <w:sz w:val="38"/>
          <w:szCs w:val="38"/>
        </w:rPr>
        <w:t xml:space="preserve"> Φιλική Εταιρεία</w:t>
      </w:r>
      <w:r w:rsidR="00E6011F" w:rsidRPr="00E6011F">
        <w:rPr>
          <w:rFonts w:ascii="Arial" w:hAnsi="Arial" w:cs="Arial"/>
          <w:b/>
          <w:bCs/>
          <w:i/>
          <w:iCs/>
          <w:sz w:val="36"/>
          <w:szCs w:val="36"/>
        </w:rPr>
        <w:t xml:space="preserve">, </w:t>
      </w:r>
      <w:r w:rsidR="00E6011F" w:rsidRPr="00E6011F">
        <w:rPr>
          <w:rFonts w:ascii="Arial" w:hAnsi="Arial" w:cs="Arial"/>
          <w:b/>
          <w:sz w:val="36"/>
          <w:szCs w:val="36"/>
        </w:rPr>
        <w:t>Ακαδημία Αθη</w:t>
      </w:r>
      <w:r w:rsidR="00E6011F">
        <w:rPr>
          <w:rFonts w:ascii="Arial" w:hAnsi="Arial" w:cs="Arial"/>
          <w:b/>
          <w:sz w:val="36"/>
          <w:szCs w:val="36"/>
        </w:rPr>
        <w:t>-</w:t>
      </w:r>
      <w:r w:rsidR="00E6011F" w:rsidRPr="00E6011F">
        <w:rPr>
          <w:rFonts w:ascii="Arial" w:hAnsi="Arial" w:cs="Arial"/>
          <w:b/>
          <w:sz w:val="36"/>
          <w:szCs w:val="36"/>
        </w:rPr>
        <w:t>νών, Αθήνα 1964.</w:t>
      </w:r>
      <w:r w:rsidR="00E6011F">
        <w:rPr>
          <w:rFonts w:ascii="Arial" w:hAnsi="Arial" w:cs="Arial"/>
          <w:b/>
          <w:sz w:val="36"/>
          <w:szCs w:val="36"/>
        </w:rPr>
        <w:t xml:space="preserve">                                                                       </w:t>
      </w:r>
      <w:r w:rsidR="00E6011F" w:rsidRPr="00E6011F">
        <w:rPr>
          <w:rFonts w:ascii="Arial" w:hAnsi="Arial" w:cs="Arial"/>
          <w:b/>
          <w:sz w:val="36"/>
          <w:szCs w:val="36"/>
        </w:rPr>
        <w:t xml:space="preserve">Ι.Α. Πετρόπουλος - Αικ. Κουμαριανού, </w:t>
      </w:r>
      <w:r w:rsidR="00E6011F" w:rsidRPr="00E6011F">
        <w:rPr>
          <w:rFonts w:ascii="Microsoft Sans Serif" w:hAnsi="Microsoft Sans Serif" w:cs="Microsoft Sans Serif"/>
          <w:b/>
          <w:bCs/>
          <w:iCs/>
          <w:sz w:val="38"/>
          <w:szCs w:val="38"/>
        </w:rPr>
        <w:t>Η θεμελίωση του ελληνικού κράτους. Οθωνική περίοδος 1833-1843,</w:t>
      </w:r>
      <w:r w:rsidR="00E6011F" w:rsidRPr="00E6011F">
        <w:rPr>
          <w:rFonts w:ascii="Arial" w:hAnsi="Arial" w:cs="Arial"/>
          <w:b/>
          <w:bCs/>
          <w:i/>
          <w:iCs/>
          <w:sz w:val="36"/>
          <w:szCs w:val="36"/>
        </w:rPr>
        <w:t xml:space="preserve"> </w:t>
      </w:r>
      <w:r w:rsidR="00E6011F" w:rsidRPr="00E6011F">
        <w:rPr>
          <w:rFonts w:ascii="Arial" w:hAnsi="Arial" w:cs="Arial"/>
          <w:b/>
          <w:sz w:val="36"/>
          <w:szCs w:val="36"/>
        </w:rPr>
        <w:t>εκδό</w:t>
      </w:r>
      <w:r w:rsidR="00E6011F">
        <w:rPr>
          <w:rFonts w:ascii="Arial" w:hAnsi="Arial" w:cs="Arial"/>
          <w:b/>
          <w:sz w:val="36"/>
          <w:szCs w:val="36"/>
        </w:rPr>
        <w:t>-</w:t>
      </w:r>
      <w:r w:rsidR="00E6011F" w:rsidRPr="00E6011F">
        <w:rPr>
          <w:rFonts w:ascii="Arial" w:hAnsi="Arial" w:cs="Arial"/>
          <w:b/>
          <w:sz w:val="36"/>
          <w:szCs w:val="36"/>
        </w:rPr>
        <w:t>σεις Παπαζήση, Αθήνα 1982.</w:t>
      </w:r>
      <w:r w:rsidR="00E6011F">
        <w:rPr>
          <w:rFonts w:ascii="Arial" w:hAnsi="Arial" w:cs="Arial"/>
          <w:b/>
          <w:sz w:val="36"/>
          <w:szCs w:val="36"/>
        </w:rPr>
        <w:t xml:space="preserve">                                                                  </w:t>
      </w:r>
      <w:r w:rsidR="00E6011F" w:rsidRPr="00E6011F">
        <w:rPr>
          <w:rFonts w:ascii="Arial" w:hAnsi="Arial" w:cs="Arial"/>
          <w:b/>
          <w:sz w:val="36"/>
          <w:szCs w:val="36"/>
        </w:rPr>
        <w:t xml:space="preserve">S. Runciman, </w:t>
      </w:r>
      <w:r w:rsidR="00E6011F" w:rsidRPr="00E6011F">
        <w:rPr>
          <w:rFonts w:ascii="Microsoft Sans Serif" w:hAnsi="Microsoft Sans Serif" w:cs="Microsoft Sans Serif"/>
          <w:b/>
          <w:bCs/>
          <w:iCs/>
          <w:sz w:val="38"/>
          <w:szCs w:val="38"/>
        </w:rPr>
        <w:t>Η Μεγάλη Εκκλησία εν αιχμαλωσία</w:t>
      </w:r>
      <w:r w:rsidR="00E6011F" w:rsidRPr="00E6011F">
        <w:rPr>
          <w:rFonts w:ascii="Arial" w:hAnsi="Arial" w:cs="Arial"/>
          <w:b/>
          <w:bCs/>
          <w:i/>
          <w:iCs/>
          <w:sz w:val="36"/>
          <w:szCs w:val="36"/>
        </w:rPr>
        <w:t xml:space="preserve">, </w:t>
      </w:r>
      <w:r w:rsidR="00E6011F" w:rsidRPr="00E6011F">
        <w:rPr>
          <w:rFonts w:ascii="Arial" w:hAnsi="Arial" w:cs="Arial"/>
          <w:b/>
          <w:sz w:val="36"/>
          <w:szCs w:val="36"/>
        </w:rPr>
        <w:t>μετά</w:t>
      </w:r>
      <w:r w:rsidR="00E6011F">
        <w:rPr>
          <w:rFonts w:ascii="Arial" w:hAnsi="Arial" w:cs="Arial"/>
          <w:b/>
          <w:sz w:val="36"/>
          <w:szCs w:val="36"/>
        </w:rPr>
        <w:t>-</w:t>
      </w:r>
      <w:r w:rsidR="00E6011F" w:rsidRPr="00E6011F">
        <w:rPr>
          <w:rFonts w:ascii="Arial" w:hAnsi="Arial" w:cs="Arial"/>
          <w:b/>
          <w:sz w:val="36"/>
          <w:szCs w:val="36"/>
        </w:rPr>
        <w:t>φραση:</w:t>
      </w:r>
      <w:r w:rsidR="00E6011F">
        <w:rPr>
          <w:rFonts w:ascii="Arial" w:hAnsi="Arial" w:cs="Arial"/>
          <w:b/>
          <w:sz w:val="36"/>
          <w:szCs w:val="36"/>
        </w:rPr>
        <w:t xml:space="preserve"> Ν. Παπαρρόδου, εκδόσεις Μπεργα</w:t>
      </w:r>
      <w:r w:rsidR="00E6011F" w:rsidRPr="00E6011F">
        <w:rPr>
          <w:rFonts w:ascii="Arial" w:hAnsi="Arial" w:cs="Arial"/>
          <w:b/>
          <w:sz w:val="36"/>
          <w:szCs w:val="36"/>
        </w:rPr>
        <w:t>δή, Αθήνα 1979.</w:t>
      </w:r>
      <w:r w:rsidR="00E6011F">
        <w:rPr>
          <w:rFonts w:ascii="Arial" w:hAnsi="Arial" w:cs="Arial"/>
          <w:b/>
          <w:sz w:val="36"/>
          <w:szCs w:val="36"/>
        </w:rPr>
        <w:t xml:space="preserve">                                                                                          </w:t>
      </w:r>
      <w:r w:rsidR="00E6011F" w:rsidRPr="00E6011F">
        <w:rPr>
          <w:rFonts w:ascii="Arial" w:hAnsi="Arial" w:cs="Arial"/>
          <w:b/>
          <w:sz w:val="36"/>
          <w:szCs w:val="36"/>
        </w:rPr>
        <w:t xml:space="preserve">Κ. Σβολόπουλος, </w:t>
      </w:r>
      <w:r w:rsidR="00E6011F" w:rsidRPr="00E6011F">
        <w:rPr>
          <w:rFonts w:ascii="Microsoft Sans Serif" w:hAnsi="Microsoft Sans Serif" w:cs="Microsoft Sans Serif"/>
          <w:b/>
          <w:bCs/>
          <w:iCs/>
          <w:sz w:val="38"/>
          <w:szCs w:val="38"/>
        </w:rPr>
        <w:t>Η ελληνική εξωτερική πολιτική, 1900-1945</w:t>
      </w:r>
      <w:r w:rsidR="00E6011F" w:rsidRPr="00E6011F">
        <w:rPr>
          <w:rFonts w:ascii="Arial" w:hAnsi="Arial" w:cs="Arial"/>
          <w:b/>
          <w:bCs/>
          <w:i/>
          <w:iCs/>
          <w:sz w:val="36"/>
          <w:szCs w:val="36"/>
        </w:rPr>
        <w:t xml:space="preserve">, </w:t>
      </w:r>
      <w:r w:rsidR="00E6011F" w:rsidRPr="00E6011F">
        <w:rPr>
          <w:rFonts w:ascii="Arial" w:hAnsi="Arial" w:cs="Arial"/>
          <w:b/>
          <w:sz w:val="36"/>
          <w:szCs w:val="36"/>
        </w:rPr>
        <w:t>εκδόσεις Εστία, Αθήνα 1992.</w:t>
      </w:r>
      <w:r w:rsidR="00E6011F">
        <w:rPr>
          <w:rFonts w:ascii="Arial" w:hAnsi="Arial" w:cs="Arial"/>
          <w:b/>
          <w:sz w:val="36"/>
          <w:szCs w:val="36"/>
        </w:rPr>
        <w:t xml:space="preserve">                                                          </w:t>
      </w:r>
      <w:r w:rsidR="00E6011F" w:rsidRPr="00E6011F">
        <w:rPr>
          <w:rFonts w:ascii="Arial" w:hAnsi="Arial" w:cs="Arial"/>
          <w:b/>
          <w:sz w:val="36"/>
          <w:szCs w:val="36"/>
        </w:rPr>
        <w:t xml:space="preserve">Κ. Σβολόπουλος, </w:t>
      </w:r>
      <w:r w:rsidR="00E6011F" w:rsidRPr="00E6011F">
        <w:rPr>
          <w:rFonts w:ascii="Microsoft Sans Serif" w:hAnsi="Microsoft Sans Serif" w:cs="Microsoft Sans Serif"/>
          <w:b/>
          <w:bCs/>
          <w:iCs/>
          <w:sz w:val="38"/>
          <w:szCs w:val="38"/>
        </w:rPr>
        <w:t>Η ελληνική εξωτερική πολιτική, 1945-1981</w:t>
      </w:r>
      <w:r w:rsidR="00E6011F" w:rsidRPr="00E6011F">
        <w:rPr>
          <w:rFonts w:ascii="Arial" w:hAnsi="Arial" w:cs="Arial"/>
          <w:b/>
          <w:bCs/>
          <w:i/>
          <w:iCs/>
          <w:sz w:val="36"/>
          <w:szCs w:val="36"/>
        </w:rPr>
        <w:t xml:space="preserve">, </w:t>
      </w:r>
      <w:r w:rsidR="00E6011F" w:rsidRPr="00E6011F">
        <w:rPr>
          <w:rFonts w:ascii="Arial" w:hAnsi="Arial" w:cs="Arial"/>
          <w:b/>
          <w:sz w:val="36"/>
          <w:szCs w:val="36"/>
        </w:rPr>
        <w:t>εκδόσεις Εστία, Αθήνα 2001.</w:t>
      </w:r>
      <w:r w:rsidR="00E6011F">
        <w:rPr>
          <w:rFonts w:ascii="Arial" w:hAnsi="Arial" w:cs="Arial"/>
          <w:b/>
          <w:sz w:val="36"/>
          <w:szCs w:val="36"/>
        </w:rPr>
        <w:t xml:space="preserve">                                                  </w:t>
      </w:r>
      <w:r w:rsidR="00E6011F" w:rsidRPr="00E6011F">
        <w:rPr>
          <w:rFonts w:ascii="Times New Roman" w:hAnsi="Times New Roman" w:cs="Times New Roman"/>
          <w:color w:val="000000"/>
        </w:rPr>
        <w:t xml:space="preserve"> </w:t>
      </w:r>
      <w:r w:rsidR="00E6011F" w:rsidRPr="00E6011F">
        <w:rPr>
          <w:rFonts w:ascii="Arial" w:hAnsi="Arial" w:cs="Arial"/>
          <w:b/>
          <w:sz w:val="36"/>
          <w:szCs w:val="36"/>
        </w:rPr>
        <w:t xml:space="preserve">Ν. Σβορώνος, </w:t>
      </w:r>
      <w:r w:rsidR="00E6011F" w:rsidRPr="00E6011F">
        <w:rPr>
          <w:rFonts w:ascii="Microsoft Sans Serif" w:hAnsi="Microsoft Sans Serif" w:cs="Microsoft Sans Serif"/>
          <w:b/>
          <w:bCs/>
          <w:iCs/>
          <w:sz w:val="38"/>
          <w:szCs w:val="38"/>
        </w:rPr>
        <w:t>Επισκόπηση Νεοελληνικής Ιστορίας</w:t>
      </w:r>
      <w:r w:rsidR="00E6011F" w:rsidRPr="00E6011F">
        <w:rPr>
          <w:rFonts w:ascii="Arial" w:hAnsi="Arial" w:cs="Arial"/>
          <w:b/>
          <w:bCs/>
          <w:i/>
          <w:iCs/>
          <w:sz w:val="36"/>
          <w:szCs w:val="36"/>
        </w:rPr>
        <w:t xml:space="preserve">, </w:t>
      </w:r>
      <w:r w:rsidR="00E6011F">
        <w:rPr>
          <w:rFonts w:ascii="Arial" w:hAnsi="Arial" w:cs="Arial"/>
          <w:b/>
          <w:sz w:val="36"/>
          <w:szCs w:val="36"/>
        </w:rPr>
        <w:t xml:space="preserve">εκδό-σεις Θεμέλιο, Αθήνα 1985.                                                           </w:t>
      </w:r>
      <w:r w:rsidR="00E6011F" w:rsidRPr="00E6011F">
        <w:rPr>
          <w:rFonts w:ascii="Arial" w:hAnsi="Arial" w:cs="Arial"/>
          <w:b/>
          <w:sz w:val="36"/>
          <w:szCs w:val="36"/>
        </w:rPr>
        <w:t xml:space="preserve">Ν. Σβορώνος, </w:t>
      </w:r>
      <w:r w:rsidR="00E6011F" w:rsidRPr="00817668">
        <w:rPr>
          <w:rFonts w:ascii="Microsoft Sans Serif" w:hAnsi="Microsoft Sans Serif" w:cs="Microsoft Sans Serif"/>
          <w:b/>
          <w:bCs/>
          <w:iCs/>
          <w:sz w:val="38"/>
          <w:szCs w:val="38"/>
        </w:rPr>
        <w:t>Το ελληνικό έθνος</w:t>
      </w:r>
      <w:r w:rsidR="00E6011F" w:rsidRPr="00E6011F">
        <w:rPr>
          <w:rFonts w:ascii="Arial" w:hAnsi="Arial" w:cs="Arial"/>
          <w:b/>
          <w:bCs/>
          <w:i/>
          <w:iCs/>
          <w:sz w:val="36"/>
          <w:szCs w:val="36"/>
        </w:rPr>
        <w:t xml:space="preserve">, </w:t>
      </w:r>
      <w:r w:rsidR="00E6011F" w:rsidRPr="00E6011F">
        <w:rPr>
          <w:rFonts w:ascii="Arial" w:hAnsi="Arial" w:cs="Arial"/>
          <w:b/>
          <w:sz w:val="36"/>
          <w:szCs w:val="36"/>
        </w:rPr>
        <w:t>εκδόσεις Πόλις, Αθή</w:t>
      </w:r>
      <w:r w:rsidR="00E6011F">
        <w:rPr>
          <w:rFonts w:ascii="Arial" w:hAnsi="Arial" w:cs="Arial"/>
          <w:b/>
          <w:sz w:val="36"/>
          <w:szCs w:val="36"/>
        </w:rPr>
        <w:t>-</w:t>
      </w:r>
      <w:r w:rsidR="00E6011F" w:rsidRPr="00E6011F">
        <w:rPr>
          <w:rFonts w:ascii="Arial" w:hAnsi="Arial" w:cs="Arial"/>
          <w:b/>
          <w:sz w:val="36"/>
          <w:szCs w:val="36"/>
        </w:rPr>
        <w:t>να 2004.</w:t>
      </w:r>
      <w:r w:rsidR="00E6011F">
        <w:rPr>
          <w:rFonts w:ascii="Arial" w:hAnsi="Arial" w:cs="Arial"/>
          <w:b/>
          <w:sz w:val="36"/>
          <w:szCs w:val="36"/>
        </w:rPr>
        <w:t xml:space="preserve">                                                                                       </w:t>
      </w:r>
      <w:r w:rsidR="00E6011F" w:rsidRPr="00E6011F">
        <w:rPr>
          <w:rFonts w:ascii="Arial" w:hAnsi="Arial" w:cs="Arial"/>
          <w:b/>
          <w:sz w:val="36"/>
          <w:szCs w:val="36"/>
        </w:rPr>
        <w:t xml:space="preserve">Ε. Σκοπετέα, </w:t>
      </w:r>
      <w:r w:rsidR="00E6011F" w:rsidRPr="00E6011F">
        <w:rPr>
          <w:rFonts w:ascii="Microsoft Sans Serif" w:hAnsi="Microsoft Sans Serif" w:cs="Microsoft Sans Serif"/>
          <w:b/>
          <w:bCs/>
          <w:iCs/>
          <w:sz w:val="38"/>
          <w:szCs w:val="38"/>
        </w:rPr>
        <w:t>Το «Πρότυπο Βασίλειο» και η Μεγάλη Ιδέα</w:t>
      </w:r>
      <w:r w:rsidR="00E6011F" w:rsidRPr="00E6011F">
        <w:rPr>
          <w:rFonts w:ascii="Arial" w:hAnsi="Arial" w:cs="Arial"/>
          <w:b/>
          <w:bCs/>
          <w:i/>
          <w:iCs/>
          <w:sz w:val="36"/>
          <w:szCs w:val="36"/>
        </w:rPr>
        <w:t xml:space="preserve">, </w:t>
      </w:r>
      <w:r w:rsidR="00E6011F" w:rsidRPr="00E6011F">
        <w:rPr>
          <w:rFonts w:ascii="Arial" w:hAnsi="Arial" w:cs="Arial"/>
          <w:b/>
          <w:sz w:val="36"/>
          <w:szCs w:val="36"/>
        </w:rPr>
        <w:t>εκδόσεις Πολύτυπο, Αθήνα 1988.</w:t>
      </w:r>
      <w:r w:rsidR="00E6011F">
        <w:rPr>
          <w:rFonts w:ascii="Arial" w:hAnsi="Arial" w:cs="Arial"/>
          <w:b/>
          <w:sz w:val="36"/>
          <w:szCs w:val="36"/>
        </w:rPr>
        <w:t xml:space="preserve">                                                       </w:t>
      </w:r>
      <w:r w:rsidR="00E6011F" w:rsidRPr="00E6011F">
        <w:rPr>
          <w:rFonts w:ascii="Arial" w:hAnsi="Arial" w:cs="Arial"/>
          <w:b/>
          <w:sz w:val="36"/>
          <w:szCs w:val="36"/>
        </w:rPr>
        <w:lastRenderedPageBreak/>
        <w:t xml:space="preserve">Ιω. Χασιώτης, </w:t>
      </w:r>
      <w:r w:rsidR="00E6011F" w:rsidRPr="00E6011F">
        <w:rPr>
          <w:rFonts w:ascii="Microsoft Sans Serif" w:hAnsi="Microsoft Sans Serif" w:cs="Microsoft Sans Serif"/>
          <w:b/>
          <w:bCs/>
          <w:iCs/>
          <w:sz w:val="38"/>
          <w:szCs w:val="38"/>
        </w:rPr>
        <w:t>Επισκόπηση της ιστορ</w:t>
      </w:r>
      <w:r w:rsidR="00E6011F" w:rsidRPr="00E6011F">
        <w:rPr>
          <w:rFonts w:ascii="Microsoft Sans Serif" w:hAnsi="Microsoft Sans Serif" w:cs="Microsoft Sans Serif"/>
          <w:b/>
          <w:iCs/>
          <w:sz w:val="38"/>
          <w:szCs w:val="38"/>
        </w:rPr>
        <w:t>ί</w:t>
      </w:r>
      <w:r w:rsidR="00E6011F" w:rsidRPr="00E6011F">
        <w:rPr>
          <w:rFonts w:ascii="Microsoft Sans Serif" w:hAnsi="Microsoft Sans Serif" w:cs="Microsoft Sans Serif"/>
          <w:b/>
          <w:bCs/>
          <w:iCs/>
          <w:sz w:val="38"/>
          <w:szCs w:val="38"/>
        </w:rPr>
        <w:t>ας της νεοελληνι</w:t>
      </w:r>
      <w:r w:rsidR="00E6011F">
        <w:rPr>
          <w:rFonts w:ascii="Microsoft Sans Serif" w:hAnsi="Microsoft Sans Serif" w:cs="Microsoft Sans Serif"/>
          <w:b/>
          <w:bCs/>
          <w:iCs/>
          <w:sz w:val="38"/>
          <w:szCs w:val="38"/>
        </w:rPr>
        <w:t>-</w:t>
      </w:r>
      <w:r w:rsidR="00E6011F" w:rsidRPr="00E6011F">
        <w:rPr>
          <w:rFonts w:ascii="Microsoft Sans Serif" w:hAnsi="Microsoft Sans Serif" w:cs="Microsoft Sans Serif"/>
          <w:b/>
          <w:bCs/>
          <w:iCs/>
          <w:sz w:val="38"/>
          <w:szCs w:val="38"/>
        </w:rPr>
        <w:t>κής Διασποράς</w:t>
      </w:r>
      <w:r w:rsidR="00E6011F" w:rsidRPr="00E6011F">
        <w:rPr>
          <w:rFonts w:ascii="Arial" w:hAnsi="Arial" w:cs="Arial"/>
          <w:b/>
          <w:bCs/>
          <w:i/>
          <w:iCs/>
          <w:sz w:val="36"/>
          <w:szCs w:val="36"/>
        </w:rPr>
        <w:t xml:space="preserve">, </w:t>
      </w:r>
      <w:r w:rsidR="00E6011F">
        <w:rPr>
          <w:rFonts w:ascii="Arial" w:hAnsi="Arial" w:cs="Arial"/>
          <w:b/>
          <w:sz w:val="36"/>
          <w:szCs w:val="36"/>
        </w:rPr>
        <w:t>εκδόσεις Βάνιας, Θεσσαλονί</w:t>
      </w:r>
      <w:r w:rsidR="00E6011F" w:rsidRPr="00E6011F">
        <w:rPr>
          <w:rFonts w:ascii="Arial" w:hAnsi="Arial" w:cs="Arial"/>
          <w:b/>
          <w:sz w:val="36"/>
          <w:szCs w:val="36"/>
        </w:rPr>
        <w:t>κη 1993.</w:t>
      </w:r>
      <w:r w:rsidR="00E6011F">
        <w:rPr>
          <w:rFonts w:ascii="Arial" w:hAnsi="Arial" w:cs="Arial"/>
          <w:b/>
          <w:sz w:val="36"/>
          <w:szCs w:val="36"/>
        </w:rPr>
        <w:t xml:space="preserve">                                                                                                </w:t>
      </w:r>
      <w:r w:rsidR="00E6011F" w:rsidRPr="00E6011F">
        <w:rPr>
          <w:rFonts w:ascii="Arial" w:hAnsi="Arial" w:cs="Arial"/>
          <w:b/>
          <w:sz w:val="36"/>
          <w:szCs w:val="36"/>
        </w:rPr>
        <w:t xml:space="preserve">Ιω. Χασιώτης, </w:t>
      </w:r>
      <w:r w:rsidR="00E6011F" w:rsidRPr="00E6011F">
        <w:rPr>
          <w:rFonts w:ascii="Microsoft Sans Serif" w:hAnsi="Microsoft Sans Serif" w:cs="Microsoft Sans Serif"/>
          <w:b/>
          <w:bCs/>
          <w:iCs/>
          <w:sz w:val="38"/>
          <w:szCs w:val="38"/>
        </w:rPr>
        <w:t>Μεταξύ Οθωμανικής κυριαρχίας και ευ</w:t>
      </w:r>
      <w:r w:rsidR="00E6011F">
        <w:rPr>
          <w:rFonts w:ascii="Microsoft Sans Serif" w:hAnsi="Microsoft Sans Serif" w:cs="Microsoft Sans Serif"/>
          <w:b/>
          <w:bCs/>
          <w:iCs/>
          <w:sz w:val="38"/>
          <w:szCs w:val="38"/>
        </w:rPr>
        <w:t>-</w:t>
      </w:r>
      <w:r w:rsidR="00E6011F" w:rsidRPr="00E6011F">
        <w:rPr>
          <w:rFonts w:ascii="Microsoft Sans Serif" w:hAnsi="Microsoft Sans Serif" w:cs="Microsoft Sans Serif"/>
          <w:b/>
          <w:bCs/>
          <w:iCs/>
          <w:sz w:val="38"/>
          <w:szCs w:val="38"/>
        </w:rPr>
        <w:t>ρωπαϊκής πρόκλησης. Ο ελληνικός κόσμος στα</w:t>
      </w:r>
      <w:r w:rsidR="00E6011F" w:rsidRPr="00E6011F">
        <w:rPr>
          <w:rFonts w:ascii="Microsoft Sans Serif" w:hAnsi="Microsoft Sans Serif" w:cs="Microsoft Sans Serif"/>
          <w:b/>
          <w:sz w:val="38"/>
          <w:szCs w:val="38"/>
        </w:rPr>
        <w:t xml:space="preserve"> </w:t>
      </w:r>
      <w:r w:rsidR="00E6011F" w:rsidRPr="00E6011F">
        <w:rPr>
          <w:rFonts w:ascii="Microsoft Sans Serif" w:hAnsi="Microsoft Sans Serif" w:cs="Microsoft Sans Serif"/>
          <w:b/>
          <w:bCs/>
          <w:iCs/>
          <w:sz w:val="38"/>
          <w:szCs w:val="38"/>
        </w:rPr>
        <w:t>χρόνια της Τουρκοκρατίας</w:t>
      </w:r>
      <w:r w:rsidR="00E6011F" w:rsidRPr="00E6011F">
        <w:rPr>
          <w:rFonts w:ascii="Arial" w:hAnsi="Arial" w:cs="Arial"/>
          <w:b/>
          <w:bCs/>
          <w:i/>
          <w:iCs/>
          <w:sz w:val="36"/>
          <w:szCs w:val="36"/>
        </w:rPr>
        <w:t xml:space="preserve">, </w:t>
      </w:r>
      <w:r w:rsidR="00E6011F" w:rsidRPr="00E6011F">
        <w:rPr>
          <w:rFonts w:ascii="Arial" w:hAnsi="Arial" w:cs="Arial"/>
          <w:b/>
          <w:sz w:val="36"/>
          <w:szCs w:val="36"/>
        </w:rPr>
        <w:t>εκδόσεις University Studio Press, Θεσσαλονίκη 2001.</w:t>
      </w:r>
      <w:r w:rsidR="00E6011F">
        <w:rPr>
          <w:rFonts w:ascii="Arial" w:hAnsi="Arial" w:cs="Arial"/>
          <w:b/>
          <w:sz w:val="36"/>
          <w:szCs w:val="36"/>
        </w:rPr>
        <w:t xml:space="preserve">                                                                                 </w:t>
      </w:r>
      <w:r w:rsidR="00E6011F" w:rsidRPr="00E6011F">
        <w:rPr>
          <w:rFonts w:ascii="Arial" w:hAnsi="Arial" w:cs="Arial"/>
          <w:b/>
          <w:sz w:val="36"/>
          <w:szCs w:val="36"/>
        </w:rPr>
        <w:t xml:space="preserve">Ευ. Χατζηβασιλείου, </w:t>
      </w:r>
      <w:r w:rsidR="00E6011F" w:rsidRPr="00E6011F">
        <w:rPr>
          <w:rFonts w:ascii="Microsoft Sans Serif" w:hAnsi="Microsoft Sans Serif" w:cs="Microsoft Sans Serif"/>
          <w:b/>
          <w:bCs/>
          <w:iCs/>
          <w:sz w:val="38"/>
          <w:szCs w:val="38"/>
        </w:rPr>
        <w:t>Εισαγωγή στην ιστορία του μετα</w:t>
      </w:r>
      <w:r w:rsidR="00E6011F">
        <w:rPr>
          <w:rFonts w:ascii="Microsoft Sans Serif" w:hAnsi="Microsoft Sans Serif" w:cs="Microsoft Sans Serif"/>
          <w:b/>
          <w:bCs/>
          <w:iCs/>
          <w:sz w:val="38"/>
          <w:szCs w:val="38"/>
        </w:rPr>
        <w:t>-</w:t>
      </w:r>
      <w:r w:rsidR="00E6011F" w:rsidRPr="00E6011F">
        <w:rPr>
          <w:rFonts w:ascii="Microsoft Sans Serif" w:hAnsi="Microsoft Sans Serif" w:cs="Microsoft Sans Serif"/>
          <w:b/>
          <w:bCs/>
          <w:iCs/>
          <w:sz w:val="38"/>
          <w:szCs w:val="38"/>
        </w:rPr>
        <w:t>πολεμικού κόσμου,</w:t>
      </w:r>
      <w:r w:rsidR="00E6011F" w:rsidRPr="00E6011F">
        <w:rPr>
          <w:rFonts w:ascii="Arial" w:hAnsi="Arial" w:cs="Arial"/>
          <w:b/>
          <w:bCs/>
          <w:i/>
          <w:iCs/>
          <w:sz w:val="36"/>
          <w:szCs w:val="36"/>
        </w:rPr>
        <w:t xml:space="preserve"> </w:t>
      </w:r>
      <w:r w:rsidR="00E6011F" w:rsidRPr="00E6011F">
        <w:rPr>
          <w:rFonts w:ascii="Arial" w:hAnsi="Arial" w:cs="Arial"/>
          <w:b/>
          <w:sz w:val="36"/>
          <w:szCs w:val="36"/>
        </w:rPr>
        <w:t>εκδόσεις Πατάκη, Αθήνα</w:t>
      </w:r>
      <w:r w:rsidR="00E6011F">
        <w:rPr>
          <w:rFonts w:ascii="Arial" w:hAnsi="Arial" w:cs="Arial"/>
          <w:b/>
          <w:sz w:val="36"/>
          <w:szCs w:val="36"/>
        </w:rPr>
        <w:t xml:space="preserve"> </w:t>
      </w:r>
      <w:r w:rsidR="00E6011F" w:rsidRPr="00E6011F">
        <w:rPr>
          <w:rFonts w:ascii="Arial" w:hAnsi="Arial" w:cs="Arial"/>
          <w:b/>
          <w:sz w:val="36"/>
          <w:szCs w:val="36"/>
        </w:rPr>
        <w:t>2001.</w:t>
      </w:r>
      <w:r w:rsidR="00E6011F">
        <w:rPr>
          <w:rFonts w:ascii="Arial" w:hAnsi="Arial" w:cs="Arial"/>
          <w:b/>
          <w:sz w:val="36"/>
          <w:szCs w:val="36"/>
        </w:rPr>
        <w:t xml:space="preserve">   </w:t>
      </w:r>
      <w:r w:rsidR="00E6011F" w:rsidRPr="00E6011F">
        <w:rPr>
          <w:rFonts w:ascii="Arial" w:hAnsi="Arial" w:cs="Arial"/>
          <w:b/>
          <w:sz w:val="36"/>
          <w:szCs w:val="36"/>
        </w:rPr>
        <w:t xml:space="preserve">G. Hering, </w:t>
      </w:r>
      <w:r w:rsidR="00E6011F" w:rsidRPr="00E6011F">
        <w:rPr>
          <w:rFonts w:ascii="Microsoft Sans Serif" w:hAnsi="Microsoft Sans Serif" w:cs="Microsoft Sans Serif"/>
          <w:b/>
          <w:bCs/>
          <w:iCs/>
          <w:sz w:val="38"/>
          <w:szCs w:val="38"/>
        </w:rPr>
        <w:t>Οικουμενικό Πατριαρχεία και Ευρωπαϊκή Πολιτι</w:t>
      </w:r>
      <w:r w:rsidR="00E6011F">
        <w:rPr>
          <w:rFonts w:ascii="Microsoft Sans Serif" w:hAnsi="Microsoft Sans Serif" w:cs="Microsoft Sans Serif"/>
          <w:b/>
          <w:bCs/>
          <w:iCs/>
          <w:sz w:val="38"/>
          <w:szCs w:val="38"/>
        </w:rPr>
        <w:t>-</w:t>
      </w:r>
      <w:r w:rsidR="00E6011F" w:rsidRPr="00E6011F">
        <w:rPr>
          <w:rFonts w:ascii="Microsoft Sans Serif" w:hAnsi="Microsoft Sans Serif" w:cs="Microsoft Sans Serif"/>
          <w:b/>
          <w:bCs/>
          <w:iCs/>
          <w:sz w:val="38"/>
          <w:szCs w:val="38"/>
        </w:rPr>
        <w:t>κή (1620-1638)</w:t>
      </w:r>
      <w:r w:rsidR="00E6011F" w:rsidRPr="00E6011F">
        <w:rPr>
          <w:rFonts w:ascii="Arial" w:hAnsi="Arial" w:cs="Arial"/>
          <w:b/>
          <w:bCs/>
          <w:i/>
          <w:iCs/>
          <w:sz w:val="36"/>
          <w:szCs w:val="36"/>
        </w:rPr>
        <w:t xml:space="preserve">, </w:t>
      </w:r>
      <w:r w:rsidR="00E6011F">
        <w:rPr>
          <w:rFonts w:ascii="Arial" w:hAnsi="Arial" w:cs="Arial"/>
          <w:b/>
          <w:sz w:val="36"/>
          <w:szCs w:val="36"/>
        </w:rPr>
        <w:t>μετάφραση: Δ. Κούρτο</w:t>
      </w:r>
      <w:r w:rsidR="00E6011F" w:rsidRPr="00E6011F">
        <w:rPr>
          <w:rFonts w:ascii="Arial" w:hAnsi="Arial" w:cs="Arial"/>
          <w:b/>
          <w:sz w:val="36"/>
          <w:szCs w:val="36"/>
        </w:rPr>
        <w:t>βικ, Μ.Ι.Ε.Τ., Αθήνα 1992.</w:t>
      </w:r>
      <w:r w:rsidR="00E6011F">
        <w:rPr>
          <w:rFonts w:ascii="Arial" w:hAnsi="Arial" w:cs="Arial"/>
          <w:b/>
          <w:sz w:val="36"/>
          <w:szCs w:val="36"/>
        </w:rPr>
        <w:t xml:space="preserve">                                                                         </w:t>
      </w:r>
      <w:r w:rsidR="00E6011F" w:rsidRPr="00E6011F">
        <w:rPr>
          <w:rFonts w:ascii="Arial" w:hAnsi="Arial" w:cs="Arial"/>
          <w:b/>
          <w:sz w:val="36"/>
          <w:szCs w:val="36"/>
        </w:rPr>
        <w:t xml:space="preserve">Β. Ψιμούλη, </w:t>
      </w:r>
      <w:r w:rsidR="00E6011F" w:rsidRPr="00E6011F">
        <w:rPr>
          <w:rFonts w:ascii="Microsoft Sans Serif" w:hAnsi="Microsoft Sans Serif" w:cs="Microsoft Sans Serif"/>
          <w:b/>
          <w:bCs/>
          <w:iCs/>
          <w:sz w:val="38"/>
          <w:szCs w:val="38"/>
        </w:rPr>
        <w:t>Σούλι και Σουλιώτες</w:t>
      </w:r>
      <w:r w:rsidR="00E6011F" w:rsidRPr="00E6011F">
        <w:rPr>
          <w:rFonts w:ascii="Arial" w:hAnsi="Arial" w:cs="Arial"/>
          <w:b/>
          <w:bCs/>
          <w:i/>
          <w:iCs/>
          <w:sz w:val="36"/>
          <w:szCs w:val="36"/>
        </w:rPr>
        <w:t xml:space="preserve">, </w:t>
      </w:r>
      <w:r w:rsidR="00E6011F" w:rsidRPr="00E6011F">
        <w:rPr>
          <w:rFonts w:ascii="Arial" w:hAnsi="Arial" w:cs="Arial"/>
          <w:b/>
          <w:sz w:val="36"/>
          <w:szCs w:val="36"/>
        </w:rPr>
        <w:t>Κ.Ν.Ε./Ε.Ι.Ε., Αθήνα 1998.</w:t>
      </w:r>
      <w:r w:rsidR="00DC4C02">
        <w:rPr>
          <w:rFonts w:ascii="Arial" w:hAnsi="Arial" w:cs="Arial"/>
          <w:b/>
          <w:sz w:val="36"/>
          <w:szCs w:val="36"/>
        </w:rPr>
        <w:t xml:space="preserve">                   </w:t>
      </w:r>
      <w:r w:rsidR="00111EDA">
        <w:rPr>
          <w:rFonts w:ascii="Arial" w:hAnsi="Arial" w:cs="Arial"/>
          <w:b/>
          <w:sz w:val="36"/>
          <w:szCs w:val="36"/>
        </w:rPr>
        <w:t xml:space="preserve">                               </w:t>
      </w:r>
    </w:p>
    <w:p w14:paraId="7ACDCCF1" w14:textId="77777777" w:rsidR="00FF4C65" w:rsidRPr="000760B9" w:rsidRDefault="00FF4C65" w:rsidP="00614E4C">
      <w:pPr>
        <w:spacing w:line="240" w:lineRule="auto"/>
        <w:rPr>
          <w:rFonts w:ascii="Arial" w:hAnsi="Arial" w:cs="Arial"/>
          <w:sz w:val="40"/>
          <w:szCs w:val="40"/>
        </w:rPr>
      </w:pPr>
    </w:p>
    <w:p w14:paraId="443C2E70" w14:textId="77777777" w:rsidR="00FF4C65" w:rsidRPr="000760B9" w:rsidRDefault="00FF4C65" w:rsidP="00614E4C">
      <w:pPr>
        <w:spacing w:line="240" w:lineRule="auto"/>
        <w:rPr>
          <w:rFonts w:ascii="Arial" w:hAnsi="Arial" w:cs="Arial"/>
          <w:sz w:val="40"/>
          <w:szCs w:val="40"/>
        </w:rPr>
      </w:pPr>
    </w:p>
    <w:p w14:paraId="53CE6650" w14:textId="77777777" w:rsidR="00FF4C65" w:rsidRPr="000760B9" w:rsidRDefault="00FF4C65" w:rsidP="00614E4C">
      <w:pPr>
        <w:spacing w:line="240" w:lineRule="auto"/>
        <w:rPr>
          <w:rFonts w:ascii="Arial" w:hAnsi="Arial" w:cs="Arial"/>
          <w:sz w:val="40"/>
          <w:szCs w:val="40"/>
        </w:rPr>
      </w:pPr>
    </w:p>
    <w:p w14:paraId="3037ECEC" w14:textId="77777777" w:rsidR="00FF4C65" w:rsidRDefault="00FF4C65" w:rsidP="00614E4C">
      <w:pPr>
        <w:spacing w:line="240" w:lineRule="auto"/>
        <w:rPr>
          <w:rFonts w:ascii="Arial" w:hAnsi="Arial" w:cs="Arial"/>
          <w:sz w:val="40"/>
          <w:szCs w:val="40"/>
        </w:rPr>
      </w:pPr>
    </w:p>
    <w:p w14:paraId="6C88D5C0" w14:textId="77777777" w:rsidR="00817668" w:rsidRDefault="00817668" w:rsidP="00614E4C">
      <w:pPr>
        <w:spacing w:line="240" w:lineRule="auto"/>
        <w:rPr>
          <w:rFonts w:ascii="Arial" w:hAnsi="Arial" w:cs="Arial"/>
          <w:sz w:val="40"/>
          <w:szCs w:val="40"/>
        </w:rPr>
      </w:pPr>
    </w:p>
    <w:p w14:paraId="587D138B" w14:textId="77777777" w:rsidR="00817668" w:rsidRDefault="0060668E" w:rsidP="00614E4C">
      <w:pPr>
        <w:spacing w:line="240" w:lineRule="auto"/>
        <w:rPr>
          <w:rFonts w:ascii="Arial" w:hAnsi="Arial" w:cs="Arial"/>
          <w:sz w:val="40"/>
          <w:szCs w:val="40"/>
        </w:rPr>
      </w:pPr>
      <w:r>
        <w:rPr>
          <w:rFonts w:ascii="Arial" w:hAnsi="Arial" w:cs="Arial"/>
          <w:noProof/>
          <w:sz w:val="40"/>
          <w:szCs w:val="40"/>
        </w:rPr>
        <w:pict w14:anchorId="3F3853FF">
          <v:shape id="_x0000_s4646" type="#_x0000_t202" style="position:absolute;margin-left:0;margin-top:785.3pt;width:99.2pt;height:28.35pt;z-index:25369190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4646" inset="1.5mm,1.5mm,1.5mm,1.5mm">
              <w:txbxContent>
                <w:p w14:paraId="4ED5ADD4" w14:textId="243F479F" w:rsidR="00AB04A1" w:rsidRPr="00432B70" w:rsidRDefault="00AB04A1" w:rsidP="00650177">
                  <w:pPr>
                    <w:suppressAutoHyphens/>
                    <w:autoSpaceDE w:val="0"/>
                    <w:autoSpaceDN w:val="0"/>
                    <w:adjustRightInd w:val="0"/>
                    <w:jc w:val="center"/>
                    <w:rPr>
                      <w:rFonts w:ascii="Arial" w:hAnsi="Arial"/>
                      <w:b/>
                      <w:sz w:val="36"/>
                      <w:szCs w:val="36"/>
                      <w:lang w:val="en-US"/>
                    </w:rPr>
                  </w:pPr>
                  <w:r>
                    <w:rPr>
                      <w:rFonts w:ascii="Arial" w:hAnsi="Arial"/>
                      <w:b/>
                      <w:sz w:val="36"/>
                      <w:szCs w:val="36"/>
                      <w:lang w:val="en-US"/>
                    </w:rPr>
                    <w:t>14</w:t>
                  </w:r>
                  <w:r>
                    <w:rPr>
                      <w:rFonts w:ascii="Arial" w:hAnsi="Arial"/>
                      <w:b/>
                      <w:sz w:val="36"/>
                      <w:szCs w:val="36"/>
                    </w:rPr>
                    <w:t>8</w:t>
                  </w:r>
                  <w:r w:rsidRPr="00432B70">
                    <w:rPr>
                      <w:rFonts w:ascii="Arial" w:hAnsi="Arial"/>
                      <w:b/>
                      <w:sz w:val="36"/>
                      <w:szCs w:val="36"/>
                    </w:rPr>
                    <w:t xml:space="preserve"> / </w:t>
                  </w:r>
                  <w:r>
                    <w:rPr>
                      <w:rFonts w:ascii="Arial" w:hAnsi="Arial"/>
                      <w:b/>
                      <w:sz w:val="36"/>
                      <w:szCs w:val="36"/>
                      <w:lang w:val="en-US"/>
                    </w:rPr>
                    <w:t>238</w:t>
                  </w:r>
                </w:p>
              </w:txbxContent>
            </v:textbox>
            <w10:wrap anchorx="page" anchory="margin"/>
          </v:shape>
        </w:pict>
      </w:r>
    </w:p>
    <w:p w14:paraId="5163B1CF" w14:textId="77777777" w:rsidR="00817668" w:rsidRDefault="00817668" w:rsidP="00614E4C">
      <w:pPr>
        <w:spacing w:line="240" w:lineRule="auto"/>
        <w:rPr>
          <w:rFonts w:ascii="Arial" w:hAnsi="Arial" w:cs="Arial"/>
          <w:sz w:val="40"/>
          <w:szCs w:val="40"/>
        </w:rPr>
      </w:pPr>
    </w:p>
    <w:p w14:paraId="78A924C4" w14:textId="77777777" w:rsidR="00817668" w:rsidRDefault="00817668" w:rsidP="00614E4C">
      <w:pPr>
        <w:spacing w:line="240" w:lineRule="auto"/>
        <w:rPr>
          <w:rFonts w:ascii="Arial" w:hAnsi="Arial" w:cs="Arial"/>
          <w:sz w:val="40"/>
          <w:szCs w:val="40"/>
        </w:rPr>
      </w:pPr>
    </w:p>
    <w:p w14:paraId="0BF479DA" w14:textId="77777777" w:rsidR="00817668" w:rsidRDefault="00817668" w:rsidP="00614E4C">
      <w:pPr>
        <w:spacing w:line="240" w:lineRule="auto"/>
        <w:rPr>
          <w:rFonts w:ascii="Arial" w:hAnsi="Arial" w:cs="Arial"/>
          <w:sz w:val="40"/>
          <w:szCs w:val="40"/>
        </w:rPr>
      </w:pPr>
    </w:p>
    <w:p w14:paraId="3CF36368" w14:textId="77777777" w:rsidR="00817668" w:rsidRDefault="00817668" w:rsidP="00614E4C">
      <w:pPr>
        <w:spacing w:line="240" w:lineRule="auto"/>
        <w:rPr>
          <w:rFonts w:ascii="Arial" w:hAnsi="Arial" w:cs="Arial"/>
          <w:sz w:val="40"/>
          <w:szCs w:val="40"/>
        </w:rPr>
      </w:pPr>
    </w:p>
    <w:p w14:paraId="603963FF" w14:textId="77777777" w:rsidR="00817668" w:rsidRDefault="00817668" w:rsidP="00614E4C">
      <w:pPr>
        <w:spacing w:line="240" w:lineRule="auto"/>
        <w:rPr>
          <w:rFonts w:ascii="Arial" w:hAnsi="Arial" w:cs="Arial"/>
          <w:sz w:val="40"/>
          <w:szCs w:val="40"/>
        </w:rPr>
      </w:pPr>
    </w:p>
    <w:p w14:paraId="14BE17F7" w14:textId="77777777" w:rsidR="00817668" w:rsidRDefault="00817668" w:rsidP="00614E4C">
      <w:pPr>
        <w:spacing w:line="240" w:lineRule="auto"/>
        <w:rPr>
          <w:rFonts w:ascii="Arial" w:hAnsi="Arial" w:cs="Arial"/>
          <w:sz w:val="40"/>
          <w:szCs w:val="40"/>
        </w:rPr>
      </w:pPr>
    </w:p>
    <w:p w14:paraId="5BAA088A" w14:textId="77777777" w:rsidR="00817668" w:rsidRDefault="00817668" w:rsidP="00614E4C">
      <w:pPr>
        <w:spacing w:line="240" w:lineRule="auto"/>
        <w:rPr>
          <w:rFonts w:ascii="Arial" w:hAnsi="Arial" w:cs="Arial"/>
          <w:sz w:val="40"/>
          <w:szCs w:val="40"/>
        </w:rPr>
      </w:pPr>
    </w:p>
    <w:p w14:paraId="25167D9C" w14:textId="77777777" w:rsidR="003054E0" w:rsidRPr="001D1133" w:rsidRDefault="003054E0" w:rsidP="00614E4C">
      <w:pPr>
        <w:spacing w:line="240" w:lineRule="auto"/>
        <w:contextualSpacing/>
        <w:jc w:val="both"/>
        <w:rPr>
          <w:rFonts w:ascii="Arial" w:hAnsi="Arial" w:cs="Arial"/>
          <w:b/>
          <w:sz w:val="36"/>
          <w:szCs w:val="36"/>
        </w:rPr>
      </w:pPr>
    </w:p>
    <w:p w14:paraId="6ADD9D97" w14:textId="77777777" w:rsidR="003054E0" w:rsidRPr="00280378" w:rsidRDefault="00B5092D" w:rsidP="003054E0">
      <w:pPr>
        <w:pBdr>
          <w:bottom w:val="single" w:sz="18" w:space="1" w:color="0000FF"/>
        </w:pBdr>
        <w:jc w:val="center"/>
        <w:rPr>
          <w:rFonts w:ascii="Arial" w:hAnsi="Arial" w:cs="Arial"/>
          <w:b/>
          <w:color w:val="0000FF"/>
          <w:sz w:val="40"/>
          <w:szCs w:val="40"/>
        </w:rPr>
      </w:pPr>
      <w:r>
        <w:rPr>
          <w:rFonts w:ascii="Arial" w:hAnsi="Arial" w:cs="Arial"/>
          <w:b/>
          <w:color w:val="0000FF"/>
          <w:sz w:val="40"/>
          <w:szCs w:val="40"/>
        </w:rPr>
        <w:lastRenderedPageBreak/>
        <w:t>Περιεχόμενα 3</w:t>
      </w:r>
      <w:r w:rsidR="003054E0" w:rsidRPr="00280378">
        <w:rPr>
          <w:rFonts w:ascii="Arial" w:hAnsi="Arial" w:cs="Arial"/>
          <w:b/>
          <w:color w:val="0000FF"/>
          <w:sz w:val="40"/>
          <w:szCs w:val="40"/>
        </w:rPr>
        <w:t>ου τόμου</w:t>
      </w:r>
    </w:p>
    <w:p w14:paraId="52F3947A" w14:textId="77777777" w:rsidR="003054E0" w:rsidRPr="001D1133" w:rsidRDefault="003054E0" w:rsidP="003054E0">
      <w:pPr>
        <w:rPr>
          <w:rFonts w:ascii="Arial" w:hAnsi="Arial" w:cs="Arial"/>
          <w:b/>
          <w:sz w:val="36"/>
          <w:szCs w:val="36"/>
        </w:rPr>
      </w:pPr>
    </w:p>
    <w:p w14:paraId="6593F871" w14:textId="77777777" w:rsidR="00B37AC6" w:rsidRPr="00B37AC6" w:rsidRDefault="00B37AC6" w:rsidP="00B37AC6">
      <w:r w:rsidRPr="00B37AC6">
        <w:rPr>
          <w:rFonts w:ascii="Tahoma" w:hAnsi="Tahoma" w:cs="Tahoma"/>
          <w:b/>
          <w:color w:val="600060"/>
          <w:sz w:val="40"/>
          <w:szCs w:val="40"/>
        </w:rPr>
        <w:t xml:space="preserve">ΕΝΟΤΗΤΑ </w:t>
      </w:r>
      <w:r w:rsidRPr="00B37AC6">
        <w:rPr>
          <w:rFonts w:ascii="Tahoma" w:hAnsi="Tahoma" w:cs="Tahoma"/>
          <w:b/>
          <w:color w:val="600060"/>
          <w:sz w:val="48"/>
          <w:szCs w:val="48"/>
        </w:rPr>
        <w:t>Δ</w:t>
      </w:r>
      <w:r>
        <w:rPr>
          <w:rFonts w:ascii="Tahoma" w:hAnsi="Tahoma" w:cs="Tahoma"/>
          <w:color w:val="600060"/>
          <w:sz w:val="40"/>
          <w:szCs w:val="40"/>
        </w:rPr>
        <w:t xml:space="preserve"> </w:t>
      </w:r>
    </w:p>
    <w:p w14:paraId="78AEE502" w14:textId="77777777" w:rsidR="00B37AC6" w:rsidRPr="00B37AC6" w:rsidRDefault="00B37AC6" w:rsidP="00B37AC6">
      <w:pPr>
        <w:autoSpaceDE w:val="0"/>
        <w:autoSpaceDN w:val="0"/>
        <w:adjustRightInd w:val="0"/>
        <w:spacing w:after="0" w:line="240" w:lineRule="auto"/>
        <w:rPr>
          <w:rFonts w:ascii="Arial" w:hAnsi="Arial" w:cs="Arial"/>
          <w:b/>
          <w:color w:val="000000"/>
          <w:sz w:val="36"/>
          <w:szCs w:val="36"/>
        </w:rPr>
      </w:pPr>
      <w:bookmarkStart w:id="0" w:name="_GoBack"/>
      <w:bookmarkEnd w:id="0"/>
      <w:r w:rsidRPr="00B37AC6">
        <w:rPr>
          <w:rFonts w:ascii="Arial" w:hAnsi="Arial" w:cs="Arial"/>
          <w:b/>
          <w:bCs/>
          <w:color w:val="600060"/>
          <w:sz w:val="36"/>
          <w:szCs w:val="36"/>
        </w:rPr>
        <w:t xml:space="preserve">Η Ελλάδα στον 19ο αιώνα                  </w:t>
      </w:r>
      <w:r w:rsidR="009C05BD">
        <w:rPr>
          <w:rFonts w:ascii="Arial" w:hAnsi="Arial" w:cs="Arial"/>
          <w:b/>
          <w:bCs/>
          <w:color w:val="600060"/>
          <w:sz w:val="36"/>
          <w:szCs w:val="36"/>
        </w:rPr>
        <w:t xml:space="preserve">                               </w:t>
      </w:r>
      <w:r>
        <w:rPr>
          <w:rFonts w:ascii="Times New Roman" w:hAnsi="Times New Roman" w:cs="Times New Roman"/>
          <w:color w:val="000000"/>
          <w:sz w:val="17"/>
          <w:szCs w:val="17"/>
        </w:rPr>
        <w:t xml:space="preserve"> </w:t>
      </w:r>
      <w:r w:rsidRPr="00B37AC6">
        <w:rPr>
          <w:rFonts w:ascii="Arial" w:hAnsi="Arial" w:cs="Arial"/>
          <w:b/>
          <w:color w:val="000000"/>
          <w:sz w:val="36"/>
          <w:szCs w:val="36"/>
        </w:rPr>
        <w:t xml:space="preserve">5.Η Θράκη, η Μικρά Ασία και ο Πόντος,                                  </w:t>
      </w:r>
      <w:r>
        <w:rPr>
          <w:rFonts w:ascii="Arial" w:hAnsi="Arial" w:cs="Arial"/>
          <w:b/>
          <w:color w:val="000000"/>
          <w:sz w:val="36"/>
          <w:szCs w:val="36"/>
        </w:rPr>
        <w:t xml:space="preserve">ακμαία ελληνικά κέντρα </w:t>
      </w:r>
      <w:r w:rsidR="009C05BD">
        <w:rPr>
          <w:rFonts w:ascii="Arial" w:hAnsi="Arial" w:cs="Arial"/>
          <w:b/>
          <w:color w:val="000000"/>
          <w:sz w:val="36"/>
          <w:szCs w:val="36"/>
        </w:rPr>
        <w:t>……………………………………..5</w:t>
      </w:r>
    </w:p>
    <w:p w14:paraId="68947563" w14:textId="77777777" w:rsidR="00B37AC6" w:rsidRPr="009C05BD" w:rsidRDefault="00B37AC6" w:rsidP="00B37AC6">
      <w:pPr>
        <w:autoSpaceDE w:val="0"/>
        <w:autoSpaceDN w:val="0"/>
        <w:adjustRightInd w:val="0"/>
        <w:spacing w:after="0" w:line="240" w:lineRule="auto"/>
        <w:rPr>
          <w:rFonts w:ascii="Arial" w:hAnsi="Arial" w:cs="Arial"/>
          <w:b/>
          <w:color w:val="000000"/>
          <w:sz w:val="36"/>
          <w:szCs w:val="36"/>
        </w:rPr>
      </w:pPr>
      <w:r>
        <w:rPr>
          <w:rFonts w:ascii="Arial" w:hAnsi="Arial" w:cs="Arial"/>
          <w:b/>
          <w:color w:val="000000"/>
          <w:sz w:val="36"/>
          <w:szCs w:val="36"/>
        </w:rPr>
        <w:t>6. Η κρίση στα Βαλκάνια</w:t>
      </w:r>
      <w:r w:rsidR="009C05BD">
        <w:rPr>
          <w:rFonts w:ascii="Arial" w:hAnsi="Arial" w:cs="Arial"/>
          <w:b/>
          <w:color w:val="000000"/>
          <w:sz w:val="36"/>
          <w:szCs w:val="36"/>
        </w:rPr>
        <w:t>…………………………………...13</w:t>
      </w:r>
      <w:r>
        <w:rPr>
          <w:rFonts w:ascii="Arial" w:hAnsi="Arial" w:cs="Arial"/>
          <w:b/>
          <w:color w:val="000000"/>
          <w:sz w:val="36"/>
          <w:szCs w:val="36"/>
        </w:rPr>
        <w:t xml:space="preserve"> </w:t>
      </w:r>
    </w:p>
    <w:p w14:paraId="226833F4" w14:textId="77777777" w:rsidR="00B37AC6" w:rsidRPr="009C05BD" w:rsidRDefault="00B37AC6" w:rsidP="00B37AC6">
      <w:pPr>
        <w:autoSpaceDE w:val="0"/>
        <w:autoSpaceDN w:val="0"/>
        <w:adjustRightInd w:val="0"/>
        <w:spacing w:after="0" w:line="240" w:lineRule="auto"/>
        <w:rPr>
          <w:rFonts w:ascii="Arial" w:hAnsi="Arial" w:cs="Arial"/>
          <w:b/>
          <w:color w:val="000000"/>
          <w:sz w:val="36"/>
          <w:szCs w:val="36"/>
        </w:rPr>
      </w:pPr>
    </w:p>
    <w:p w14:paraId="129DDB14" w14:textId="77777777" w:rsidR="00B37AC6" w:rsidRPr="00B37AC6" w:rsidRDefault="00B37AC6" w:rsidP="00B37AC6">
      <w:pPr>
        <w:rPr>
          <w:rFonts w:ascii="Arial" w:hAnsi="Arial" w:cs="Arial"/>
          <w:b/>
          <w:sz w:val="36"/>
          <w:szCs w:val="36"/>
        </w:rPr>
      </w:pPr>
      <w:r w:rsidRPr="00B37AC6">
        <w:rPr>
          <w:rFonts w:ascii="Tahoma" w:hAnsi="Tahoma" w:cs="Tahoma"/>
          <w:b/>
          <w:bCs/>
          <w:color w:val="A38828"/>
          <w:sz w:val="40"/>
          <w:szCs w:val="40"/>
        </w:rPr>
        <w:t xml:space="preserve">ΕΝΟΤΗΤΑ </w:t>
      </w:r>
      <w:r w:rsidRPr="00B37AC6">
        <w:rPr>
          <w:rFonts w:ascii="Tahoma" w:hAnsi="Tahoma" w:cs="Tahoma"/>
          <w:b/>
          <w:bCs/>
          <w:color w:val="A38828"/>
          <w:sz w:val="48"/>
          <w:szCs w:val="48"/>
        </w:rPr>
        <w:t>Ε</w:t>
      </w:r>
      <w:r w:rsidRPr="009C05BD">
        <w:rPr>
          <w:rFonts w:ascii="Arial" w:hAnsi="Arial" w:cs="Arial"/>
          <w:b/>
          <w:bCs/>
          <w:color w:val="600060"/>
          <w:sz w:val="36"/>
          <w:szCs w:val="36"/>
        </w:rPr>
        <w:t xml:space="preserve"> </w:t>
      </w:r>
      <w:r w:rsidR="009C05BD" w:rsidRPr="009C05BD">
        <w:rPr>
          <w:rFonts w:ascii="Arial" w:hAnsi="Arial" w:cs="Arial"/>
          <w:b/>
          <w:bCs/>
          <w:sz w:val="36"/>
          <w:szCs w:val="36"/>
        </w:rPr>
        <w:t>………………………</w:t>
      </w:r>
      <w:r w:rsidR="009C05BD">
        <w:rPr>
          <w:rFonts w:ascii="Arial" w:hAnsi="Arial" w:cs="Arial"/>
          <w:b/>
          <w:bCs/>
          <w:sz w:val="36"/>
          <w:szCs w:val="36"/>
        </w:rPr>
        <w:t>…….</w:t>
      </w:r>
      <w:r w:rsidR="009C05BD" w:rsidRPr="009C05BD">
        <w:rPr>
          <w:rFonts w:ascii="Arial" w:hAnsi="Arial" w:cs="Arial"/>
          <w:b/>
          <w:bCs/>
          <w:sz w:val="36"/>
          <w:szCs w:val="36"/>
        </w:rPr>
        <w:t>…………………..21</w:t>
      </w:r>
      <w:r w:rsidRPr="00B37AC6">
        <w:rPr>
          <w:rFonts w:ascii="Tahoma" w:hAnsi="Tahoma" w:cs="Tahoma"/>
          <w:b/>
          <w:bCs/>
          <w:color w:val="600060"/>
          <w:sz w:val="40"/>
          <w:szCs w:val="40"/>
        </w:rPr>
        <w:t xml:space="preserve">     </w:t>
      </w:r>
      <w:r w:rsidRPr="00B37AC6">
        <w:rPr>
          <w:rFonts w:ascii="Arial" w:hAnsi="Arial" w:cs="Arial"/>
          <w:b/>
          <w:sz w:val="36"/>
          <w:szCs w:val="36"/>
        </w:rPr>
        <w:t xml:space="preserve">                             </w:t>
      </w:r>
    </w:p>
    <w:p w14:paraId="4CEA5406" w14:textId="77777777" w:rsidR="00B37AC6" w:rsidRPr="00B37AC6" w:rsidRDefault="00B37AC6" w:rsidP="00B37AC6">
      <w:pPr>
        <w:autoSpaceDE w:val="0"/>
        <w:autoSpaceDN w:val="0"/>
        <w:adjustRightInd w:val="0"/>
        <w:spacing w:after="0" w:line="240" w:lineRule="auto"/>
        <w:rPr>
          <w:rFonts w:ascii="Arial" w:hAnsi="Arial" w:cs="Arial"/>
          <w:b/>
          <w:bCs/>
          <w:color w:val="A98C06"/>
          <w:sz w:val="36"/>
          <w:szCs w:val="36"/>
        </w:rPr>
      </w:pPr>
      <w:r w:rsidRPr="00B37AC6">
        <w:rPr>
          <w:rFonts w:ascii="Arial" w:hAnsi="Arial" w:cs="Arial"/>
          <w:b/>
          <w:bCs/>
          <w:color w:val="A98C06"/>
          <w:sz w:val="36"/>
          <w:szCs w:val="36"/>
        </w:rPr>
        <w:t>Η Ελλάδα στον 20° αιώνα</w:t>
      </w:r>
    </w:p>
    <w:p w14:paraId="54A64824" w14:textId="77777777" w:rsidR="00B37AC6" w:rsidRPr="00B37AC6" w:rsidRDefault="00B37AC6" w:rsidP="00B37AC6">
      <w:pPr>
        <w:autoSpaceDE w:val="0"/>
        <w:autoSpaceDN w:val="0"/>
        <w:adjustRightInd w:val="0"/>
        <w:spacing w:after="0" w:line="240" w:lineRule="auto"/>
        <w:rPr>
          <w:rFonts w:ascii="Arial" w:hAnsi="Arial" w:cs="Arial"/>
          <w:b/>
          <w:color w:val="000000"/>
          <w:sz w:val="36"/>
          <w:szCs w:val="36"/>
        </w:rPr>
      </w:pPr>
      <w:r w:rsidRPr="00B37AC6">
        <w:rPr>
          <w:rFonts w:ascii="Arial" w:hAnsi="Arial" w:cs="Arial"/>
          <w:b/>
          <w:color w:val="000000"/>
          <w:sz w:val="36"/>
          <w:szCs w:val="36"/>
        </w:rPr>
        <w:t>1. Από τον Ελληνοτουρκικό Πόλεμο το</w:t>
      </w:r>
      <w:r>
        <w:rPr>
          <w:rFonts w:ascii="Arial" w:hAnsi="Arial" w:cs="Arial"/>
          <w:b/>
          <w:color w:val="000000"/>
          <w:sz w:val="36"/>
          <w:szCs w:val="36"/>
        </w:rPr>
        <w:t>υ 1897 στον Μακεδονικό Αγώνα</w:t>
      </w:r>
      <w:r w:rsidR="009C05BD">
        <w:rPr>
          <w:rFonts w:ascii="Arial" w:hAnsi="Arial" w:cs="Arial"/>
          <w:b/>
          <w:color w:val="000000"/>
          <w:sz w:val="36"/>
          <w:szCs w:val="36"/>
        </w:rPr>
        <w:t>………………………………………….28</w:t>
      </w:r>
      <w:r>
        <w:rPr>
          <w:rFonts w:ascii="Arial" w:hAnsi="Arial" w:cs="Arial"/>
          <w:b/>
          <w:color w:val="000000"/>
          <w:sz w:val="36"/>
          <w:szCs w:val="36"/>
        </w:rPr>
        <w:t xml:space="preserve"> </w:t>
      </w:r>
    </w:p>
    <w:p w14:paraId="0A2A5E61" w14:textId="77777777" w:rsidR="00B37AC6" w:rsidRPr="00B37AC6" w:rsidRDefault="00B37AC6" w:rsidP="00B37AC6">
      <w:pPr>
        <w:autoSpaceDE w:val="0"/>
        <w:autoSpaceDN w:val="0"/>
        <w:adjustRightInd w:val="0"/>
        <w:spacing w:after="0" w:line="240" w:lineRule="auto"/>
        <w:rPr>
          <w:rFonts w:ascii="Arial" w:hAnsi="Arial" w:cs="Arial"/>
          <w:b/>
          <w:color w:val="000000"/>
          <w:sz w:val="36"/>
          <w:szCs w:val="36"/>
        </w:rPr>
      </w:pPr>
      <w:r w:rsidRPr="00B37AC6">
        <w:rPr>
          <w:rFonts w:ascii="Arial" w:hAnsi="Arial" w:cs="Arial"/>
          <w:b/>
          <w:color w:val="000000"/>
          <w:sz w:val="36"/>
          <w:szCs w:val="36"/>
        </w:rPr>
        <w:t>2. Το κίνημα στο Γου</w:t>
      </w:r>
      <w:r>
        <w:rPr>
          <w:rFonts w:ascii="Arial" w:hAnsi="Arial" w:cs="Arial"/>
          <w:b/>
          <w:color w:val="000000"/>
          <w:sz w:val="36"/>
          <w:szCs w:val="36"/>
        </w:rPr>
        <w:t>δί και η κυβέρνηση Βενιζέλου</w:t>
      </w:r>
      <w:r w:rsidR="009C05BD">
        <w:rPr>
          <w:rFonts w:ascii="Arial" w:hAnsi="Arial" w:cs="Arial"/>
          <w:b/>
          <w:color w:val="000000"/>
          <w:sz w:val="36"/>
          <w:szCs w:val="36"/>
        </w:rPr>
        <w:t>…</w:t>
      </w:r>
      <w:r w:rsidR="008D2CA9">
        <w:rPr>
          <w:rFonts w:ascii="Arial" w:hAnsi="Arial" w:cs="Arial"/>
          <w:b/>
          <w:color w:val="000000"/>
          <w:sz w:val="36"/>
          <w:szCs w:val="36"/>
        </w:rPr>
        <w:t>.</w:t>
      </w:r>
      <w:r w:rsidR="00FB5EE3">
        <w:rPr>
          <w:rFonts w:ascii="Arial" w:hAnsi="Arial" w:cs="Arial"/>
          <w:b/>
          <w:color w:val="000000"/>
          <w:sz w:val="36"/>
          <w:szCs w:val="36"/>
        </w:rPr>
        <w:t>.</w:t>
      </w:r>
      <w:r w:rsidR="009C05BD">
        <w:rPr>
          <w:rFonts w:ascii="Arial" w:hAnsi="Arial" w:cs="Arial"/>
          <w:b/>
          <w:color w:val="000000"/>
          <w:sz w:val="36"/>
          <w:szCs w:val="36"/>
        </w:rPr>
        <w:t>37</w:t>
      </w:r>
      <w:r>
        <w:rPr>
          <w:rFonts w:ascii="Arial" w:hAnsi="Arial" w:cs="Arial"/>
          <w:b/>
          <w:color w:val="000000"/>
          <w:sz w:val="36"/>
          <w:szCs w:val="36"/>
        </w:rPr>
        <w:t xml:space="preserve"> </w:t>
      </w:r>
    </w:p>
    <w:p w14:paraId="167365CA" w14:textId="77777777" w:rsidR="00B37AC6" w:rsidRPr="00B37AC6" w:rsidRDefault="00B37AC6" w:rsidP="00B37AC6">
      <w:pPr>
        <w:autoSpaceDE w:val="0"/>
        <w:autoSpaceDN w:val="0"/>
        <w:adjustRightInd w:val="0"/>
        <w:spacing w:after="0" w:line="240" w:lineRule="auto"/>
        <w:rPr>
          <w:rFonts w:ascii="Arial" w:hAnsi="Arial" w:cs="Arial"/>
          <w:b/>
          <w:color w:val="000000"/>
          <w:sz w:val="36"/>
          <w:szCs w:val="36"/>
        </w:rPr>
      </w:pPr>
      <w:r>
        <w:rPr>
          <w:rFonts w:ascii="Arial" w:hAnsi="Arial" w:cs="Arial"/>
          <w:b/>
          <w:color w:val="000000"/>
          <w:sz w:val="36"/>
          <w:szCs w:val="36"/>
        </w:rPr>
        <w:t>3. Οι Βαλκανικοί Πόλεμοι</w:t>
      </w:r>
      <w:r w:rsidR="009C05BD">
        <w:rPr>
          <w:rFonts w:ascii="Arial" w:hAnsi="Arial" w:cs="Arial"/>
          <w:b/>
          <w:color w:val="000000"/>
          <w:sz w:val="36"/>
          <w:szCs w:val="36"/>
        </w:rPr>
        <w:t>……………………………</w:t>
      </w:r>
      <w:r w:rsidR="00FB5EE3">
        <w:rPr>
          <w:rFonts w:ascii="Arial" w:hAnsi="Arial" w:cs="Arial"/>
          <w:b/>
          <w:color w:val="000000"/>
          <w:sz w:val="36"/>
          <w:szCs w:val="36"/>
        </w:rPr>
        <w:t>.</w:t>
      </w:r>
      <w:r w:rsidR="009C05BD">
        <w:rPr>
          <w:rFonts w:ascii="Arial" w:hAnsi="Arial" w:cs="Arial"/>
          <w:b/>
          <w:color w:val="000000"/>
          <w:sz w:val="36"/>
          <w:szCs w:val="36"/>
        </w:rPr>
        <w:t>…….44</w:t>
      </w:r>
      <w:r>
        <w:rPr>
          <w:rFonts w:ascii="Arial" w:hAnsi="Arial" w:cs="Arial"/>
          <w:b/>
          <w:color w:val="000000"/>
          <w:sz w:val="36"/>
          <w:szCs w:val="36"/>
        </w:rPr>
        <w:t xml:space="preserve"> </w:t>
      </w:r>
    </w:p>
    <w:p w14:paraId="6414B2D9" w14:textId="77777777" w:rsidR="00B37AC6" w:rsidRPr="00B37AC6" w:rsidRDefault="00B37AC6" w:rsidP="00B37AC6">
      <w:pPr>
        <w:autoSpaceDE w:val="0"/>
        <w:autoSpaceDN w:val="0"/>
        <w:adjustRightInd w:val="0"/>
        <w:spacing w:after="0" w:line="240" w:lineRule="auto"/>
        <w:rPr>
          <w:rFonts w:ascii="Arial" w:hAnsi="Arial" w:cs="Arial"/>
          <w:b/>
          <w:color w:val="000000"/>
          <w:sz w:val="36"/>
          <w:szCs w:val="36"/>
        </w:rPr>
      </w:pPr>
      <w:r w:rsidRPr="00B37AC6">
        <w:rPr>
          <w:rFonts w:ascii="Arial" w:hAnsi="Arial" w:cs="Arial"/>
          <w:b/>
          <w:color w:val="000000"/>
          <w:sz w:val="36"/>
          <w:szCs w:val="36"/>
        </w:rPr>
        <w:t>4. Η Ελλ</w:t>
      </w:r>
      <w:r>
        <w:rPr>
          <w:rFonts w:ascii="Arial" w:hAnsi="Arial" w:cs="Arial"/>
          <w:b/>
          <w:color w:val="000000"/>
          <w:sz w:val="36"/>
          <w:szCs w:val="36"/>
        </w:rPr>
        <w:t>άδα στον Α' Παγκόσμιο Πόλεμο</w:t>
      </w:r>
      <w:r w:rsidR="009C05BD">
        <w:rPr>
          <w:rFonts w:ascii="Arial" w:hAnsi="Arial" w:cs="Arial"/>
          <w:b/>
          <w:color w:val="000000"/>
          <w:sz w:val="36"/>
          <w:szCs w:val="36"/>
        </w:rPr>
        <w:t>……………</w:t>
      </w:r>
      <w:r w:rsidR="008D2CA9">
        <w:rPr>
          <w:rFonts w:ascii="Arial" w:hAnsi="Arial" w:cs="Arial"/>
          <w:b/>
          <w:color w:val="000000"/>
          <w:sz w:val="36"/>
          <w:szCs w:val="36"/>
        </w:rPr>
        <w:t>.</w:t>
      </w:r>
      <w:r w:rsidR="009C05BD">
        <w:rPr>
          <w:rFonts w:ascii="Arial" w:hAnsi="Arial" w:cs="Arial"/>
          <w:b/>
          <w:color w:val="000000"/>
          <w:sz w:val="36"/>
          <w:szCs w:val="36"/>
        </w:rPr>
        <w:t>…</w:t>
      </w:r>
      <w:r w:rsidR="00FB5EE3">
        <w:rPr>
          <w:rFonts w:ascii="Arial" w:hAnsi="Arial" w:cs="Arial"/>
          <w:b/>
          <w:color w:val="000000"/>
          <w:sz w:val="36"/>
          <w:szCs w:val="36"/>
        </w:rPr>
        <w:t>.</w:t>
      </w:r>
      <w:r w:rsidR="009C05BD">
        <w:rPr>
          <w:rFonts w:ascii="Arial" w:hAnsi="Arial" w:cs="Arial"/>
          <w:b/>
          <w:color w:val="000000"/>
          <w:sz w:val="36"/>
          <w:szCs w:val="36"/>
        </w:rPr>
        <w:t>55</w:t>
      </w:r>
      <w:r>
        <w:rPr>
          <w:rFonts w:ascii="Arial" w:hAnsi="Arial" w:cs="Arial"/>
          <w:b/>
          <w:color w:val="000000"/>
          <w:sz w:val="36"/>
          <w:szCs w:val="36"/>
        </w:rPr>
        <w:t xml:space="preserve"> </w:t>
      </w:r>
    </w:p>
    <w:p w14:paraId="091E1F14" w14:textId="77777777" w:rsidR="00B37AC6" w:rsidRPr="00B37AC6" w:rsidRDefault="00B37AC6" w:rsidP="00B37AC6">
      <w:pPr>
        <w:autoSpaceDE w:val="0"/>
        <w:autoSpaceDN w:val="0"/>
        <w:adjustRightInd w:val="0"/>
        <w:spacing w:after="0" w:line="240" w:lineRule="auto"/>
        <w:rPr>
          <w:rFonts w:ascii="Arial" w:hAnsi="Arial" w:cs="Arial"/>
          <w:b/>
          <w:color w:val="000000"/>
          <w:sz w:val="36"/>
          <w:szCs w:val="36"/>
        </w:rPr>
      </w:pPr>
      <w:r w:rsidRPr="00B37AC6">
        <w:rPr>
          <w:rFonts w:ascii="Arial" w:hAnsi="Arial" w:cs="Arial"/>
          <w:b/>
          <w:color w:val="000000"/>
          <w:sz w:val="36"/>
          <w:szCs w:val="36"/>
        </w:rPr>
        <w:t>5. Η Μικρασιατική</w:t>
      </w:r>
      <w:r>
        <w:rPr>
          <w:rFonts w:ascii="Arial" w:hAnsi="Arial" w:cs="Arial"/>
          <w:b/>
          <w:color w:val="000000"/>
          <w:sz w:val="36"/>
          <w:szCs w:val="36"/>
        </w:rPr>
        <w:t xml:space="preserve"> Εκστρατεία και η Καταστροφή</w:t>
      </w:r>
      <w:r w:rsidR="009C05BD">
        <w:rPr>
          <w:rFonts w:ascii="Arial" w:hAnsi="Arial" w:cs="Arial"/>
          <w:b/>
          <w:color w:val="000000"/>
          <w:sz w:val="36"/>
          <w:szCs w:val="36"/>
        </w:rPr>
        <w:t>…</w:t>
      </w:r>
      <w:r w:rsidR="008D2CA9">
        <w:rPr>
          <w:rFonts w:ascii="Arial" w:hAnsi="Arial" w:cs="Arial"/>
          <w:b/>
          <w:color w:val="000000"/>
          <w:sz w:val="36"/>
          <w:szCs w:val="36"/>
        </w:rPr>
        <w:t>.</w:t>
      </w:r>
      <w:r w:rsidR="009C05BD">
        <w:rPr>
          <w:rFonts w:ascii="Arial" w:hAnsi="Arial" w:cs="Arial"/>
          <w:b/>
          <w:color w:val="000000"/>
          <w:sz w:val="36"/>
          <w:szCs w:val="36"/>
        </w:rPr>
        <w:t>…64</w:t>
      </w:r>
      <w:r>
        <w:rPr>
          <w:rFonts w:ascii="Arial" w:hAnsi="Arial" w:cs="Arial"/>
          <w:b/>
          <w:color w:val="000000"/>
          <w:sz w:val="36"/>
          <w:szCs w:val="36"/>
        </w:rPr>
        <w:t xml:space="preserve"> </w:t>
      </w:r>
    </w:p>
    <w:p w14:paraId="639AF97C" w14:textId="77777777" w:rsidR="00B37AC6" w:rsidRPr="00B37AC6" w:rsidRDefault="00B37AC6" w:rsidP="00B37AC6">
      <w:pPr>
        <w:autoSpaceDE w:val="0"/>
        <w:autoSpaceDN w:val="0"/>
        <w:adjustRightInd w:val="0"/>
        <w:spacing w:after="0" w:line="240" w:lineRule="auto"/>
        <w:rPr>
          <w:rFonts w:ascii="Arial" w:hAnsi="Arial" w:cs="Arial"/>
          <w:b/>
          <w:color w:val="000000"/>
          <w:sz w:val="36"/>
          <w:szCs w:val="36"/>
        </w:rPr>
      </w:pPr>
      <w:r>
        <w:rPr>
          <w:rFonts w:ascii="Arial" w:hAnsi="Arial" w:cs="Arial"/>
          <w:b/>
          <w:color w:val="000000"/>
          <w:sz w:val="36"/>
          <w:szCs w:val="36"/>
        </w:rPr>
        <w:t>6. Ο Μεσοπόλεμος</w:t>
      </w:r>
      <w:r w:rsidR="009C05BD">
        <w:rPr>
          <w:rFonts w:ascii="Arial" w:hAnsi="Arial" w:cs="Arial"/>
          <w:b/>
          <w:color w:val="000000"/>
          <w:sz w:val="36"/>
          <w:szCs w:val="36"/>
        </w:rPr>
        <w:t>…………………………………………..75</w:t>
      </w:r>
      <w:r>
        <w:rPr>
          <w:rFonts w:ascii="Arial" w:hAnsi="Arial" w:cs="Arial"/>
          <w:b/>
          <w:color w:val="000000"/>
          <w:sz w:val="36"/>
          <w:szCs w:val="36"/>
        </w:rPr>
        <w:t xml:space="preserve"> </w:t>
      </w:r>
    </w:p>
    <w:p w14:paraId="4B62053B" w14:textId="77777777" w:rsidR="00B37AC6" w:rsidRPr="00B37AC6" w:rsidRDefault="00B37AC6" w:rsidP="00B37AC6">
      <w:pPr>
        <w:autoSpaceDE w:val="0"/>
        <w:autoSpaceDN w:val="0"/>
        <w:adjustRightInd w:val="0"/>
        <w:spacing w:after="0" w:line="240" w:lineRule="auto"/>
        <w:rPr>
          <w:rFonts w:ascii="Arial" w:hAnsi="Arial" w:cs="Arial"/>
          <w:b/>
          <w:color w:val="000000"/>
          <w:sz w:val="36"/>
          <w:szCs w:val="36"/>
        </w:rPr>
      </w:pPr>
      <w:r w:rsidRPr="00B37AC6">
        <w:rPr>
          <w:rFonts w:ascii="Arial" w:hAnsi="Arial" w:cs="Arial"/>
          <w:b/>
          <w:color w:val="000000"/>
          <w:sz w:val="36"/>
          <w:szCs w:val="36"/>
        </w:rPr>
        <w:t xml:space="preserve">7. Το Αλβανικό </w:t>
      </w:r>
      <w:r w:rsidRPr="00B37AC6">
        <w:rPr>
          <w:rFonts w:ascii="Arial" w:hAnsi="Arial" w:cs="Arial"/>
          <w:b/>
          <w:color w:val="383838"/>
          <w:sz w:val="36"/>
          <w:szCs w:val="36"/>
        </w:rPr>
        <w:t>Έ</w:t>
      </w:r>
      <w:r>
        <w:rPr>
          <w:rFonts w:ascii="Arial" w:hAnsi="Arial" w:cs="Arial"/>
          <w:b/>
          <w:color w:val="000000"/>
          <w:sz w:val="36"/>
          <w:szCs w:val="36"/>
        </w:rPr>
        <w:t>πος</w:t>
      </w:r>
      <w:r w:rsidR="009C05BD">
        <w:rPr>
          <w:rFonts w:ascii="Arial" w:hAnsi="Arial" w:cs="Arial"/>
          <w:b/>
          <w:color w:val="000000"/>
          <w:sz w:val="36"/>
          <w:szCs w:val="36"/>
        </w:rPr>
        <w:t>……………………………………</w:t>
      </w:r>
      <w:r w:rsidR="00FB5EE3">
        <w:rPr>
          <w:rFonts w:ascii="Arial" w:hAnsi="Arial" w:cs="Arial"/>
          <w:b/>
          <w:color w:val="000000"/>
          <w:sz w:val="36"/>
          <w:szCs w:val="36"/>
        </w:rPr>
        <w:t>....</w:t>
      </w:r>
      <w:r w:rsidR="009C05BD">
        <w:rPr>
          <w:rFonts w:ascii="Arial" w:hAnsi="Arial" w:cs="Arial"/>
          <w:b/>
          <w:color w:val="000000"/>
          <w:sz w:val="36"/>
          <w:szCs w:val="36"/>
        </w:rPr>
        <w:t>.82</w:t>
      </w:r>
      <w:r>
        <w:rPr>
          <w:rFonts w:ascii="Arial" w:hAnsi="Arial" w:cs="Arial"/>
          <w:b/>
          <w:color w:val="000000"/>
          <w:sz w:val="36"/>
          <w:szCs w:val="36"/>
        </w:rPr>
        <w:t xml:space="preserve"> </w:t>
      </w:r>
    </w:p>
    <w:p w14:paraId="0A6F7397" w14:textId="77777777" w:rsidR="00B37AC6" w:rsidRPr="00B37AC6" w:rsidRDefault="00B37AC6" w:rsidP="00B37AC6">
      <w:pPr>
        <w:autoSpaceDE w:val="0"/>
        <w:autoSpaceDN w:val="0"/>
        <w:adjustRightInd w:val="0"/>
        <w:spacing w:after="0" w:line="240" w:lineRule="auto"/>
        <w:rPr>
          <w:rFonts w:ascii="Arial" w:hAnsi="Arial" w:cs="Arial"/>
          <w:b/>
          <w:color w:val="000000"/>
          <w:sz w:val="36"/>
          <w:szCs w:val="36"/>
        </w:rPr>
      </w:pPr>
      <w:r w:rsidRPr="00B37AC6">
        <w:rPr>
          <w:rFonts w:ascii="Arial" w:hAnsi="Arial" w:cs="Arial"/>
          <w:b/>
          <w:color w:val="000000"/>
          <w:sz w:val="36"/>
          <w:szCs w:val="36"/>
        </w:rPr>
        <w:t>8. Η γερμανική επίθεση</w:t>
      </w:r>
      <w:r>
        <w:rPr>
          <w:rFonts w:ascii="Arial" w:hAnsi="Arial" w:cs="Arial"/>
          <w:b/>
          <w:color w:val="000000"/>
          <w:sz w:val="36"/>
          <w:szCs w:val="36"/>
        </w:rPr>
        <w:t xml:space="preserve"> και </w:t>
      </w:r>
      <w:r w:rsidR="009C05BD">
        <w:rPr>
          <w:rFonts w:ascii="Arial" w:hAnsi="Arial" w:cs="Arial"/>
          <w:b/>
          <w:color w:val="000000"/>
          <w:sz w:val="36"/>
          <w:szCs w:val="36"/>
        </w:rPr>
        <w:t xml:space="preserve">                                                                       </w:t>
      </w:r>
      <w:r>
        <w:rPr>
          <w:rFonts w:ascii="Arial" w:hAnsi="Arial" w:cs="Arial"/>
          <w:b/>
          <w:color w:val="000000"/>
          <w:sz w:val="36"/>
          <w:szCs w:val="36"/>
        </w:rPr>
        <w:t>ο Β' Παγκόσμιος Πόλεμος</w:t>
      </w:r>
      <w:r w:rsidR="009C05BD">
        <w:rPr>
          <w:rFonts w:ascii="Arial" w:hAnsi="Arial" w:cs="Arial"/>
          <w:b/>
          <w:color w:val="000000"/>
          <w:sz w:val="36"/>
          <w:szCs w:val="36"/>
        </w:rPr>
        <w:t>…………………………………</w:t>
      </w:r>
      <w:r w:rsidR="00DE3B10">
        <w:rPr>
          <w:rFonts w:ascii="Arial" w:hAnsi="Arial" w:cs="Arial"/>
          <w:b/>
          <w:color w:val="000000"/>
          <w:sz w:val="36"/>
          <w:szCs w:val="36"/>
        </w:rPr>
        <w:t>.</w:t>
      </w:r>
      <w:r w:rsidR="009C05BD">
        <w:rPr>
          <w:rFonts w:ascii="Arial" w:hAnsi="Arial" w:cs="Arial"/>
          <w:b/>
          <w:color w:val="000000"/>
          <w:sz w:val="36"/>
          <w:szCs w:val="36"/>
        </w:rPr>
        <w:t>91</w:t>
      </w:r>
      <w:r>
        <w:rPr>
          <w:rFonts w:ascii="Arial" w:hAnsi="Arial" w:cs="Arial"/>
          <w:b/>
          <w:color w:val="000000"/>
          <w:sz w:val="36"/>
          <w:szCs w:val="36"/>
        </w:rPr>
        <w:t xml:space="preserve"> </w:t>
      </w:r>
    </w:p>
    <w:p w14:paraId="70B22272" w14:textId="77777777" w:rsidR="00B37AC6" w:rsidRPr="00B37AC6" w:rsidRDefault="00B37AC6" w:rsidP="00B37AC6">
      <w:pPr>
        <w:autoSpaceDE w:val="0"/>
        <w:autoSpaceDN w:val="0"/>
        <w:adjustRightInd w:val="0"/>
        <w:spacing w:after="0" w:line="240" w:lineRule="auto"/>
        <w:rPr>
          <w:rFonts w:ascii="Arial" w:hAnsi="Arial" w:cs="Arial"/>
          <w:b/>
          <w:color w:val="000000"/>
          <w:sz w:val="36"/>
          <w:szCs w:val="36"/>
        </w:rPr>
      </w:pPr>
      <w:r w:rsidRPr="00B37AC6">
        <w:rPr>
          <w:rFonts w:ascii="Arial" w:hAnsi="Arial" w:cs="Arial"/>
          <w:b/>
          <w:color w:val="000000"/>
          <w:sz w:val="36"/>
          <w:szCs w:val="36"/>
        </w:rPr>
        <w:t>9. Μια δεκαετία αγώνων και θυσιών γι</w:t>
      </w:r>
      <w:r>
        <w:rPr>
          <w:rFonts w:ascii="Arial" w:hAnsi="Arial" w:cs="Arial"/>
          <w:b/>
          <w:color w:val="000000"/>
          <w:sz w:val="36"/>
          <w:szCs w:val="36"/>
        </w:rPr>
        <w:t>α την ελευθερία (1941 -1949)</w:t>
      </w:r>
      <w:r w:rsidR="009C05BD">
        <w:rPr>
          <w:rFonts w:ascii="Arial" w:hAnsi="Arial" w:cs="Arial"/>
          <w:b/>
          <w:color w:val="000000"/>
          <w:sz w:val="36"/>
          <w:szCs w:val="36"/>
        </w:rPr>
        <w:t>…………………………………………………...99</w:t>
      </w:r>
      <w:r>
        <w:rPr>
          <w:rFonts w:ascii="Arial" w:hAnsi="Arial" w:cs="Arial"/>
          <w:b/>
          <w:color w:val="000000"/>
          <w:sz w:val="36"/>
          <w:szCs w:val="36"/>
        </w:rPr>
        <w:t xml:space="preserve"> </w:t>
      </w:r>
    </w:p>
    <w:p w14:paraId="7CE07143" w14:textId="77777777" w:rsidR="00B37AC6" w:rsidRPr="00B37AC6" w:rsidRDefault="00B37AC6" w:rsidP="00B37AC6">
      <w:pPr>
        <w:autoSpaceDE w:val="0"/>
        <w:autoSpaceDN w:val="0"/>
        <w:adjustRightInd w:val="0"/>
        <w:spacing w:after="0" w:line="240" w:lineRule="auto"/>
        <w:rPr>
          <w:rFonts w:ascii="Arial" w:hAnsi="Arial" w:cs="Arial"/>
          <w:b/>
          <w:color w:val="000000"/>
          <w:sz w:val="36"/>
          <w:szCs w:val="36"/>
        </w:rPr>
      </w:pPr>
      <w:r w:rsidRPr="00B37AC6">
        <w:rPr>
          <w:rFonts w:ascii="Arial" w:hAnsi="Arial" w:cs="Arial"/>
          <w:b/>
          <w:color w:val="000000"/>
          <w:sz w:val="36"/>
          <w:szCs w:val="36"/>
        </w:rPr>
        <w:t>10. Η μεταπολεμική ανασυγκρότηση της Ελλάδας</w:t>
      </w:r>
      <w:r w:rsidR="009C05BD">
        <w:rPr>
          <w:rFonts w:ascii="Arial" w:hAnsi="Arial" w:cs="Arial"/>
          <w:b/>
          <w:color w:val="000000"/>
          <w:sz w:val="36"/>
          <w:szCs w:val="36"/>
        </w:rPr>
        <w:t xml:space="preserve">                 (1950 - 1974)…………………………………………………109</w:t>
      </w:r>
    </w:p>
    <w:p w14:paraId="49660F4D" w14:textId="77777777" w:rsidR="00B37AC6" w:rsidRPr="009C05BD" w:rsidRDefault="00B37AC6" w:rsidP="00B37AC6">
      <w:pPr>
        <w:autoSpaceDE w:val="0"/>
        <w:autoSpaceDN w:val="0"/>
        <w:adjustRightInd w:val="0"/>
        <w:spacing w:after="0" w:line="240" w:lineRule="auto"/>
        <w:rPr>
          <w:rFonts w:ascii="Arial" w:hAnsi="Arial" w:cs="Arial"/>
          <w:b/>
          <w:color w:val="000000"/>
          <w:sz w:val="36"/>
          <w:szCs w:val="36"/>
        </w:rPr>
      </w:pPr>
      <w:r>
        <w:rPr>
          <w:rFonts w:ascii="Arial" w:hAnsi="Arial" w:cs="Arial"/>
          <w:b/>
          <w:color w:val="000000"/>
          <w:sz w:val="36"/>
          <w:szCs w:val="36"/>
        </w:rPr>
        <w:t>11. Το Κυπριακό ζήτημα</w:t>
      </w:r>
      <w:r w:rsidR="009C05BD">
        <w:rPr>
          <w:rFonts w:ascii="Arial" w:hAnsi="Arial" w:cs="Arial"/>
          <w:b/>
          <w:color w:val="000000"/>
          <w:sz w:val="36"/>
          <w:szCs w:val="36"/>
        </w:rPr>
        <w:t>………………………………….119</w:t>
      </w:r>
      <w:r>
        <w:rPr>
          <w:rFonts w:ascii="Arial" w:hAnsi="Arial" w:cs="Arial"/>
          <w:b/>
          <w:color w:val="000000"/>
          <w:sz w:val="36"/>
          <w:szCs w:val="36"/>
        </w:rPr>
        <w:t xml:space="preserve"> </w:t>
      </w:r>
    </w:p>
    <w:p w14:paraId="6B65CF77" w14:textId="77777777" w:rsidR="003054E0" w:rsidRPr="009C05BD" w:rsidRDefault="00B37AC6" w:rsidP="00B37AC6">
      <w:pPr>
        <w:spacing w:line="240" w:lineRule="auto"/>
        <w:contextualSpacing/>
        <w:jc w:val="both"/>
        <w:rPr>
          <w:rFonts w:ascii="Arial" w:hAnsi="Arial" w:cs="Arial"/>
          <w:b/>
          <w:color w:val="000000"/>
          <w:sz w:val="36"/>
          <w:szCs w:val="36"/>
        </w:rPr>
      </w:pPr>
      <w:r w:rsidRPr="00B37AC6">
        <w:rPr>
          <w:rFonts w:ascii="Arial" w:hAnsi="Arial" w:cs="Arial"/>
          <w:b/>
          <w:color w:val="000000"/>
          <w:sz w:val="36"/>
          <w:szCs w:val="36"/>
        </w:rPr>
        <w:t>12. Η Ελλάδα και η ευρωπαϊκή της πορεία</w:t>
      </w:r>
      <w:r w:rsidR="009C05BD">
        <w:rPr>
          <w:rFonts w:ascii="Arial" w:hAnsi="Arial" w:cs="Arial"/>
          <w:b/>
          <w:color w:val="000000"/>
          <w:sz w:val="36"/>
          <w:szCs w:val="36"/>
        </w:rPr>
        <w:t>…………..</w:t>
      </w:r>
      <w:r w:rsidR="00DE3B10">
        <w:rPr>
          <w:rFonts w:ascii="Arial" w:hAnsi="Arial" w:cs="Arial"/>
          <w:b/>
          <w:color w:val="000000"/>
          <w:sz w:val="36"/>
          <w:szCs w:val="36"/>
        </w:rPr>
        <w:t>.</w:t>
      </w:r>
      <w:r w:rsidR="009C05BD">
        <w:rPr>
          <w:rFonts w:ascii="Arial" w:hAnsi="Arial" w:cs="Arial"/>
          <w:b/>
          <w:color w:val="000000"/>
          <w:sz w:val="36"/>
          <w:szCs w:val="36"/>
        </w:rPr>
        <w:t>132</w:t>
      </w:r>
    </w:p>
    <w:p w14:paraId="3BD507E9" w14:textId="77777777" w:rsidR="00B37AC6" w:rsidRPr="009C05BD" w:rsidRDefault="00B37AC6" w:rsidP="00B37AC6">
      <w:pPr>
        <w:spacing w:line="240" w:lineRule="auto"/>
        <w:contextualSpacing/>
        <w:jc w:val="both"/>
        <w:rPr>
          <w:rFonts w:ascii="Arial" w:hAnsi="Arial" w:cs="Arial"/>
          <w:b/>
          <w:color w:val="000000"/>
          <w:sz w:val="36"/>
          <w:szCs w:val="36"/>
        </w:rPr>
      </w:pPr>
    </w:p>
    <w:p w14:paraId="769D3CE6" w14:textId="77777777" w:rsidR="00B37AC6" w:rsidRPr="00B37AC6" w:rsidRDefault="00B37AC6" w:rsidP="00B37AC6">
      <w:pPr>
        <w:spacing w:line="240" w:lineRule="auto"/>
        <w:contextualSpacing/>
        <w:jc w:val="both"/>
        <w:rPr>
          <w:rFonts w:ascii="Arial" w:hAnsi="Arial" w:cs="Arial"/>
          <w:b/>
          <w:sz w:val="36"/>
          <w:szCs w:val="36"/>
        </w:rPr>
      </w:pPr>
      <w:r>
        <w:rPr>
          <w:rFonts w:ascii="Arial" w:hAnsi="Arial" w:cs="Arial"/>
          <w:b/>
          <w:color w:val="000000"/>
          <w:sz w:val="36"/>
          <w:szCs w:val="36"/>
        </w:rPr>
        <w:t>Βιβλιογραφία</w:t>
      </w:r>
      <w:r w:rsidR="009C05BD">
        <w:rPr>
          <w:rFonts w:ascii="Arial" w:hAnsi="Arial" w:cs="Arial"/>
          <w:b/>
          <w:color w:val="000000"/>
          <w:sz w:val="36"/>
          <w:szCs w:val="36"/>
        </w:rPr>
        <w:t>………………………………………………..141</w:t>
      </w:r>
    </w:p>
    <w:p w14:paraId="093639CC" w14:textId="77777777" w:rsidR="003054E0" w:rsidRPr="00B37AC6" w:rsidRDefault="003054E0" w:rsidP="00614E4C">
      <w:pPr>
        <w:spacing w:line="240" w:lineRule="auto"/>
        <w:contextualSpacing/>
        <w:jc w:val="both"/>
        <w:rPr>
          <w:rFonts w:ascii="Arial" w:hAnsi="Arial" w:cs="Arial"/>
          <w:b/>
          <w:sz w:val="36"/>
          <w:szCs w:val="36"/>
        </w:rPr>
      </w:pPr>
    </w:p>
    <w:p w14:paraId="0053EC81" w14:textId="77777777" w:rsidR="003054E0" w:rsidRPr="00B37AC6" w:rsidRDefault="003054E0" w:rsidP="00614E4C">
      <w:pPr>
        <w:spacing w:line="240" w:lineRule="auto"/>
        <w:contextualSpacing/>
        <w:jc w:val="both"/>
        <w:rPr>
          <w:rFonts w:ascii="Arial" w:hAnsi="Arial" w:cs="Arial"/>
          <w:b/>
          <w:sz w:val="36"/>
          <w:szCs w:val="36"/>
        </w:rPr>
      </w:pPr>
    </w:p>
    <w:p w14:paraId="2EA4B67B" w14:textId="77777777" w:rsidR="003054E0" w:rsidRPr="00B37AC6" w:rsidRDefault="003054E0" w:rsidP="00614E4C">
      <w:pPr>
        <w:spacing w:line="240" w:lineRule="auto"/>
        <w:contextualSpacing/>
        <w:jc w:val="both"/>
        <w:rPr>
          <w:rFonts w:ascii="Arial" w:hAnsi="Arial" w:cs="Arial"/>
          <w:b/>
          <w:sz w:val="36"/>
          <w:szCs w:val="36"/>
        </w:rPr>
      </w:pPr>
    </w:p>
    <w:p w14:paraId="7FF94733" w14:textId="77777777" w:rsidR="003054E0" w:rsidRPr="00B37AC6" w:rsidRDefault="0060668E" w:rsidP="00614E4C">
      <w:pPr>
        <w:spacing w:line="240" w:lineRule="auto"/>
        <w:contextualSpacing/>
        <w:jc w:val="both"/>
        <w:rPr>
          <w:rFonts w:ascii="Arial" w:hAnsi="Arial" w:cs="Arial"/>
          <w:b/>
          <w:sz w:val="36"/>
          <w:szCs w:val="36"/>
        </w:rPr>
      </w:pPr>
      <w:r>
        <w:rPr>
          <w:rFonts w:ascii="Arial" w:hAnsi="Arial" w:cs="Arial"/>
          <w:b/>
          <w:noProof/>
          <w:sz w:val="36"/>
          <w:szCs w:val="36"/>
        </w:rPr>
        <w:pict w14:anchorId="6EFB22F1">
          <v:shape id="_x0000_s4683" type="#_x0000_t202" style="position:absolute;left:0;text-align:left;margin-left:0;margin-top:785.3pt;width:56.15pt;height:28.35pt;z-index:25377689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" o:allowincell="f" o:allowoverlap="f" fillcolor="#fc9" stroked="f" strokeweight="2.25pt">
            <v:textbox style="mso-next-textbox:#_x0000_s4683" inset="1.5mm,1.5mm,1.5mm,1.5mm">
              <w:txbxContent>
                <w:p w14:paraId="5477312B" w14:textId="014AA55A" w:rsidR="00AB04A1" w:rsidRPr="00B30397" w:rsidRDefault="00AB04A1" w:rsidP="001D1133">
                  <w:pPr>
                    <w:suppressAutoHyphens/>
                    <w:autoSpaceDE w:val="0"/>
                    <w:autoSpaceDN w:val="0"/>
                    <w:adjustRightInd w:val="0"/>
                    <w:jc w:val="center"/>
                    <w:rPr>
                      <w:rFonts w:ascii="Arial" w:hAnsi="Arial"/>
                      <w:b/>
                      <w:sz w:val="36"/>
                      <w:szCs w:val="36"/>
                    </w:rPr>
                  </w:pPr>
                  <w:r>
                    <w:rPr>
                      <w:rFonts w:ascii="Arial" w:hAnsi="Arial"/>
                      <w:b/>
                      <w:sz w:val="36"/>
                      <w:szCs w:val="36"/>
                    </w:rPr>
                    <w:t>149</w:t>
                  </w:r>
                </w:p>
              </w:txbxContent>
            </v:textbox>
            <w10:wrap anchorx="page" anchory="margin"/>
          </v:shape>
        </w:pict>
      </w:r>
    </w:p>
    <w:p w14:paraId="192D78CC" w14:textId="77777777" w:rsidR="006E4E2F" w:rsidRPr="002626AB" w:rsidRDefault="006E4E2F" w:rsidP="00614E4C">
      <w:pPr>
        <w:spacing w:line="240" w:lineRule="auto"/>
        <w:contextualSpacing/>
        <w:jc w:val="both"/>
        <w:rPr>
          <w:rFonts w:ascii="Arial" w:hAnsi="Arial" w:cs="Arial"/>
          <w:b/>
          <w:sz w:val="36"/>
          <w:szCs w:val="36"/>
        </w:rPr>
      </w:pPr>
      <w:r w:rsidRPr="002626AB">
        <w:rPr>
          <w:rFonts w:ascii="Arial" w:hAnsi="Arial" w:cs="Arial"/>
          <w:b/>
          <w:sz w:val="36"/>
          <w:szCs w:val="36"/>
        </w:rPr>
        <w:lastRenderedPageBreak/>
        <w:t>Βάσει του ν. 3966/2011 τα διδακτικά βιβλία του Δημοτικού, του Γυμνασίου, του Λυκείου, των ΕΠΑ.Λ. και των ΕΠΑ.Σ. τυπώνονται από το ΙΤΥΕ - ΔΙΟΦΑΝΤΟΣ και διανέμονται δωρεάν στα Δημόσια Σχολεία. Τα βιβλία μπορεί να διατίθενται προς πώληση, όταν φέρουν στη δεξιά κάτω γωνία του εμπροσθόφυλλου ένδειξη «ΔIΑΤΙΘΕΤΑΙ ΜΕ ΤΙΜΗ ΠΩΛΗΣΗΣ». Κάθε αντίτυπο που διατίθεται προς πώληση και δεν φέρει την παραπάνω ένδειξη θεωρείται κλεψίτυπο και ο παραβάτης διώκεται σύμφωνα με τις διατάξεις του άρθρου 7 του νόμου 1129 της 15/21 Μαρτίου 1946 (ΦΕΚ 1946,</w:t>
      </w:r>
      <w:r w:rsidRPr="00F71DC9">
        <w:rPr>
          <w:rFonts w:ascii="Arial" w:hAnsi="Arial" w:cs="Arial"/>
          <w:b/>
          <w:sz w:val="36"/>
          <w:szCs w:val="36"/>
        </w:rPr>
        <w:t xml:space="preserve"> </w:t>
      </w:r>
      <w:r w:rsidRPr="002626AB">
        <w:rPr>
          <w:rFonts w:ascii="Arial" w:hAnsi="Arial" w:cs="Arial"/>
          <w:b/>
          <w:sz w:val="36"/>
          <w:szCs w:val="36"/>
        </w:rPr>
        <w:t>108, Α').</w:t>
      </w:r>
    </w:p>
    <w:p w14:paraId="007FFAF6" w14:textId="77777777" w:rsidR="006E4E2F" w:rsidRPr="002626AB" w:rsidRDefault="006E4E2F" w:rsidP="00614E4C">
      <w:pPr>
        <w:spacing w:line="240" w:lineRule="auto"/>
        <w:contextualSpacing/>
        <w:rPr>
          <w:rFonts w:ascii="Arial" w:hAnsi="Arial" w:cs="Arial"/>
          <w:b/>
          <w:sz w:val="36"/>
          <w:szCs w:val="36"/>
        </w:rPr>
      </w:pPr>
    </w:p>
    <w:p w14:paraId="48CB6278" w14:textId="77777777" w:rsidR="006E4E2F" w:rsidRPr="001874CE" w:rsidRDefault="006E4E2F" w:rsidP="00614E4C">
      <w:pPr>
        <w:spacing w:line="240" w:lineRule="auto"/>
        <w:contextualSpacing/>
        <w:jc w:val="both"/>
        <w:rPr>
          <w:rFonts w:ascii="Arial" w:hAnsi="Arial" w:cs="Arial"/>
          <w:b/>
          <w:sz w:val="36"/>
          <w:szCs w:val="36"/>
        </w:rPr>
      </w:pPr>
      <w:r w:rsidRPr="001874CE">
        <w:rPr>
          <w:rFonts w:ascii="Arial" w:hAnsi="Arial" w:cs="Arial"/>
          <w:b/>
          <w:sz w:val="36"/>
          <w:szCs w:val="36"/>
        </w:rPr>
        <w:t>Απαγορεύεται η αναπαραγωγή οποιουδήποτε τμήματος αυτού του βιβλίου, που καλύπτεται από δικαιώματα (</w:t>
      </w:r>
      <w:r w:rsidRPr="001874CE">
        <w:rPr>
          <w:rFonts w:ascii="Arial" w:hAnsi="Arial" w:cs="Arial"/>
          <w:b/>
          <w:sz w:val="36"/>
          <w:szCs w:val="36"/>
          <w:lang w:val="en-US"/>
        </w:rPr>
        <w:t>copyright</w:t>
      </w:r>
      <w:r w:rsidRPr="001874CE">
        <w:rPr>
          <w:rFonts w:ascii="Arial" w:hAnsi="Arial" w:cs="Arial"/>
          <w:b/>
          <w:sz w:val="36"/>
          <w:szCs w:val="36"/>
        </w:rPr>
        <w:t xml:space="preserve">), ή η χρήση του σε οποιαδήποτε μορφή, χωρίς τη γραπτή άδεια  του Υπουργείου Παιδείας και Θρησκευμάτων / </w:t>
      </w:r>
      <w:r w:rsidRPr="001874CE">
        <w:rPr>
          <w:rFonts w:ascii="Arial" w:hAnsi="Arial" w:cs="Arial"/>
          <w:b/>
          <w:sz w:val="36"/>
          <w:szCs w:val="36"/>
          <w:lang w:val="en-US"/>
        </w:rPr>
        <w:t>I</w:t>
      </w:r>
      <w:r w:rsidRPr="001874CE">
        <w:rPr>
          <w:rFonts w:ascii="Arial" w:hAnsi="Arial" w:cs="Arial"/>
          <w:b/>
          <w:sz w:val="36"/>
          <w:szCs w:val="36"/>
        </w:rPr>
        <w:t>ΤΥΕ - ΔΙΟΦΑΝΤΟΣ.</w:t>
      </w:r>
    </w:p>
    <w:p w14:paraId="3D8D6ACA" w14:textId="77777777" w:rsidR="00F31F9A" w:rsidRDefault="00F31F9A" w:rsidP="00614E4C">
      <w:pPr>
        <w:spacing w:line="240" w:lineRule="auto"/>
        <w:rPr>
          <w:rFonts w:ascii="Arial" w:hAnsi="Arial" w:cs="Arial"/>
          <w:sz w:val="40"/>
          <w:szCs w:val="40"/>
        </w:rPr>
      </w:pPr>
    </w:p>
    <w:sectPr w:rsidR="00F31F9A" w:rsidSect="00CB550E">
      <w:pgSz w:w="11906" w:h="16838" w:code="9"/>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10F1CB8" w14:textId="77777777" w:rsidR="00E10BBD" w:rsidRDefault="00E10BBD" w:rsidP="001858D9">
      <w:pPr>
        <w:spacing w:after="0" w:line="240" w:lineRule="auto"/>
      </w:pPr>
      <w:r>
        <w:separator/>
      </w:r>
    </w:p>
  </w:endnote>
  <w:endnote w:type="continuationSeparator" w:id="0">
    <w:p w14:paraId="04BE58EC" w14:textId="77777777" w:rsidR="00E10BBD" w:rsidRDefault="00E10BBD" w:rsidP="001858D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A1"/>
    <w:family w:val="swiss"/>
    <w:pitch w:val="variable"/>
    <w:sig w:usb0="E0002AFF" w:usb1="C0007843" w:usb2="00000009" w:usb3="00000000" w:csb0="000001FF" w:csb1="00000000"/>
  </w:font>
  <w:font w:name="Times New Roman">
    <w:panose1 w:val="02020603050405020304"/>
    <w:charset w:val="A1"/>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1"/>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A1"/>
    <w:family w:val="swiss"/>
    <w:pitch w:val="variable"/>
    <w:sig w:usb0="E1002EFF" w:usb1="C000605B" w:usb2="00000029" w:usb3="00000000" w:csb0="000101FF" w:csb1="00000000"/>
  </w:font>
  <w:font w:name="Calibri">
    <w:panose1 w:val="020F0502020204030204"/>
    <w:charset w:val="A1"/>
    <w:family w:val="swiss"/>
    <w:pitch w:val="variable"/>
    <w:sig w:usb0="E00002FF" w:usb1="4000ACFF" w:usb2="00000001" w:usb3="00000000" w:csb0="0000019F" w:csb1="00000000"/>
  </w:font>
  <w:font w:name="Microsoft Sans Serif">
    <w:panose1 w:val="020B0604020202020204"/>
    <w:charset w:val="A1"/>
    <w:family w:val="swiss"/>
    <w:pitch w:val="variable"/>
    <w:sig w:usb0="E1002AFF" w:usb1="C0000002" w:usb2="00000008" w:usb3="00000000" w:csb0="000101FF" w:csb1="00000000"/>
  </w:font>
  <w:font w:name="Verdana">
    <w:panose1 w:val="020B0604030504040204"/>
    <w:charset w:val="A1"/>
    <w:family w:val="swiss"/>
    <w:pitch w:val="variable"/>
    <w:sig w:usb0="A10006FF" w:usb1="4000205B" w:usb2="00000010" w:usb3="00000000" w:csb0="0000019F" w:csb1="00000000"/>
  </w:font>
  <w:font w:name="Webdings">
    <w:panose1 w:val="05030102010509060703"/>
    <w:charset w:val="02"/>
    <w:family w:val="roman"/>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A1"/>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328E1B2" w14:textId="77777777" w:rsidR="00E10BBD" w:rsidRDefault="00E10BBD" w:rsidP="001858D9">
      <w:pPr>
        <w:spacing w:after="0" w:line="240" w:lineRule="auto"/>
      </w:pPr>
      <w:r>
        <w:separator/>
      </w:r>
    </w:p>
  </w:footnote>
  <w:footnote w:type="continuationSeparator" w:id="0">
    <w:p w14:paraId="5A1D7102" w14:textId="77777777" w:rsidR="00E10BBD" w:rsidRDefault="00E10BBD" w:rsidP="001858D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DCE390B"/>
    <w:multiLevelType w:val="hybridMultilevel"/>
    <w:tmpl w:val="473050D8"/>
    <w:lvl w:ilvl="0" w:tplc="0408000F">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
    <w:nsid w:val="2C9A4376"/>
    <w:multiLevelType w:val="hybridMultilevel"/>
    <w:tmpl w:val="9B3A8DFC"/>
    <w:lvl w:ilvl="0" w:tplc="770A3E5E">
      <w:start w:val="1"/>
      <w:numFmt w:val="decimal"/>
      <w:lvlText w:val="%1."/>
      <w:lvlJc w:val="left"/>
      <w:pPr>
        <w:tabs>
          <w:tab w:val="num" w:pos="720"/>
        </w:tabs>
        <w:ind w:left="720" w:hanging="360"/>
      </w:pPr>
      <w:rPr>
        <w:rFonts w:ascii="Arial" w:hAnsi="Arial" w:cs="Arial" w:hint="default"/>
        <w:b/>
        <w:color w:val="FF0000"/>
      </w:rPr>
    </w:lvl>
    <w:lvl w:ilvl="1" w:tplc="5DDE7BC2" w:tentative="1">
      <w:start w:val="1"/>
      <w:numFmt w:val="decimal"/>
      <w:lvlText w:val="%2."/>
      <w:lvlJc w:val="left"/>
      <w:pPr>
        <w:tabs>
          <w:tab w:val="num" w:pos="1440"/>
        </w:tabs>
        <w:ind w:left="1440" w:hanging="360"/>
      </w:pPr>
    </w:lvl>
    <w:lvl w:ilvl="2" w:tplc="42369FD2" w:tentative="1">
      <w:start w:val="1"/>
      <w:numFmt w:val="decimal"/>
      <w:lvlText w:val="%3."/>
      <w:lvlJc w:val="left"/>
      <w:pPr>
        <w:tabs>
          <w:tab w:val="num" w:pos="2160"/>
        </w:tabs>
        <w:ind w:left="2160" w:hanging="360"/>
      </w:pPr>
    </w:lvl>
    <w:lvl w:ilvl="3" w:tplc="CD4435DE" w:tentative="1">
      <w:start w:val="1"/>
      <w:numFmt w:val="decimal"/>
      <w:lvlText w:val="%4."/>
      <w:lvlJc w:val="left"/>
      <w:pPr>
        <w:tabs>
          <w:tab w:val="num" w:pos="2880"/>
        </w:tabs>
        <w:ind w:left="2880" w:hanging="360"/>
      </w:pPr>
    </w:lvl>
    <w:lvl w:ilvl="4" w:tplc="F320A312" w:tentative="1">
      <w:start w:val="1"/>
      <w:numFmt w:val="decimal"/>
      <w:lvlText w:val="%5."/>
      <w:lvlJc w:val="left"/>
      <w:pPr>
        <w:tabs>
          <w:tab w:val="num" w:pos="3600"/>
        </w:tabs>
        <w:ind w:left="3600" w:hanging="360"/>
      </w:pPr>
    </w:lvl>
    <w:lvl w:ilvl="5" w:tplc="7DAA75E6" w:tentative="1">
      <w:start w:val="1"/>
      <w:numFmt w:val="decimal"/>
      <w:lvlText w:val="%6."/>
      <w:lvlJc w:val="left"/>
      <w:pPr>
        <w:tabs>
          <w:tab w:val="num" w:pos="4320"/>
        </w:tabs>
        <w:ind w:left="4320" w:hanging="360"/>
      </w:pPr>
    </w:lvl>
    <w:lvl w:ilvl="6" w:tplc="9B4C4222" w:tentative="1">
      <w:start w:val="1"/>
      <w:numFmt w:val="decimal"/>
      <w:lvlText w:val="%7."/>
      <w:lvlJc w:val="left"/>
      <w:pPr>
        <w:tabs>
          <w:tab w:val="num" w:pos="5040"/>
        </w:tabs>
        <w:ind w:left="5040" w:hanging="360"/>
      </w:pPr>
    </w:lvl>
    <w:lvl w:ilvl="7" w:tplc="8E4A29E6" w:tentative="1">
      <w:start w:val="1"/>
      <w:numFmt w:val="decimal"/>
      <w:lvlText w:val="%8."/>
      <w:lvlJc w:val="left"/>
      <w:pPr>
        <w:tabs>
          <w:tab w:val="num" w:pos="5760"/>
        </w:tabs>
        <w:ind w:left="5760" w:hanging="360"/>
      </w:pPr>
    </w:lvl>
    <w:lvl w:ilvl="8" w:tplc="E6B08302" w:tentative="1">
      <w:start w:val="1"/>
      <w:numFmt w:val="decimal"/>
      <w:lvlText w:val="%9."/>
      <w:lvlJc w:val="left"/>
      <w:pPr>
        <w:tabs>
          <w:tab w:val="num" w:pos="6480"/>
        </w:tabs>
        <w:ind w:left="6480" w:hanging="360"/>
      </w:pPr>
    </w:lvl>
  </w:abstractNum>
  <w:abstractNum w:abstractNumId="2">
    <w:nsid w:val="40AA79C8"/>
    <w:multiLevelType w:val="hybridMultilevel"/>
    <w:tmpl w:val="E2FC7B60"/>
    <w:lvl w:ilvl="0" w:tplc="71E4CE36">
      <w:start w:val="1"/>
      <w:numFmt w:val="decimal"/>
      <w:lvlText w:val="%1."/>
      <w:lvlJc w:val="left"/>
      <w:pPr>
        <w:tabs>
          <w:tab w:val="num" w:pos="720"/>
        </w:tabs>
        <w:ind w:left="720" w:hanging="360"/>
      </w:pPr>
      <w:rPr>
        <w:rFonts w:ascii="Arial" w:hAnsi="Arial" w:cs="Arial" w:hint="default"/>
        <w:b/>
      </w:rPr>
    </w:lvl>
    <w:lvl w:ilvl="1" w:tplc="8E1A2672" w:tentative="1">
      <w:start w:val="1"/>
      <w:numFmt w:val="decimal"/>
      <w:lvlText w:val="%2."/>
      <w:lvlJc w:val="left"/>
      <w:pPr>
        <w:tabs>
          <w:tab w:val="num" w:pos="1440"/>
        </w:tabs>
        <w:ind w:left="1440" w:hanging="360"/>
      </w:pPr>
    </w:lvl>
    <w:lvl w:ilvl="2" w:tplc="661495A6" w:tentative="1">
      <w:start w:val="1"/>
      <w:numFmt w:val="decimal"/>
      <w:lvlText w:val="%3."/>
      <w:lvlJc w:val="left"/>
      <w:pPr>
        <w:tabs>
          <w:tab w:val="num" w:pos="2160"/>
        </w:tabs>
        <w:ind w:left="2160" w:hanging="360"/>
      </w:pPr>
    </w:lvl>
    <w:lvl w:ilvl="3" w:tplc="7B20F648" w:tentative="1">
      <w:start w:val="1"/>
      <w:numFmt w:val="decimal"/>
      <w:lvlText w:val="%4."/>
      <w:lvlJc w:val="left"/>
      <w:pPr>
        <w:tabs>
          <w:tab w:val="num" w:pos="2880"/>
        </w:tabs>
        <w:ind w:left="2880" w:hanging="360"/>
      </w:pPr>
    </w:lvl>
    <w:lvl w:ilvl="4" w:tplc="E42C2D40" w:tentative="1">
      <w:start w:val="1"/>
      <w:numFmt w:val="decimal"/>
      <w:lvlText w:val="%5."/>
      <w:lvlJc w:val="left"/>
      <w:pPr>
        <w:tabs>
          <w:tab w:val="num" w:pos="3600"/>
        </w:tabs>
        <w:ind w:left="3600" w:hanging="360"/>
      </w:pPr>
    </w:lvl>
    <w:lvl w:ilvl="5" w:tplc="5232C8D8" w:tentative="1">
      <w:start w:val="1"/>
      <w:numFmt w:val="decimal"/>
      <w:lvlText w:val="%6."/>
      <w:lvlJc w:val="left"/>
      <w:pPr>
        <w:tabs>
          <w:tab w:val="num" w:pos="4320"/>
        </w:tabs>
        <w:ind w:left="4320" w:hanging="360"/>
      </w:pPr>
    </w:lvl>
    <w:lvl w:ilvl="6" w:tplc="BB1A5A56" w:tentative="1">
      <w:start w:val="1"/>
      <w:numFmt w:val="decimal"/>
      <w:lvlText w:val="%7."/>
      <w:lvlJc w:val="left"/>
      <w:pPr>
        <w:tabs>
          <w:tab w:val="num" w:pos="5040"/>
        </w:tabs>
        <w:ind w:left="5040" w:hanging="360"/>
      </w:pPr>
    </w:lvl>
    <w:lvl w:ilvl="7" w:tplc="32BCDE9E" w:tentative="1">
      <w:start w:val="1"/>
      <w:numFmt w:val="decimal"/>
      <w:lvlText w:val="%8."/>
      <w:lvlJc w:val="left"/>
      <w:pPr>
        <w:tabs>
          <w:tab w:val="num" w:pos="5760"/>
        </w:tabs>
        <w:ind w:left="5760" w:hanging="360"/>
      </w:pPr>
    </w:lvl>
    <w:lvl w:ilvl="8" w:tplc="F80EF71C" w:tentative="1">
      <w:start w:val="1"/>
      <w:numFmt w:val="decimal"/>
      <w:lvlText w:val="%9."/>
      <w:lvlJc w:val="left"/>
      <w:pPr>
        <w:tabs>
          <w:tab w:val="num" w:pos="6480"/>
        </w:tabs>
        <w:ind w:left="6480" w:hanging="360"/>
      </w:pPr>
    </w:lvl>
  </w:abstractNum>
  <w:abstractNum w:abstractNumId="3">
    <w:nsid w:val="46B30BA0"/>
    <w:multiLevelType w:val="hybridMultilevel"/>
    <w:tmpl w:val="470C2268"/>
    <w:lvl w:ilvl="0" w:tplc="0408000F">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4">
    <w:nsid w:val="514E6376"/>
    <w:multiLevelType w:val="hybridMultilevel"/>
    <w:tmpl w:val="64BA927A"/>
    <w:lvl w:ilvl="0" w:tplc="BFE096F8">
      <w:start w:val="1"/>
      <w:numFmt w:val="bullet"/>
      <w:lvlText w:val=""/>
      <w:lvlJc w:val="left"/>
      <w:pPr>
        <w:ind w:left="720" w:hanging="360"/>
      </w:pPr>
      <w:rPr>
        <w:rFonts w:ascii="Symbol" w:hAnsi="Symbol" w:hint="default"/>
        <w:color w:val="806000" w:themeColor="accent4" w:themeShade="80"/>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5">
    <w:nsid w:val="53146ED9"/>
    <w:multiLevelType w:val="hybridMultilevel"/>
    <w:tmpl w:val="F09E90C6"/>
    <w:lvl w:ilvl="0" w:tplc="9E1072F0">
      <w:start w:val="1"/>
      <w:numFmt w:val="bullet"/>
      <w:lvlText w:val=""/>
      <w:lvlJc w:val="left"/>
      <w:pPr>
        <w:ind w:left="720" w:hanging="360"/>
      </w:pPr>
      <w:rPr>
        <w:rFonts w:ascii="Symbol" w:hAnsi="Symbol" w:hint="default"/>
        <w:color w:val="993366"/>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6">
    <w:nsid w:val="5FE51A92"/>
    <w:multiLevelType w:val="hybridMultilevel"/>
    <w:tmpl w:val="8D42C566"/>
    <w:lvl w:ilvl="0" w:tplc="AF340484">
      <w:start w:val="1"/>
      <w:numFmt w:val="decimal"/>
      <w:lvlText w:val="%1."/>
      <w:lvlJc w:val="left"/>
      <w:pPr>
        <w:ind w:left="1080" w:hanging="720"/>
      </w:pPr>
      <w:rPr>
        <w:rFonts w:ascii="Tahoma" w:hAnsi="Tahoma" w:cs="Tahoma" w:hint="default"/>
        <w:color w:val="auto"/>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7">
    <w:nsid w:val="766B3DBC"/>
    <w:multiLevelType w:val="hybridMultilevel"/>
    <w:tmpl w:val="5E2EA46C"/>
    <w:lvl w:ilvl="0" w:tplc="682A7F68">
      <w:start w:val="13"/>
      <w:numFmt w:val="decimal"/>
      <w:lvlText w:val="%1."/>
      <w:lvlJc w:val="left"/>
      <w:pPr>
        <w:ind w:left="284" w:hanging="284"/>
      </w:pPr>
      <w:rPr>
        <w:rFonts w:hint="default"/>
      </w:rPr>
    </w:lvl>
    <w:lvl w:ilvl="1" w:tplc="04080019" w:tentative="1">
      <w:start w:val="1"/>
      <w:numFmt w:val="lowerLetter"/>
      <w:lvlText w:val="%2."/>
      <w:lvlJc w:val="left"/>
      <w:pPr>
        <w:ind w:left="1080" w:hanging="360"/>
      </w:pPr>
    </w:lvl>
    <w:lvl w:ilvl="2" w:tplc="0408001B" w:tentative="1">
      <w:start w:val="1"/>
      <w:numFmt w:val="lowerRoman"/>
      <w:lvlText w:val="%3."/>
      <w:lvlJc w:val="right"/>
      <w:pPr>
        <w:ind w:left="1800" w:hanging="180"/>
      </w:pPr>
    </w:lvl>
    <w:lvl w:ilvl="3" w:tplc="0408000F" w:tentative="1">
      <w:start w:val="1"/>
      <w:numFmt w:val="decimal"/>
      <w:lvlText w:val="%4."/>
      <w:lvlJc w:val="left"/>
      <w:pPr>
        <w:ind w:left="2520" w:hanging="360"/>
      </w:pPr>
    </w:lvl>
    <w:lvl w:ilvl="4" w:tplc="04080019" w:tentative="1">
      <w:start w:val="1"/>
      <w:numFmt w:val="lowerLetter"/>
      <w:lvlText w:val="%5."/>
      <w:lvlJc w:val="left"/>
      <w:pPr>
        <w:ind w:left="3240" w:hanging="360"/>
      </w:pPr>
    </w:lvl>
    <w:lvl w:ilvl="5" w:tplc="0408001B" w:tentative="1">
      <w:start w:val="1"/>
      <w:numFmt w:val="lowerRoman"/>
      <w:lvlText w:val="%6."/>
      <w:lvlJc w:val="right"/>
      <w:pPr>
        <w:ind w:left="3960" w:hanging="180"/>
      </w:pPr>
    </w:lvl>
    <w:lvl w:ilvl="6" w:tplc="0408000F" w:tentative="1">
      <w:start w:val="1"/>
      <w:numFmt w:val="decimal"/>
      <w:lvlText w:val="%7."/>
      <w:lvlJc w:val="left"/>
      <w:pPr>
        <w:ind w:left="4680" w:hanging="360"/>
      </w:pPr>
    </w:lvl>
    <w:lvl w:ilvl="7" w:tplc="04080019" w:tentative="1">
      <w:start w:val="1"/>
      <w:numFmt w:val="lowerLetter"/>
      <w:lvlText w:val="%8."/>
      <w:lvlJc w:val="left"/>
      <w:pPr>
        <w:ind w:left="5400" w:hanging="360"/>
      </w:pPr>
    </w:lvl>
    <w:lvl w:ilvl="8" w:tplc="0408001B" w:tentative="1">
      <w:start w:val="1"/>
      <w:numFmt w:val="lowerRoman"/>
      <w:lvlText w:val="%9."/>
      <w:lvlJc w:val="right"/>
      <w:pPr>
        <w:ind w:left="6120" w:hanging="180"/>
      </w:pPr>
    </w:lvl>
  </w:abstractNum>
  <w:abstractNum w:abstractNumId="8">
    <w:nsid w:val="788B396F"/>
    <w:multiLevelType w:val="hybridMultilevel"/>
    <w:tmpl w:val="FFE803BC"/>
    <w:lvl w:ilvl="0" w:tplc="403EDC18">
      <w:start w:val="1"/>
      <w:numFmt w:val="decimal"/>
      <w:lvlText w:val="%1."/>
      <w:lvlJc w:val="left"/>
      <w:pPr>
        <w:ind w:left="810" w:hanging="450"/>
      </w:pPr>
      <w:rPr>
        <w:rFonts w:ascii="Tahoma" w:hAnsi="Tahoma" w:cs="Tahoma"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9">
    <w:nsid w:val="79532F66"/>
    <w:multiLevelType w:val="hybridMultilevel"/>
    <w:tmpl w:val="4D8A304E"/>
    <w:lvl w:ilvl="0" w:tplc="0408000F">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0">
    <w:nsid w:val="79724B6F"/>
    <w:multiLevelType w:val="hybridMultilevel"/>
    <w:tmpl w:val="98B2721C"/>
    <w:lvl w:ilvl="0" w:tplc="FD10DCF2">
      <w:start w:val="1"/>
      <w:numFmt w:val="decimal"/>
      <w:lvlText w:val="%1."/>
      <w:lvlJc w:val="left"/>
      <w:pPr>
        <w:ind w:left="720" w:hanging="360"/>
      </w:pPr>
      <w:rPr>
        <w:rFonts w:ascii="Arial" w:hAnsi="Arial" w:cs="Arial" w:hint="default"/>
        <w:b/>
        <w:sz w:val="36"/>
        <w:szCs w:val="36"/>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1">
    <w:nsid w:val="7C4C4EEA"/>
    <w:multiLevelType w:val="hybridMultilevel"/>
    <w:tmpl w:val="4C386FB6"/>
    <w:lvl w:ilvl="0" w:tplc="C5F85FF2">
      <w:start w:val="7"/>
      <w:numFmt w:val="decimal"/>
      <w:lvlText w:val="%1."/>
      <w:lvlJc w:val="left"/>
      <w:pPr>
        <w:ind w:left="720" w:hanging="360"/>
      </w:pPr>
      <w:rPr>
        <w:rFonts w:hint="default"/>
      </w:rPr>
    </w:lvl>
    <w:lvl w:ilvl="1" w:tplc="04080019">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num w:numId="1">
    <w:abstractNumId w:val="8"/>
  </w:num>
  <w:num w:numId="2">
    <w:abstractNumId w:val="6"/>
  </w:num>
  <w:num w:numId="3">
    <w:abstractNumId w:val="5"/>
  </w:num>
  <w:num w:numId="4">
    <w:abstractNumId w:val="4"/>
  </w:num>
  <w:num w:numId="5">
    <w:abstractNumId w:val="2"/>
  </w:num>
  <w:num w:numId="6">
    <w:abstractNumId w:val="10"/>
  </w:num>
  <w:num w:numId="7">
    <w:abstractNumId w:val="1"/>
  </w:num>
  <w:num w:numId="8">
    <w:abstractNumId w:val="3"/>
  </w:num>
  <w:num w:numId="9">
    <w:abstractNumId w:val="7"/>
  </w:num>
  <w:num w:numId="10">
    <w:abstractNumId w:val="9"/>
  </w:num>
  <w:num w:numId="11">
    <w:abstractNumId w:val="0"/>
  </w:num>
  <w:num w:numId="12">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5"/>
  <w:proofState w:grammar="clean"/>
  <w:defaultTabStop w:val="720"/>
  <w:characterSpacingControl w:val="doNotCompress"/>
  <w:hdrShapeDefaults>
    <o:shapedefaults v:ext="edit" spidmax="4729" fill="f" fillcolor="white" stroke="f">
      <v:fill color="white" on="f"/>
      <v:stroke weight=".5pt" on="f"/>
      <o:colormru v:ext="edit" colors="#9a57cd,#ff6,#ff9,#ffbdff,#dfc391,#e2c89a,#e5cea5,#eedfc4"/>
    </o:shapedefaults>
  </w:hdrShapeDefaults>
  <w:footnotePr>
    <w:footnote w:id="-1"/>
    <w:footnote w:id="0"/>
  </w:footnotePr>
  <w:endnotePr>
    <w:endnote w:id="-1"/>
    <w:endnote w:id="0"/>
  </w:endnotePr>
  <w:compat>
    <w:compatSetting w:name="compatibilityMode" w:uri="http://schemas.microsoft.com/office/word" w:val="12"/>
  </w:compat>
  <w:rsids>
    <w:rsidRoot w:val="007A5ED4"/>
    <w:rsid w:val="00007EEE"/>
    <w:rsid w:val="00013DC4"/>
    <w:rsid w:val="00016F57"/>
    <w:rsid w:val="0001744C"/>
    <w:rsid w:val="0002014D"/>
    <w:rsid w:val="00033B94"/>
    <w:rsid w:val="000365F5"/>
    <w:rsid w:val="000369CE"/>
    <w:rsid w:val="00045AFE"/>
    <w:rsid w:val="00051E10"/>
    <w:rsid w:val="000526BC"/>
    <w:rsid w:val="00055016"/>
    <w:rsid w:val="00060EB0"/>
    <w:rsid w:val="00062F1D"/>
    <w:rsid w:val="00065535"/>
    <w:rsid w:val="0006689C"/>
    <w:rsid w:val="00071CC7"/>
    <w:rsid w:val="00073966"/>
    <w:rsid w:val="000760B9"/>
    <w:rsid w:val="00080537"/>
    <w:rsid w:val="00082AB4"/>
    <w:rsid w:val="00084307"/>
    <w:rsid w:val="0009026E"/>
    <w:rsid w:val="000A5FDB"/>
    <w:rsid w:val="000A6A27"/>
    <w:rsid w:val="000B0509"/>
    <w:rsid w:val="000B4BAE"/>
    <w:rsid w:val="000D20A8"/>
    <w:rsid w:val="000D39B7"/>
    <w:rsid w:val="000D413C"/>
    <w:rsid w:val="000D74ED"/>
    <w:rsid w:val="000F092E"/>
    <w:rsid w:val="000F234D"/>
    <w:rsid w:val="000F5895"/>
    <w:rsid w:val="000F7FD8"/>
    <w:rsid w:val="00102C69"/>
    <w:rsid w:val="00111EDA"/>
    <w:rsid w:val="001121A6"/>
    <w:rsid w:val="00115CDC"/>
    <w:rsid w:val="0012603F"/>
    <w:rsid w:val="001354BF"/>
    <w:rsid w:val="00136D55"/>
    <w:rsid w:val="00142473"/>
    <w:rsid w:val="00144394"/>
    <w:rsid w:val="001443BD"/>
    <w:rsid w:val="00146068"/>
    <w:rsid w:val="0015423A"/>
    <w:rsid w:val="00157A89"/>
    <w:rsid w:val="00157E3A"/>
    <w:rsid w:val="00157EA0"/>
    <w:rsid w:val="001620F2"/>
    <w:rsid w:val="00162386"/>
    <w:rsid w:val="00165CBE"/>
    <w:rsid w:val="00166B75"/>
    <w:rsid w:val="001704C0"/>
    <w:rsid w:val="0017079A"/>
    <w:rsid w:val="00170E8B"/>
    <w:rsid w:val="00171F33"/>
    <w:rsid w:val="00172758"/>
    <w:rsid w:val="00173EC4"/>
    <w:rsid w:val="00174BE4"/>
    <w:rsid w:val="00177987"/>
    <w:rsid w:val="00180841"/>
    <w:rsid w:val="001858D9"/>
    <w:rsid w:val="00186D0E"/>
    <w:rsid w:val="001874CE"/>
    <w:rsid w:val="00191BDD"/>
    <w:rsid w:val="0019344F"/>
    <w:rsid w:val="00195E5C"/>
    <w:rsid w:val="001A13B2"/>
    <w:rsid w:val="001A6EAA"/>
    <w:rsid w:val="001B5305"/>
    <w:rsid w:val="001B66FA"/>
    <w:rsid w:val="001B73CE"/>
    <w:rsid w:val="001C0CC1"/>
    <w:rsid w:val="001C33FC"/>
    <w:rsid w:val="001C5E34"/>
    <w:rsid w:val="001C692E"/>
    <w:rsid w:val="001D1133"/>
    <w:rsid w:val="001D26CD"/>
    <w:rsid w:val="001D6F45"/>
    <w:rsid w:val="001E1B20"/>
    <w:rsid w:val="001F233E"/>
    <w:rsid w:val="001F3F8F"/>
    <w:rsid w:val="001F4A1A"/>
    <w:rsid w:val="001F56AA"/>
    <w:rsid w:val="00202EB4"/>
    <w:rsid w:val="00203EA1"/>
    <w:rsid w:val="00204112"/>
    <w:rsid w:val="002064EF"/>
    <w:rsid w:val="00210E7B"/>
    <w:rsid w:val="00211381"/>
    <w:rsid w:val="00211C4C"/>
    <w:rsid w:val="0021209F"/>
    <w:rsid w:val="00214239"/>
    <w:rsid w:val="0022052F"/>
    <w:rsid w:val="00221098"/>
    <w:rsid w:val="00223143"/>
    <w:rsid w:val="002241F8"/>
    <w:rsid w:val="00225342"/>
    <w:rsid w:val="002270C2"/>
    <w:rsid w:val="00232774"/>
    <w:rsid w:val="00235932"/>
    <w:rsid w:val="00242C76"/>
    <w:rsid w:val="00244389"/>
    <w:rsid w:val="00245A70"/>
    <w:rsid w:val="00245B12"/>
    <w:rsid w:val="00246FF8"/>
    <w:rsid w:val="002542FE"/>
    <w:rsid w:val="0025490D"/>
    <w:rsid w:val="00257031"/>
    <w:rsid w:val="002611A1"/>
    <w:rsid w:val="00267C77"/>
    <w:rsid w:val="00271361"/>
    <w:rsid w:val="0028460D"/>
    <w:rsid w:val="00284639"/>
    <w:rsid w:val="002921B1"/>
    <w:rsid w:val="00293CB4"/>
    <w:rsid w:val="002956DC"/>
    <w:rsid w:val="00295F51"/>
    <w:rsid w:val="002A0E9C"/>
    <w:rsid w:val="002A1719"/>
    <w:rsid w:val="002B2544"/>
    <w:rsid w:val="002B5B21"/>
    <w:rsid w:val="002C0793"/>
    <w:rsid w:val="002C4155"/>
    <w:rsid w:val="002C7EC6"/>
    <w:rsid w:val="002D04F1"/>
    <w:rsid w:val="002D1A92"/>
    <w:rsid w:val="002D3FCC"/>
    <w:rsid w:val="002D45A8"/>
    <w:rsid w:val="002E1069"/>
    <w:rsid w:val="002E21D3"/>
    <w:rsid w:val="002E2E3B"/>
    <w:rsid w:val="002E7B02"/>
    <w:rsid w:val="002F3145"/>
    <w:rsid w:val="002F6379"/>
    <w:rsid w:val="002F6601"/>
    <w:rsid w:val="00303504"/>
    <w:rsid w:val="003052E3"/>
    <w:rsid w:val="003054E0"/>
    <w:rsid w:val="00307C16"/>
    <w:rsid w:val="003146BD"/>
    <w:rsid w:val="00316592"/>
    <w:rsid w:val="0031695C"/>
    <w:rsid w:val="00320AD4"/>
    <w:rsid w:val="003219F4"/>
    <w:rsid w:val="00326829"/>
    <w:rsid w:val="00333EBB"/>
    <w:rsid w:val="003414B2"/>
    <w:rsid w:val="00343680"/>
    <w:rsid w:val="003450FE"/>
    <w:rsid w:val="00347DE1"/>
    <w:rsid w:val="00351674"/>
    <w:rsid w:val="00351B94"/>
    <w:rsid w:val="00374E88"/>
    <w:rsid w:val="0037619D"/>
    <w:rsid w:val="00380E04"/>
    <w:rsid w:val="003810DA"/>
    <w:rsid w:val="003810EA"/>
    <w:rsid w:val="00384696"/>
    <w:rsid w:val="003854A5"/>
    <w:rsid w:val="00387969"/>
    <w:rsid w:val="00387D9D"/>
    <w:rsid w:val="00394F6F"/>
    <w:rsid w:val="00395625"/>
    <w:rsid w:val="003A38BD"/>
    <w:rsid w:val="003B04C2"/>
    <w:rsid w:val="003B2BD8"/>
    <w:rsid w:val="003B3916"/>
    <w:rsid w:val="003B53C6"/>
    <w:rsid w:val="003B7EE2"/>
    <w:rsid w:val="003C1238"/>
    <w:rsid w:val="003C206B"/>
    <w:rsid w:val="003C20A5"/>
    <w:rsid w:val="003C47CF"/>
    <w:rsid w:val="003C5D19"/>
    <w:rsid w:val="003C7213"/>
    <w:rsid w:val="003C73F1"/>
    <w:rsid w:val="003D22EA"/>
    <w:rsid w:val="003D2E42"/>
    <w:rsid w:val="003D52D9"/>
    <w:rsid w:val="003E3830"/>
    <w:rsid w:val="003E458A"/>
    <w:rsid w:val="003F3106"/>
    <w:rsid w:val="003F679E"/>
    <w:rsid w:val="00401085"/>
    <w:rsid w:val="00403284"/>
    <w:rsid w:val="004039AF"/>
    <w:rsid w:val="0041761C"/>
    <w:rsid w:val="0042438A"/>
    <w:rsid w:val="0042470A"/>
    <w:rsid w:val="00424AE3"/>
    <w:rsid w:val="00427D02"/>
    <w:rsid w:val="00433258"/>
    <w:rsid w:val="00435352"/>
    <w:rsid w:val="00440B68"/>
    <w:rsid w:val="00442A14"/>
    <w:rsid w:val="00443042"/>
    <w:rsid w:val="00447E4D"/>
    <w:rsid w:val="00451C87"/>
    <w:rsid w:val="00452607"/>
    <w:rsid w:val="0045313D"/>
    <w:rsid w:val="004567BD"/>
    <w:rsid w:val="004571AF"/>
    <w:rsid w:val="00465987"/>
    <w:rsid w:val="004663BE"/>
    <w:rsid w:val="004701D4"/>
    <w:rsid w:val="0047218B"/>
    <w:rsid w:val="004736F5"/>
    <w:rsid w:val="00475319"/>
    <w:rsid w:val="00480910"/>
    <w:rsid w:val="00480CE9"/>
    <w:rsid w:val="004850A6"/>
    <w:rsid w:val="0049460B"/>
    <w:rsid w:val="00495562"/>
    <w:rsid w:val="00496370"/>
    <w:rsid w:val="00496674"/>
    <w:rsid w:val="00496769"/>
    <w:rsid w:val="004976A4"/>
    <w:rsid w:val="004A2B00"/>
    <w:rsid w:val="004A4D1D"/>
    <w:rsid w:val="004B4A21"/>
    <w:rsid w:val="004C0783"/>
    <w:rsid w:val="004C2E1A"/>
    <w:rsid w:val="004D5C40"/>
    <w:rsid w:val="004D5CBA"/>
    <w:rsid w:val="004D764B"/>
    <w:rsid w:val="004E3495"/>
    <w:rsid w:val="004E419F"/>
    <w:rsid w:val="004E7640"/>
    <w:rsid w:val="004F0B32"/>
    <w:rsid w:val="004F3CFE"/>
    <w:rsid w:val="005024AD"/>
    <w:rsid w:val="00503BC7"/>
    <w:rsid w:val="00516F3C"/>
    <w:rsid w:val="00525B97"/>
    <w:rsid w:val="005301AE"/>
    <w:rsid w:val="00531D00"/>
    <w:rsid w:val="00534138"/>
    <w:rsid w:val="00537116"/>
    <w:rsid w:val="00537A67"/>
    <w:rsid w:val="00543E01"/>
    <w:rsid w:val="00552887"/>
    <w:rsid w:val="00554F82"/>
    <w:rsid w:val="00555226"/>
    <w:rsid w:val="00563160"/>
    <w:rsid w:val="005717F2"/>
    <w:rsid w:val="00574D3F"/>
    <w:rsid w:val="005752BF"/>
    <w:rsid w:val="00577ECD"/>
    <w:rsid w:val="00580FFC"/>
    <w:rsid w:val="00581132"/>
    <w:rsid w:val="00586C9D"/>
    <w:rsid w:val="0059275D"/>
    <w:rsid w:val="0059329D"/>
    <w:rsid w:val="005A153F"/>
    <w:rsid w:val="005A4AA8"/>
    <w:rsid w:val="005A61B5"/>
    <w:rsid w:val="005B3D51"/>
    <w:rsid w:val="005B6E7D"/>
    <w:rsid w:val="005C1A35"/>
    <w:rsid w:val="005C4F03"/>
    <w:rsid w:val="005C76D7"/>
    <w:rsid w:val="005E0D5E"/>
    <w:rsid w:val="005E0EDD"/>
    <w:rsid w:val="005E232B"/>
    <w:rsid w:val="005E47AF"/>
    <w:rsid w:val="005E51D8"/>
    <w:rsid w:val="005E567A"/>
    <w:rsid w:val="005E77C2"/>
    <w:rsid w:val="005F00A2"/>
    <w:rsid w:val="005F53F0"/>
    <w:rsid w:val="00604D41"/>
    <w:rsid w:val="0060668E"/>
    <w:rsid w:val="00611FDF"/>
    <w:rsid w:val="006121C2"/>
    <w:rsid w:val="00613199"/>
    <w:rsid w:val="00614225"/>
    <w:rsid w:val="00614E4C"/>
    <w:rsid w:val="0061503E"/>
    <w:rsid w:val="00617A59"/>
    <w:rsid w:val="006207D6"/>
    <w:rsid w:val="00620A3B"/>
    <w:rsid w:val="00621FDF"/>
    <w:rsid w:val="00625AE8"/>
    <w:rsid w:val="006343C2"/>
    <w:rsid w:val="006373AA"/>
    <w:rsid w:val="00641BC8"/>
    <w:rsid w:val="00642657"/>
    <w:rsid w:val="0064359A"/>
    <w:rsid w:val="00645296"/>
    <w:rsid w:val="00645A94"/>
    <w:rsid w:val="006461DF"/>
    <w:rsid w:val="006461E2"/>
    <w:rsid w:val="00650177"/>
    <w:rsid w:val="00651B3B"/>
    <w:rsid w:val="00660E1F"/>
    <w:rsid w:val="006624FE"/>
    <w:rsid w:val="00664881"/>
    <w:rsid w:val="006651D0"/>
    <w:rsid w:val="00673498"/>
    <w:rsid w:val="00675A60"/>
    <w:rsid w:val="00687D09"/>
    <w:rsid w:val="006905E1"/>
    <w:rsid w:val="006A0F48"/>
    <w:rsid w:val="006B3521"/>
    <w:rsid w:val="006C0ED1"/>
    <w:rsid w:val="006C2EA2"/>
    <w:rsid w:val="006C5946"/>
    <w:rsid w:val="006C7599"/>
    <w:rsid w:val="006C75A5"/>
    <w:rsid w:val="006D2827"/>
    <w:rsid w:val="006D4CCB"/>
    <w:rsid w:val="006E24E4"/>
    <w:rsid w:val="006E3B20"/>
    <w:rsid w:val="006E3F2F"/>
    <w:rsid w:val="006E45FE"/>
    <w:rsid w:val="006E4A59"/>
    <w:rsid w:val="006E4C93"/>
    <w:rsid w:val="006E4E2F"/>
    <w:rsid w:val="006E7B16"/>
    <w:rsid w:val="006F25E9"/>
    <w:rsid w:val="006F6204"/>
    <w:rsid w:val="006F62D4"/>
    <w:rsid w:val="00714AE9"/>
    <w:rsid w:val="0072675E"/>
    <w:rsid w:val="007277E9"/>
    <w:rsid w:val="00730664"/>
    <w:rsid w:val="007358B9"/>
    <w:rsid w:val="007441A2"/>
    <w:rsid w:val="0075371F"/>
    <w:rsid w:val="007556D2"/>
    <w:rsid w:val="00757199"/>
    <w:rsid w:val="00771BD7"/>
    <w:rsid w:val="00783418"/>
    <w:rsid w:val="00787AEC"/>
    <w:rsid w:val="00791873"/>
    <w:rsid w:val="00792574"/>
    <w:rsid w:val="0079432C"/>
    <w:rsid w:val="00795404"/>
    <w:rsid w:val="007A0C70"/>
    <w:rsid w:val="007A152B"/>
    <w:rsid w:val="007A5ED4"/>
    <w:rsid w:val="007B18E0"/>
    <w:rsid w:val="007C10CF"/>
    <w:rsid w:val="007C22D3"/>
    <w:rsid w:val="007C313F"/>
    <w:rsid w:val="007C6260"/>
    <w:rsid w:val="007E3CE1"/>
    <w:rsid w:val="007E537D"/>
    <w:rsid w:val="007E6EAB"/>
    <w:rsid w:val="007E7290"/>
    <w:rsid w:val="007E7927"/>
    <w:rsid w:val="007F3690"/>
    <w:rsid w:val="00805875"/>
    <w:rsid w:val="00811966"/>
    <w:rsid w:val="00815066"/>
    <w:rsid w:val="00815E87"/>
    <w:rsid w:val="00817668"/>
    <w:rsid w:val="008266A4"/>
    <w:rsid w:val="0082698B"/>
    <w:rsid w:val="00832DE2"/>
    <w:rsid w:val="00834B6D"/>
    <w:rsid w:val="008425D7"/>
    <w:rsid w:val="0085007E"/>
    <w:rsid w:val="00852793"/>
    <w:rsid w:val="00866890"/>
    <w:rsid w:val="00870FF3"/>
    <w:rsid w:val="00872862"/>
    <w:rsid w:val="008745BD"/>
    <w:rsid w:val="008746F0"/>
    <w:rsid w:val="008768B7"/>
    <w:rsid w:val="0088434F"/>
    <w:rsid w:val="00897D88"/>
    <w:rsid w:val="008A30C8"/>
    <w:rsid w:val="008A70C3"/>
    <w:rsid w:val="008A7104"/>
    <w:rsid w:val="008C158F"/>
    <w:rsid w:val="008C2BC4"/>
    <w:rsid w:val="008C3288"/>
    <w:rsid w:val="008C77A0"/>
    <w:rsid w:val="008D2CA9"/>
    <w:rsid w:val="008D687D"/>
    <w:rsid w:val="008E0E61"/>
    <w:rsid w:val="008E1E65"/>
    <w:rsid w:val="008E5546"/>
    <w:rsid w:val="008E6B3E"/>
    <w:rsid w:val="008E75E9"/>
    <w:rsid w:val="008F4F46"/>
    <w:rsid w:val="008F5E49"/>
    <w:rsid w:val="00900327"/>
    <w:rsid w:val="00902F69"/>
    <w:rsid w:val="00904A4A"/>
    <w:rsid w:val="00906361"/>
    <w:rsid w:val="00907C81"/>
    <w:rsid w:val="00913B41"/>
    <w:rsid w:val="0091433E"/>
    <w:rsid w:val="00915311"/>
    <w:rsid w:val="00921C97"/>
    <w:rsid w:val="00923912"/>
    <w:rsid w:val="00927A7C"/>
    <w:rsid w:val="00932409"/>
    <w:rsid w:val="009331E3"/>
    <w:rsid w:val="00934859"/>
    <w:rsid w:val="00945270"/>
    <w:rsid w:val="0094774D"/>
    <w:rsid w:val="009503C1"/>
    <w:rsid w:val="00956A9B"/>
    <w:rsid w:val="009645FF"/>
    <w:rsid w:val="009646FF"/>
    <w:rsid w:val="00965CD4"/>
    <w:rsid w:val="00982301"/>
    <w:rsid w:val="0098302E"/>
    <w:rsid w:val="009A510A"/>
    <w:rsid w:val="009A5451"/>
    <w:rsid w:val="009A6BDD"/>
    <w:rsid w:val="009A7764"/>
    <w:rsid w:val="009B0800"/>
    <w:rsid w:val="009B5063"/>
    <w:rsid w:val="009B70C0"/>
    <w:rsid w:val="009C05BD"/>
    <w:rsid w:val="009C44D1"/>
    <w:rsid w:val="009C5595"/>
    <w:rsid w:val="009C7205"/>
    <w:rsid w:val="009D1A27"/>
    <w:rsid w:val="009D2657"/>
    <w:rsid w:val="009D2B12"/>
    <w:rsid w:val="009D58B3"/>
    <w:rsid w:val="009E3759"/>
    <w:rsid w:val="00A0287B"/>
    <w:rsid w:val="00A045B4"/>
    <w:rsid w:val="00A10BE0"/>
    <w:rsid w:val="00A10C44"/>
    <w:rsid w:val="00A14923"/>
    <w:rsid w:val="00A1506A"/>
    <w:rsid w:val="00A1777C"/>
    <w:rsid w:val="00A203BE"/>
    <w:rsid w:val="00A20899"/>
    <w:rsid w:val="00A233A4"/>
    <w:rsid w:val="00A2363C"/>
    <w:rsid w:val="00A24159"/>
    <w:rsid w:val="00A325A0"/>
    <w:rsid w:val="00A360D4"/>
    <w:rsid w:val="00A36FAD"/>
    <w:rsid w:val="00A3788D"/>
    <w:rsid w:val="00A40AF4"/>
    <w:rsid w:val="00A41D8A"/>
    <w:rsid w:val="00A45911"/>
    <w:rsid w:val="00A477CD"/>
    <w:rsid w:val="00A54CDB"/>
    <w:rsid w:val="00A61987"/>
    <w:rsid w:val="00A6202E"/>
    <w:rsid w:val="00A620ED"/>
    <w:rsid w:val="00A6345D"/>
    <w:rsid w:val="00A661BA"/>
    <w:rsid w:val="00A66C60"/>
    <w:rsid w:val="00A85499"/>
    <w:rsid w:val="00A87583"/>
    <w:rsid w:val="00A91EC4"/>
    <w:rsid w:val="00A9445E"/>
    <w:rsid w:val="00A94E7B"/>
    <w:rsid w:val="00AA3AB5"/>
    <w:rsid w:val="00AA6404"/>
    <w:rsid w:val="00AA6A3D"/>
    <w:rsid w:val="00AB04A1"/>
    <w:rsid w:val="00AB0599"/>
    <w:rsid w:val="00AC1C1B"/>
    <w:rsid w:val="00AD60F0"/>
    <w:rsid w:val="00AE13B8"/>
    <w:rsid w:val="00AE3B2D"/>
    <w:rsid w:val="00AE7FFB"/>
    <w:rsid w:val="00AF1AA4"/>
    <w:rsid w:val="00AF4822"/>
    <w:rsid w:val="00AF655C"/>
    <w:rsid w:val="00AF6B86"/>
    <w:rsid w:val="00AF6BF7"/>
    <w:rsid w:val="00B01978"/>
    <w:rsid w:val="00B06214"/>
    <w:rsid w:val="00B16B27"/>
    <w:rsid w:val="00B23A13"/>
    <w:rsid w:val="00B30397"/>
    <w:rsid w:val="00B33EB4"/>
    <w:rsid w:val="00B35F6E"/>
    <w:rsid w:val="00B37AC6"/>
    <w:rsid w:val="00B4055B"/>
    <w:rsid w:val="00B40F0A"/>
    <w:rsid w:val="00B500B8"/>
    <w:rsid w:val="00B5092D"/>
    <w:rsid w:val="00B50A05"/>
    <w:rsid w:val="00B56025"/>
    <w:rsid w:val="00B56355"/>
    <w:rsid w:val="00B56FF8"/>
    <w:rsid w:val="00B65317"/>
    <w:rsid w:val="00B66D0B"/>
    <w:rsid w:val="00B7290E"/>
    <w:rsid w:val="00B750A5"/>
    <w:rsid w:val="00B774E4"/>
    <w:rsid w:val="00B77B64"/>
    <w:rsid w:val="00B83638"/>
    <w:rsid w:val="00B86785"/>
    <w:rsid w:val="00B903E0"/>
    <w:rsid w:val="00B90E85"/>
    <w:rsid w:val="00B95A4F"/>
    <w:rsid w:val="00B9732F"/>
    <w:rsid w:val="00BA0233"/>
    <w:rsid w:val="00BA78C7"/>
    <w:rsid w:val="00BA7A96"/>
    <w:rsid w:val="00BB18D9"/>
    <w:rsid w:val="00BB4A71"/>
    <w:rsid w:val="00BC2233"/>
    <w:rsid w:val="00BC288A"/>
    <w:rsid w:val="00BC59B6"/>
    <w:rsid w:val="00BD0FFD"/>
    <w:rsid w:val="00BD3807"/>
    <w:rsid w:val="00BD49A3"/>
    <w:rsid w:val="00BE2FA9"/>
    <w:rsid w:val="00BE51E6"/>
    <w:rsid w:val="00BE7761"/>
    <w:rsid w:val="00BF2C81"/>
    <w:rsid w:val="00C04CEC"/>
    <w:rsid w:val="00C05A48"/>
    <w:rsid w:val="00C10591"/>
    <w:rsid w:val="00C134C3"/>
    <w:rsid w:val="00C17588"/>
    <w:rsid w:val="00C221A7"/>
    <w:rsid w:val="00C23F58"/>
    <w:rsid w:val="00C25108"/>
    <w:rsid w:val="00C269D7"/>
    <w:rsid w:val="00C36346"/>
    <w:rsid w:val="00C36A02"/>
    <w:rsid w:val="00C37451"/>
    <w:rsid w:val="00C47A1F"/>
    <w:rsid w:val="00C5157B"/>
    <w:rsid w:val="00C53241"/>
    <w:rsid w:val="00C5400B"/>
    <w:rsid w:val="00C675BC"/>
    <w:rsid w:val="00C71B5C"/>
    <w:rsid w:val="00C722D9"/>
    <w:rsid w:val="00C72A04"/>
    <w:rsid w:val="00C72F37"/>
    <w:rsid w:val="00C75FE5"/>
    <w:rsid w:val="00C815EA"/>
    <w:rsid w:val="00C86FE0"/>
    <w:rsid w:val="00C877DF"/>
    <w:rsid w:val="00C930CF"/>
    <w:rsid w:val="00CA1BC1"/>
    <w:rsid w:val="00CB0843"/>
    <w:rsid w:val="00CB26CC"/>
    <w:rsid w:val="00CB26F6"/>
    <w:rsid w:val="00CB2A12"/>
    <w:rsid w:val="00CB550E"/>
    <w:rsid w:val="00CC0F6B"/>
    <w:rsid w:val="00CC18F9"/>
    <w:rsid w:val="00CC20C9"/>
    <w:rsid w:val="00CC3BDF"/>
    <w:rsid w:val="00CD3817"/>
    <w:rsid w:val="00CD6CBC"/>
    <w:rsid w:val="00CD7AB1"/>
    <w:rsid w:val="00CE56C9"/>
    <w:rsid w:val="00CE6C3C"/>
    <w:rsid w:val="00CE7821"/>
    <w:rsid w:val="00CE7F6C"/>
    <w:rsid w:val="00CF4578"/>
    <w:rsid w:val="00CF5821"/>
    <w:rsid w:val="00CF6025"/>
    <w:rsid w:val="00CF7C84"/>
    <w:rsid w:val="00D00056"/>
    <w:rsid w:val="00D03B7D"/>
    <w:rsid w:val="00D05345"/>
    <w:rsid w:val="00D05782"/>
    <w:rsid w:val="00D05C90"/>
    <w:rsid w:val="00D0662B"/>
    <w:rsid w:val="00D10A35"/>
    <w:rsid w:val="00D12710"/>
    <w:rsid w:val="00D13307"/>
    <w:rsid w:val="00D31805"/>
    <w:rsid w:val="00D3273E"/>
    <w:rsid w:val="00D346A7"/>
    <w:rsid w:val="00D4071D"/>
    <w:rsid w:val="00D42124"/>
    <w:rsid w:val="00D425AA"/>
    <w:rsid w:val="00D43C6B"/>
    <w:rsid w:val="00D476D5"/>
    <w:rsid w:val="00D53542"/>
    <w:rsid w:val="00D55856"/>
    <w:rsid w:val="00D61F94"/>
    <w:rsid w:val="00D623CA"/>
    <w:rsid w:val="00D62745"/>
    <w:rsid w:val="00D63F69"/>
    <w:rsid w:val="00D651A2"/>
    <w:rsid w:val="00D668DD"/>
    <w:rsid w:val="00D720E1"/>
    <w:rsid w:val="00D729CF"/>
    <w:rsid w:val="00D73210"/>
    <w:rsid w:val="00D76B72"/>
    <w:rsid w:val="00D8556A"/>
    <w:rsid w:val="00D90DE9"/>
    <w:rsid w:val="00D91A8B"/>
    <w:rsid w:val="00D91BFE"/>
    <w:rsid w:val="00D97078"/>
    <w:rsid w:val="00DB3B46"/>
    <w:rsid w:val="00DB4168"/>
    <w:rsid w:val="00DB66B1"/>
    <w:rsid w:val="00DB6FD1"/>
    <w:rsid w:val="00DC0863"/>
    <w:rsid w:val="00DC09E8"/>
    <w:rsid w:val="00DC4C02"/>
    <w:rsid w:val="00DD00E8"/>
    <w:rsid w:val="00DD0C29"/>
    <w:rsid w:val="00DD7C3B"/>
    <w:rsid w:val="00DE2645"/>
    <w:rsid w:val="00DE3B10"/>
    <w:rsid w:val="00DE5D10"/>
    <w:rsid w:val="00DE6B41"/>
    <w:rsid w:val="00DE7E46"/>
    <w:rsid w:val="00DF16D3"/>
    <w:rsid w:val="00DF6E01"/>
    <w:rsid w:val="00DF7B2B"/>
    <w:rsid w:val="00E0621C"/>
    <w:rsid w:val="00E10BBD"/>
    <w:rsid w:val="00E20FC3"/>
    <w:rsid w:val="00E21A20"/>
    <w:rsid w:val="00E33773"/>
    <w:rsid w:val="00E4073D"/>
    <w:rsid w:val="00E42AF5"/>
    <w:rsid w:val="00E42F01"/>
    <w:rsid w:val="00E5061B"/>
    <w:rsid w:val="00E51842"/>
    <w:rsid w:val="00E52776"/>
    <w:rsid w:val="00E53EAB"/>
    <w:rsid w:val="00E548C6"/>
    <w:rsid w:val="00E550C5"/>
    <w:rsid w:val="00E5654B"/>
    <w:rsid w:val="00E5688D"/>
    <w:rsid w:val="00E6011F"/>
    <w:rsid w:val="00E62F92"/>
    <w:rsid w:val="00E663CA"/>
    <w:rsid w:val="00E66E22"/>
    <w:rsid w:val="00E7009A"/>
    <w:rsid w:val="00E840FF"/>
    <w:rsid w:val="00E86074"/>
    <w:rsid w:val="00E92466"/>
    <w:rsid w:val="00EA11D4"/>
    <w:rsid w:val="00EA4F20"/>
    <w:rsid w:val="00EB47CA"/>
    <w:rsid w:val="00EB568D"/>
    <w:rsid w:val="00EB73BE"/>
    <w:rsid w:val="00EB7F50"/>
    <w:rsid w:val="00EC0599"/>
    <w:rsid w:val="00EC30D0"/>
    <w:rsid w:val="00ED06CC"/>
    <w:rsid w:val="00ED1D0F"/>
    <w:rsid w:val="00ED231A"/>
    <w:rsid w:val="00EE1BDE"/>
    <w:rsid w:val="00EE2DC9"/>
    <w:rsid w:val="00EF6A91"/>
    <w:rsid w:val="00EF6B99"/>
    <w:rsid w:val="00EF704F"/>
    <w:rsid w:val="00EF7C80"/>
    <w:rsid w:val="00EF7ED7"/>
    <w:rsid w:val="00F00244"/>
    <w:rsid w:val="00F10C6C"/>
    <w:rsid w:val="00F1126C"/>
    <w:rsid w:val="00F157FD"/>
    <w:rsid w:val="00F21C7A"/>
    <w:rsid w:val="00F227C4"/>
    <w:rsid w:val="00F2321A"/>
    <w:rsid w:val="00F24975"/>
    <w:rsid w:val="00F24F15"/>
    <w:rsid w:val="00F25C5D"/>
    <w:rsid w:val="00F31F9A"/>
    <w:rsid w:val="00F411FA"/>
    <w:rsid w:val="00F445B3"/>
    <w:rsid w:val="00F45756"/>
    <w:rsid w:val="00F45A42"/>
    <w:rsid w:val="00F51C51"/>
    <w:rsid w:val="00F5236F"/>
    <w:rsid w:val="00F54A9F"/>
    <w:rsid w:val="00F54B9E"/>
    <w:rsid w:val="00F565F7"/>
    <w:rsid w:val="00F56867"/>
    <w:rsid w:val="00F60834"/>
    <w:rsid w:val="00F60C3F"/>
    <w:rsid w:val="00F629CF"/>
    <w:rsid w:val="00F657E5"/>
    <w:rsid w:val="00F6603A"/>
    <w:rsid w:val="00F71878"/>
    <w:rsid w:val="00F73525"/>
    <w:rsid w:val="00F73E66"/>
    <w:rsid w:val="00F77F21"/>
    <w:rsid w:val="00F823C5"/>
    <w:rsid w:val="00F83453"/>
    <w:rsid w:val="00F847D3"/>
    <w:rsid w:val="00F85878"/>
    <w:rsid w:val="00F93924"/>
    <w:rsid w:val="00FA0182"/>
    <w:rsid w:val="00FA365C"/>
    <w:rsid w:val="00FA4618"/>
    <w:rsid w:val="00FB48F4"/>
    <w:rsid w:val="00FB5EE3"/>
    <w:rsid w:val="00FC13EF"/>
    <w:rsid w:val="00FC7327"/>
    <w:rsid w:val="00FD07EE"/>
    <w:rsid w:val="00FD429F"/>
    <w:rsid w:val="00FD4893"/>
    <w:rsid w:val="00FD62F1"/>
    <w:rsid w:val="00FD7CFB"/>
    <w:rsid w:val="00FE1EE3"/>
    <w:rsid w:val="00FE37D9"/>
    <w:rsid w:val="00FE3DA5"/>
    <w:rsid w:val="00FE64EA"/>
    <w:rsid w:val="00FE6997"/>
    <w:rsid w:val="00FF3E79"/>
    <w:rsid w:val="00FF4C65"/>
    <w:rsid w:val="00FF723A"/>
  </w:rsids>
  <m:mathPr>
    <m:mathFont m:val="Cambria Math"/>
    <m:brkBin m:val="before"/>
    <m:brkBinSub m:val="--"/>
    <m:smallFrac/>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4729" fill="f" fillcolor="white" stroke="f">
      <v:fill color="white" on="f"/>
      <v:stroke weight=".5pt" on="f"/>
      <o:colormru v:ext="edit" colors="#9a57cd,#ff6,#ff9,#ffbdff,#dfc391,#e2c89a,#e5cea5,#eedfc4"/>
    </o:shapedefaults>
    <o:shapelayout v:ext="edit">
      <o:idmap v:ext="edit" data="1,3,4"/>
      <o:rules v:ext="edit">
        <o:r id="V:Rule1" type="connector" idref="#AutoShape 6"/>
        <o:r id="V:Rule2" type="connector" idref="#AutoShape 7"/>
        <o:r id="V:Rule3" type="connector" idref="#AutoShape 8"/>
        <o:r id="V:Rule4" type="connector" idref="#AutoShape 15"/>
        <o:r id="V:Rule5" type="connector" idref="#AutoShape 16"/>
        <o:r id="V:Rule6" type="connector" idref="#AutoShape 17"/>
        <o:r id="V:Rule7" type="connector" idref="#AutoShape 18"/>
        <o:r id="V:Rule8" type="connector" idref="#AutoShape 19"/>
        <o:r id="V:Rule9" type="connector" idref="#AutoShape 20"/>
        <o:r id="V:Rule10" type="connector" idref="#AutoShape 21"/>
        <o:r id="V:Rule11" type="connector" idref="#AutoShape 22"/>
        <o:r id="V:Rule12" type="connector" idref="#AutoShape 23"/>
        <o:r id="V:Rule13" type="connector" idref="#AutoShape 6"/>
        <o:r id="V:Rule14" type="connector" idref="#AutoShape 7"/>
        <o:r id="V:Rule15" type="connector" idref="#AutoShape 8"/>
        <o:r id="V:Rule16" type="connector" idref="#AutoShape 15"/>
        <o:r id="V:Rule17" type="connector" idref="#AutoShape 16"/>
        <o:r id="V:Rule18" type="connector" idref="#AutoShape 17"/>
        <o:r id="V:Rule19" type="connector" idref="#AutoShape 18"/>
        <o:r id="V:Rule20" type="connector" idref="#AutoShape 19"/>
        <o:r id="V:Rule21" type="connector" idref="#AutoShape 20"/>
        <o:r id="V:Rule22" type="connector" idref="#AutoShape 21"/>
        <o:r id="V:Rule23" type="connector" idref="#AutoShape 22"/>
        <o:r id="V:Rule24" type="connector" idref="#AutoShape 23"/>
        <o:r id="V:Rule25" type="connector" idref="#AutoShape 6"/>
        <o:r id="V:Rule26" type="connector" idref="#AutoShape 7"/>
        <o:r id="V:Rule27" type="connector" idref="#AutoShape 8"/>
        <o:r id="V:Rule28" type="connector" idref="#AutoShape 15"/>
        <o:r id="V:Rule29" type="connector" idref="#AutoShape 16"/>
        <o:r id="V:Rule30" type="connector" idref="#AutoShape 17"/>
        <o:r id="V:Rule31" type="connector" idref="#AutoShape 18"/>
        <o:r id="V:Rule32" type="connector" idref="#AutoShape 19"/>
        <o:r id="V:Rule33" type="connector" idref="#AutoShape 20"/>
        <o:r id="V:Rule34" type="connector" idref="#AutoShape 21"/>
        <o:r id="V:Rule35" type="connector" idref="#AutoShape 22"/>
        <o:r id="V:Rule36" type="connector" idref="#AutoShape 23"/>
        <o:r id="V:Rule37" type="connector" idref="#AutoShape 6"/>
        <o:r id="V:Rule38" type="connector" idref="#AutoShape 7"/>
        <o:r id="V:Rule39" type="connector" idref="#AutoShape 8"/>
        <o:r id="V:Rule40" type="connector" idref="#AutoShape 15"/>
        <o:r id="V:Rule41" type="connector" idref="#AutoShape 16"/>
        <o:r id="V:Rule42" type="connector" idref="#AutoShape 17"/>
        <o:r id="V:Rule43" type="connector" idref="#AutoShape 18"/>
        <o:r id="V:Rule44" type="connector" idref="#AutoShape 19"/>
        <o:r id="V:Rule45" type="connector" idref="#AutoShape 20"/>
        <o:r id="V:Rule46" type="connector" idref="#AutoShape 21"/>
        <o:r id="V:Rule47" type="connector" idref="#AutoShape 22"/>
        <o:r id="V:Rule48" type="connector" idref="#AutoShape 23"/>
        <o:r id="V:Rule49" type="connector" idref="#AutoShape 6"/>
        <o:r id="V:Rule50" type="connector" idref="#AutoShape 7"/>
        <o:r id="V:Rule51" type="connector" idref="#AutoShape 8"/>
        <o:r id="V:Rule52" type="connector" idref="#AutoShape 15"/>
        <o:r id="V:Rule53" type="connector" idref="#AutoShape 16"/>
        <o:r id="V:Rule54" type="connector" idref="#AutoShape 17"/>
        <o:r id="V:Rule55" type="connector" idref="#AutoShape 18"/>
        <o:r id="V:Rule56" type="connector" idref="#AutoShape 19"/>
        <o:r id="V:Rule57" type="connector" idref="#AutoShape 20"/>
        <o:r id="V:Rule58" type="connector" idref="#AutoShape 21"/>
        <o:r id="V:Rule59" type="connector" idref="#AutoShape 22"/>
        <o:r id="V:Rule60" type="connector" idref="#AutoShape 23"/>
        <o:r id="V:Rule61" type="connector" idref="#AutoShape 6"/>
        <o:r id="V:Rule62" type="connector" idref="#AutoShape 7"/>
        <o:r id="V:Rule63" type="connector" idref="#AutoShape 8"/>
        <o:r id="V:Rule64" type="connector" idref="#AutoShape 15"/>
        <o:r id="V:Rule65" type="connector" idref="#AutoShape 16"/>
        <o:r id="V:Rule66" type="connector" idref="#AutoShape 17"/>
        <o:r id="V:Rule67" type="connector" idref="#AutoShape 18"/>
        <o:r id="V:Rule68" type="connector" idref="#AutoShape 19"/>
        <o:r id="V:Rule69" type="connector" idref="#AutoShape 20"/>
        <o:r id="V:Rule70" type="connector" idref="#AutoShape 21"/>
        <o:r id="V:Rule71" type="connector" idref="#AutoShape 22"/>
        <o:r id="V:Rule72" type="connector" idref="#AutoShape 23"/>
        <o:r id="V:Rule73" type="connector" idref="#AutoShape 6"/>
        <o:r id="V:Rule74" type="connector" idref="#AutoShape 7"/>
        <o:r id="V:Rule75" type="connector" idref="#AutoShape 8"/>
        <o:r id="V:Rule76" type="connector" idref="#AutoShape 15"/>
        <o:r id="V:Rule77" type="connector" idref="#AutoShape 16"/>
        <o:r id="V:Rule78" type="connector" idref="#AutoShape 17"/>
        <o:r id="V:Rule79" type="connector" idref="#AutoShape 18"/>
        <o:r id="V:Rule80" type="connector" idref="#AutoShape 19"/>
        <o:r id="V:Rule81" type="connector" idref="#AutoShape 20"/>
        <o:r id="V:Rule82" type="connector" idref="#AutoShape 21"/>
        <o:r id="V:Rule83" type="connector" idref="#AutoShape 22"/>
        <o:r id="V:Rule84" type="connector" idref="#AutoShape 23"/>
        <o:r id="V:Rule85" type="connector" idref="#AutoShape 6"/>
        <o:r id="V:Rule86" type="connector" idref="#AutoShape 7"/>
        <o:r id="V:Rule87" type="connector" idref="#AutoShape 8"/>
        <o:r id="V:Rule88" type="connector" idref="#AutoShape 15"/>
        <o:r id="V:Rule89" type="connector" idref="#AutoShape 16"/>
        <o:r id="V:Rule90" type="connector" idref="#AutoShape 17"/>
        <o:r id="V:Rule91" type="connector" idref="#AutoShape 18"/>
        <o:r id="V:Rule92" type="connector" idref="#AutoShape 19"/>
        <o:r id="V:Rule93" type="connector" idref="#AutoShape 20"/>
        <o:r id="V:Rule94" type="connector" idref="#AutoShape 21"/>
        <o:r id="V:Rule95" type="connector" idref="#AutoShape 22"/>
        <o:r id="V:Rule96" type="connector" idref="#AutoShape 23"/>
        <o:r id="V:Rule97" type="connector" idref="#AutoShape 6"/>
        <o:r id="V:Rule98" type="connector" idref="#AutoShape 7"/>
        <o:r id="V:Rule99" type="connector" idref="#AutoShape 8"/>
        <o:r id="V:Rule100" type="connector" idref="#AutoShape 15"/>
        <o:r id="V:Rule101" type="connector" idref="#AutoShape 16"/>
        <o:r id="V:Rule102" type="connector" idref="#AutoShape 17"/>
        <o:r id="V:Rule103" type="connector" idref="#AutoShape 18"/>
        <o:r id="V:Rule104" type="connector" idref="#AutoShape 19"/>
        <o:r id="V:Rule105" type="connector" idref="#AutoShape 20"/>
        <o:r id="V:Rule106" type="connector" idref="#AutoShape 21"/>
        <o:r id="V:Rule107" type="connector" idref="#AutoShape 22"/>
        <o:r id="V:Rule108" type="connector" idref="#AutoShape 23"/>
        <o:r id="V:Rule109" type="connector" idref="#AutoShape 6"/>
        <o:r id="V:Rule110" type="connector" idref="#AutoShape 7"/>
        <o:r id="V:Rule111" type="connector" idref="#AutoShape 8"/>
        <o:r id="V:Rule112" type="connector" idref="#AutoShape 15"/>
        <o:r id="V:Rule113" type="connector" idref="#AutoShape 16"/>
        <o:r id="V:Rule114" type="connector" idref="#AutoShape 17"/>
        <o:r id="V:Rule115" type="connector" idref="#AutoShape 18"/>
        <o:r id="V:Rule116" type="connector" idref="#AutoShape 19"/>
        <o:r id="V:Rule117" type="connector" idref="#AutoShape 20"/>
        <o:r id="V:Rule118" type="connector" idref="#AutoShape 21"/>
        <o:r id="V:Rule119" type="connector" idref="#AutoShape 22"/>
        <o:r id="V:Rule120" type="connector" idref="#AutoShape 23"/>
        <o:r id="V:Rule121" type="connector" idref="#AutoShape 6"/>
        <o:r id="V:Rule122" type="connector" idref="#AutoShape 7"/>
        <o:r id="V:Rule123" type="connector" idref="#AutoShape 8"/>
        <o:r id="V:Rule124" type="connector" idref="#AutoShape 15"/>
        <o:r id="V:Rule125" type="connector" idref="#AutoShape 16"/>
        <o:r id="V:Rule126" type="connector" idref="#AutoShape 17"/>
        <o:r id="V:Rule127" type="connector" idref="#AutoShape 18"/>
        <o:r id="V:Rule128" type="connector" idref="#AutoShape 19"/>
        <o:r id="V:Rule129" type="connector" idref="#AutoShape 20"/>
        <o:r id="V:Rule130" type="connector" idref="#AutoShape 21"/>
        <o:r id="V:Rule131" type="connector" idref="#AutoShape 22"/>
        <o:r id="V:Rule132" type="connector" idref="#AutoShape 23"/>
        <o:r id="V:Rule133" type="connector" idref="#AutoShape 6"/>
        <o:r id="V:Rule134" type="connector" idref="#AutoShape 7"/>
        <o:r id="V:Rule135" type="connector" idref="#AutoShape 8"/>
        <o:r id="V:Rule136" type="connector" idref="#AutoShape 15"/>
        <o:r id="V:Rule137" type="connector" idref="#AutoShape 16"/>
        <o:r id="V:Rule138" type="connector" idref="#AutoShape 17"/>
        <o:r id="V:Rule139" type="connector" idref="#AutoShape 18"/>
        <o:r id="V:Rule140" type="connector" idref="#AutoShape 19"/>
        <o:r id="V:Rule141" type="connector" idref="#AutoShape 20"/>
        <o:r id="V:Rule142" type="connector" idref="#AutoShape 21"/>
        <o:r id="V:Rule143" type="connector" idref="#AutoShape 22"/>
        <o:r id="V:Rule144" type="connector" idref="#AutoShape 23"/>
        <o:r id="V:Rule145" type="connector" idref="#AutoShape 6"/>
        <o:r id="V:Rule146" type="connector" idref="#AutoShape 7"/>
        <o:r id="V:Rule147" type="connector" idref="#AutoShape 8"/>
        <o:r id="V:Rule148" type="connector" idref="#AutoShape 15"/>
        <o:r id="V:Rule149" type="connector" idref="#AutoShape 16"/>
        <o:r id="V:Rule150" type="connector" idref="#AutoShape 17"/>
        <o:r id="V:Rule151" type="connector" idref="#AutoShape 18"/>
        <o:r id="V:Rule152" type="connector" idref="#AutoShape 19"/>
        <o:r id="V:Rule153" type="connector" idref="#AutoShape 20"/>
        <o:r id="V:Rule154" type="connector" idref="#AutoShape 21"/>
        <o:r id="V:Rule155" type="connector" idref="#AutoShape 22"/>
        <o:r id="V:Rule156" type="connector" idref="#AutoShape 23"/>
        <o:r id="V:Rule157" type="connector" idref="#_x0000_s1454"/>
        <o:r id="V:Rule158" type="connector" idref="#_x0000_s1343"/>
        <o:r id="V:Rule159" type="connector" idref="#_x0000_s1208"/>
        <o:r id="V:Rule160" type="connector" idref="#_x0000_s1461"/>
        <o:r id="V:Rule161" type="connector" idref="#_x0000_s3963"/>
        <o:r id="V:Rule162" type="connector" idref="#_x0000_s1760"/>
        <o:r id="V:Rule163" type="connector" idref="#Ευθύγραμμο βέλος σύνδεσης 1150"/>
        <o:r id="V:Rule164" type="connector" idref="#_x0000_s1599"/>
        <o:r id="V:Rule165" type="connector" idref="#_x0000_s1174"/>
        <o:r id="V:Rule166" type="connector" idref="#_x0000_s4241"/>
        <o:r id="V:Rule167" type="connector" idref="#_x0000_s1695"/>
        <o:r id="V:Rule168" type="connector" idref="#_x0000_s3953"/>
        <o:r id="V:Rule169" type="connector" idref="#_x0000_s1883"/>
        <o:r id="V:Rule170" type="connector" idref="#_x0000_s3888"/>
        <o:r id="V:Rule171" type="connector" idref="#_x0000_s1393"/>
        <o:r id="V:Rule172" type="connector" idref="#Ευθύγραμμο βέλος σύνδεσης 1153"/>
        <o:r id="V:Rule173" type="connector" idref="#_x0000_s3547"/>
        <o:r id="V:Rule174" type="connector" idref="#_x0000_s1508"/>
        <o:r id="V:Rule175" type="connector" idref="#_x0000_s1121"/>
        <o:r id="V:Rule176" type="connector" idref="#_x0000_s1507"/>
        <o:r id="V:Rule177" type="connector" idref="#_x0000_s3986"/>
        <o:r id="V:Rule178" type="connector" idref="#_x0000_s1210"/>
        <o:r id="V:Rule179" type="connector" idref="#_x0000_s1389"/>
        <o:r id="V:Rule180" type="connector" idref="#_x0000_s1597"/>
        <o:r id="V:Rule181" type="connector" idref="#_x0000_s4220"/>
        <o:r id="V:Rule182" type="connector" idref="#_x0000_s1457"/>
        <o:r id="V:Rule183" type="connector" idref="#_x0000_s3550"/>
        <o:r id="V:Rule184" type="connector" idref="#_x0000_s1209"/>
        <o:r id="V:Rule185" type="connector" idref="#_x0000_s1264"/>
        <o:r id="V:Rule186" type="connector" idref="#_x0000_s1758"/>
        <o:r id="V:Rule187" type="connector" idref="#_x0000_s1123"/>
        <o:r id="V:Rule188" type="connector" idref="#_x0000_s1120"/>
        <o:r id="V:Rule189" type="connector" idref="#Ευθύγραμμο βέλος σύνδεσης 10"/>
        <o:r id="V:Rule190" type="connector" idref="#_x0000_s3938"/>
        <o:r id="V:Rule191" type="connector" idref="#Ευθύγραμμο βέλος σύνδεσης 5"/>
        <o:r id="V:Rule192" type="connector" idref="#_x0000_s3146"/>
        <o:r id="V:Rule193" type="connector" idref="#_x0000_s1757"/>
        <o:r id="V:Rule194" type="connector" idref="#_x0000_s3143"/>
        <o:r id="V:Rule195" type="connector" idref="#_x0000_s1122"/>
        <o:r id="V:Rule196" type="connector" idref="#_x0000_s3936"/>
        <o:r id="V:Rule197" type="connector" idref="#_x0000_s1693"/>
        <o:r id="V:Rule198" type="connector" idref="#_x0000_s3954"/>
        <o:r id="V:Rule199" type="connector" idref="#_x0000_s1339"/>
        <o:r id="V:Rule200" type="connector" idref="#_x0000_s3554"/>
        <o:r id="V:Rule201" type="connector" idref="#_x0000_s1262"/>
        <o:r id="V:Rule202" type="connector" idref="#_x0000_s1211"/>
        <o:r id="V:Rule203" type="connector" idref="#_x0000_s1340"/>
        <o:r id="V:Rule204" type="connector" idref="#_x0000_s3607"/>
        <o:r id="V:Rule205" type="connector" idref="#_x0000_s1390"/>
        <o:r id="V:Rule206" type="connector" idref="#_x0000_s1173"/>
        <o:r id="V:Rule207" type="connector" idref="#_x0000_s3142"/>
        <o:r id="V:Rule208" type="connector" idref="#_x0000_s1694"/>
        <o:r id="V:Rule209" type="connector" idref="#_x0000_s3955"/>
        <o:r id="V:Rule210" type="connector" idref="#_x0000_s3934"/>
        <o:r id="V:Rule211" type="connector" idref="#_x0000_s1884"/>
        <o:r id="V:Rule212" type="connector" idref="#_x0000_s3397"/>
        <o:r id="V:Rule213" type="connector" idref="#_x0000_s1598"/>
        <o:r id="V:Rule214" type="connector" idref="#_x0000_s1265"/>
        <o:r id="V:Rule215" type="connector" idref="#AutoShape 17"/>
        <o:r id="V:Rule216" type="connector" idref="#_x0000_s3606"/>
        <o:r id="V:Rule217" type="connector" idref="#AutoShape 8"/>
        <o:r id="V:Rule218" type="connector" idref="#AutoShape 6"/>
        <o:r id="V:Rule219" type="connector" idref="#AutoShape 16"/>
        <o:r id="V:Rule220" type="connector" idref="#AutoShape 20"/>
        <o:r id="V:Rule221" type="connector" idref="#_x0000_s3557"/>
        <o:r id="V:Rule222" type="connector" idref="#AutoShape 22"/>
        <o:r id="V:Rule223" type="connector" idref="#AutoShape 23"/>
        <o:r id="V:Rule224" type="connector" idref="#_x0000_s1759"/>
        <o:r id="V:Rule225" type="connector" idref="#AutoShape 18"/>
        <o:r id="V:Rule226" type="connector" idref="#AutoShape 15"/>
        <o:r id="V:Rule227" type="connector" idref="#AutoShape 19"/>
        <o:r id="V:Rule228" type="connector" idref="#_x0000_s1263"/>
        <o:r id="V:Rule229" type="connector" idref="#_x0000_s3396"/>
        <o:r id="V:Rule230" type="connector" idref="#AutoShape 21"/>
        <o:r id="V:Rule231" type="connector" idref="#AutoShape 7"/>
      </o:rules>
    </o:shapelayout>
  </w:shapeDefaults>
  <w:decimalSymbol w:val=","/>
  <w:listSeparator w:val=";"/>
  <w14:docId w14:val="1DB07F33"/>
  <w15:docId w15:val="{FB30A3BF-9B6A-49D0-BC1A-08C466B9C3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l-G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8C3288"/>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480910"/>
    <w:pPr>
      <w:ind w:left="720"/>
      <w:contextualSpacing/>
    </w:pPr>
  </w:style>
  <w:style w:type="paragraph" w:styleId="a4">
    <w:name w:val="header"/>
    <w:basedOn w:val="a"/>
    <w:link w:val="Char"/>
    <w:uiPriority w:val="99"/>
    <w:unhideWhenUsed/>
    <w:rsid w:val="001858D9"/>
    <w:pPr>
      <w:tabs>
        <w:tab w:val="center" w:pos="4153"/>
        <w:tab w:val="right" w:pos="8306"/>
      </w:tabs>
      <w:spacing w:after="0" w:line="240" w:lineRule="auto"/>
    </w:pPr>
  </w:style>
  <w:style w:type="character" w:customStyle="1" w:styleId="Char">
    <w:name w:val="Κεφαλίδα Char"/>
    <w:basedOn w:val="a0"/>
    <w:link w:val="a4"/>
    <w:uiPriority w:val="99"/>
    <w:rsid w:val="001858D9"/>
  </w:style>
  <w:style w:type="paragraph" w:styleId="a5">
    <w:name w:val="footer"/>
    <w:basedOn w:val="a"/>
    <w:link w:val="Char0"/>
    <w:uiPriority w:val="99"/>
    <w:unhideWhenUsed/>
    <w:rsid w:val="001858D9"/>
    <w:pPr>
      <w:tabs>
        <w:tab w:val="center" w:pos="4153"/>
        <w:tab w:val="right" w:pos="8306"/>
      </w:tabs>
      <w:spacing w:after="0" w:line="240" w:lineRule="auto"/>
    </w:pPr>
  </w:style>
  <w:style w:type="character" w:customStyle="1" w:styleId="Char0">
    <w:name w:val="Υποσέλιδο Char"/>
    <w:basedOn w:val="a0"/>
    <w:link w:val="a5"/>
    <w:uiPriority w:val="99"/>
    <w:rsid w:val="001858D9"/>
  </w:style>
  <w:style w:type="paragraph" w:styleId="a6">
    <w:name w:val="Balloon Text"/>
    <w:basedOn w:val="a"/>
    <w:link w:val="Char1"/>
    <w:uiPriority w:val="99"/>
    <w:semiHidden/>
    <w:unhideWhenUsed/>
    <w:rsid w:val="00907C81"/>
    <w:pPr>
      <w:spacing w:after="0" w:line="240" w:lineRule="auto"/>
    </w:pPr>
    <w:rPr>
      <w:rFonts w:ascii="Tahoma" w:hAnsi="Tahoma" w:cs="Tahoma"/>
      <w:sz w:val="16"/>
      <w:szCs w:val="16"/>
    </w:rPr>
  </w:style>
  <w:style w:type="character" w:customStyle="1" w:styleId="Char1">
    <w:name w:val="Κείμενο πλαισίου Char"/>
    <w:basedOn w:val="a0"/>
    <w:link w:val="a6"/>
    <w:uiPriority w:val="99"/>
    <w:semiHidden/>
    <w:rsid w:val="00907C81"/>
    <w:rPr>
      <w:rFonts w:ascii="Tahoma" w:hAnsi="Tahoma" w:cs="Tahoma"/>
      <w:sz w:val="16"/>
      <w:szCs w:val="16"/>
    </w:rPr>
  </w:style>
  <w:style w:type="paragraph" w:styleId="a7">
    <w:name w:val="caption"/>
    <w:basedOn w:val="a"/>
    <w:next w:val="a"/>
    <w:uiPriority w:val="35"/>
    <w:unhideWhenUsed/>
    <w:qFormat/>
    <w:rsid w:val="00E548C6"/>
    <w:pPr>
      <w:spacing w:after="200" w:line="240" w:lineRule="auto"/>
    </w:pPr>
    <w:rPr>
      <w:b/>
      <w:bCs/>
      <w:color w:val="5B9BD5" w:themeColor="accent1"/>
      <w:sz w:val="18"/>
      <w:szCs w:val="18"/>
    </w:rPr>
  </w:style>
  <w:style w:type="character" w:styleId="-">
    <w:name w:val="Hyperlink"/>
    <w:basedOn w:val="a0"/>
    <w:uiPriority w:val="99"/>
    <w:unhideWhenUsed/>
    <w:rsid w:val="00084307"/>
    <w:rPr>
      <w:color w:val="0563C1" w:themeColor="hyperlink"/>
      <w:u w:val="single"/>
    </w:rPr>
  </w:style>
  <w:style w:type="paragraph" w:styleId="Web">
    <w:name w:val="Normal (Web)"/>
    <w:basedOn w:val="a"/>
    <w:uiPriority w:val="99"/>
    <w:semiHidden/>
    <w:unhideWhenUsed/>
    <w:rsid w:val="00BF2C81"/>
    <w:pPr>
      <w:spacing w:before="100" w:beforeAutospacing="1" w:after="100" w:afterAutospacing="1" w:line="240" w:lineRule="auto"/>
    </w:pPr>
    <w:rPr>
      <w:rFonts w:ascii="Times New Roman" w:eastAsiaTheme="minorEastAsia" w:hAnsi="Times New Roman" w:cs="Times New Roman"/>
      <w:sz w:val="24"/>
      <w:szCs w:val="24"/>
      <w:lang w:eastAsia="el-GR"/>
    </w:rPr>
  </w:style>
  <w:style w:type="character" w:styleId="a8">
    <w:name w:val="annotation reference"/>
    <w:basedOn w:val="a0"/>
    <w:uiPriority w:val="99"/>
    <w:semiHidden/>
    <w:unhideWhenUsed/>
    <w:rsid w:val="006E4E2F"/>
    <w:rPr>
      <w:sz w:val="16"/>
      <w:szCs w:val="16"/>
    </w:rPr>
  </w:style>
  <w:style w:type="paragraph" w:styleId="a9">
    <w:name w:val="annotation text"/>
    <w:basedOn w:val="a"/>
    <w:link w:val="Char2"/>
    <w:uiPriority w:val="99"/>
    <w:semiHidden/>
    <w:unhideWhenUsed/>
    <w:rsid w:val="006E4E2F"/>
    <w:pPr>
      <w:spacing w:after="0" w:line="240" w:lineRule="auto"/>
    </w:pPr>
    <w:rPr>
      <w:rFonts w:ascii="Arial" w:eastAsia="Times New Roman" w:hAnsi="Arial" w:cs="Arial"/>
      <w:b/>
      <w:sz w:val="20"/>
      <w:szCs w:val="20"/>
      <w:lang w:eastAsia="el-GR"/>
    </w:rPr>
  </w:style>
  <w:style w:type="character" w:customStyle="1" w:styleId="Char2">
    <w:name w:val="Κείμενο σχολίου Char"/>
    <w:basedOn w:val="a0"/>
    <w:link w:val="a9"/>
    <w:uiPriority w:val="99"/>
    <w:semiHidden/>
    <w:rsid w:val="006E4E2F"/>
    <w:rPr>
      <w:rFonts w:ascii="Arial" w:eastAsia="Times New Roman" w:hAnsi="Arial" w:cs="Arial"/>
      <w:b/>
      <w:sz w:val="20"/>
      <w:szCs w:val="20"/>
      <w:lang w:eastAsia="el-GR"/>
    </w:rPr>
  </w:style>
  <w:style w:type="paragraph" w:styleId="aa">
    <w:name w:val="annotation subject"/>
    <w:basedOn w:val="a9"/>
    <w:next w:val="a9"/>
    <w:link w:val="Char3"/>
    <w:uiPriority w:val="99"/>
    <w:semiHidden/>
    <w:unhideWhenUsed/>
    <w:rsid w:val="001874CE"/>
    <w:pPr>
      <w:spacing w:after="160"/>
    </w:pPr>
    <w:rPr>
      <w:rFonts w:asciiTheme="minorHAnsi" w:eastAsiaTheme="minorHAnsi" w:hAnsiTheme="minorHAnsi" w:cstheme="minorBidi"/>
      <w:bCs/>
      <w:lang w:eastAsia="en-US"/>
    </w:rPr>
  </w:style>
  <w:style w:type="character" w:customStyle="1" w:styleId="Char3">
    <w:name w:val="Θέμα σχολίου Char"/>
    <w:basedOn w:val="Char2"/>
    <w:link w:val="aa"/>
    <w:uiPriority w:val="99"/>
    <w:semiHidden/>
    <w:rsid w:val="001874CE"/>
    <w:rPr>
      <w:rFonts w:ascii="Arial" w:eastAsia="Times New Roman" w:hAnsi="Arial" w:cs="Arial"/>
      <w:b/>
      <w:bCs/>
      <w:sz w:val="20"/>
      <w:szCs w:val="20"/>
      <w:lang w:eastAsia="el-G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6118870">
      <w:bodyDiv w:val="1"/>
      <w:marLeft w:val="0"/>
      <w:marRight w:val="0"/>
      <w:marTop w:val="0"/>
      <w:marBottom w:val="0"/>
      <w:divBdr>
        <w:top w:val="none" w:sz="0" w:space="0" w:color="auto"/>
        <w:left w:val="none" w:sz="0" w:space="0" w:color="auto"/>
        <w:bottom w:val="none" w:sz="0" w:space="0" w:color="auto"/>
        <w:right w:val="none" w:sz="0" w:space="0" w:color="auto"/>
      </w:divBdr>
    </w:div>
    <w:div w:id="419105038">
      <w:bodyDiv w:val="1"/>
      <w:marLeft w:val="0"/>
      <w:marRight w:val="0"/>
      <w:marTop w:val="0"/>
      <w:marBottom w:val="0"/>
      <w:divBdr>
        <w:top w:val="none" w:sz="0" w:space="0" w:color="auto"/>
        <w:left w:val="none" w:sz="0" w:space="0" w:color="auto"/>
        <w:bottom w:val="none" w:sz="0" w:space="0" w:color="auto"/>
        <w:right w:val="none" w:sz="0" w:space="0" w:color="auto"/>
      </w:divBdr>
    </w:div>
    <w:div w:id="463041929">
      <w:bodyDiv w:val="1"/>
      <w:marLeft w:val="0"/>
      <w:marRight w:val="0"/>
      <w:marTop w:val="0"/>
      <w:marBottom w:val="0"/>
      <w:divBdr>
        <w:top w:val="none" w:sz="0" w:space="0" w:color="auto"/>
        <w:left w:val="none" w:sz="0" w:space="0" w:color="auto"/>
        <w:bottom w:val="none" w:sz="0" w:space="0" w:color="auto"/>
        <w:right w:val="none" w:sz="0" w:space="0" w:color="auto"/>
      </w:divBdr>
    </w:div>
    <w:div w:id="618685076">
      <w:bodyDiv w:val="1"/>
      <w:marLeft w:val="0"/>
      <w:marRight w:val="0"/>
      <w:marTop w:val="0"/>
      <w:marBottom w:val="0"/>
      <w:divBdr>
        <w:top w:val="none" w:sz="0" w:space="0" w:color="auto"/>
        <w:left w:val="none" w:sz="0" w:space="0" w:color="auto"/>
        <w:bottom w:val="none" w:sz="0" w:space="0" w:color="auto"/>
        <w:right w:val="none" w:sz="0" w:space="0" w:color="auto"/>
      </w:divBdr>
    </w:div>
    <w:div w:id="1152402849">
      <w:bodyDiv w:val="1"/>
      <w:marLeft w:val="0"/>
      <w:marRight w:val="0"/>
      <w:marTop w:val="0"/>
      <w:marBottom w:val="0"/>
      <w:divBdr>
        <w:top w:val="none" w:sz="0" w:space="0" w:color="auto"/>
        <w:left w:val="none" w:sz="0" w:space="0" w:color="auto"/>
        <w:bottom w:val="none" w:sz="0" w:space="0" w:color="auto"/>
        <w:right w:val="none" w:sz="0" w:space="0" w:color="auto"/>
      </w:divBdr>
    </w:div>
    <w:div w:id="1335257746">
      <w:bodyDiv w:val="1"/>
      <w:marLeft w:val="0"/>
      <w:marRight w:val="0"/>
      <w:marTop w:val="0"/>
      <w:marBottom w:val="0"/>
      <w:divBdr>
        <w:top w:val="none" w:sz="0" w:space="0" w:color="auto"/>
        <w:left w:val="none" w:sz="0" w:space="0" w:color="auto"/>
        <w:bottom w:val="none" w:sz="0" w:space="0" w:color="auto"/>
        <w:right w:val="none" w:sz="0" w:space="0" w:color="auto"/>
      </w:divBdr>
    </w:div>
    <w:div w:id="1452630503">
      <w:bodyDiv w:val="1"/>
      <w:marLeft w:val="0"/>
      <w:marRight w:val="0"/>
      <w:marTop w:val="0"/>
      <w:marBottom w:val="0"/>
      <w:divBdr>
        <w:top w:val="none" w:sz="0" w:space="0" w:color="auto"/>
        <w:left w:val="none" w:sz="0" w:space="0" w:color="auto"/>
        <w:bottom w:val="none" w:sz="0" w:space="0" w:color="auto"/>
        <w:right w:val="none" w:sz="0" w:space="0" w:color="auto"/>
      </w:divBdr>
    </w:div>
    <w:div w:id="1526402713">
      <w:bodyDiv w:val="1"/>
      <w:marLeft w:val="0"/>
      <w:marRight w:val="0"/>
      <w:marTop w:val="0"/>
      <w:marBottom w:val="0"/>
      <w:divBdr>
        <w:top w:val="none" w:sz="0" w:space="0" w:color="auto"/>
        <w:left w:val="none" w:sz="0" w:space="0" w:color="auto"/>
        <w:bottom w:val="none" w:sz="0" w:space="0" w:color="auto"/>
        <w:right w:val="none" w:sz="0" w:space="0" w:color="auto"/>
      </w:divBdr>
    </w:div>
    <w:div w:id="1629893029">
      <w:bodyDiv w:val="1"/>
      <w:marLeft w:val="0"/>
      <w:marRight w:val="0"/>
      <w:marTop w:val="0"/>
      <w:marBottom w:val="0"/>
      <w:divBdr>
        <w:top w:val="none" w:sz="0" w:space="0" w:color="auto"/>
        <w:left w:val="none" w:sz="0" w:space="0" w:color="auto"/>
        <w:bottom w:val="none" w:sz="0" w:space="0" w:color="auto"/>
        <w:right w:val="none" w:sz="0" w:space="0" w:color="auto"/>
      </w:divBdr>
    </w:div>
    <w:div w:id="1963225202">
      <w:bodyDiv w:val="1"/>
      <w:marLeft w:val="0"/>
      <w:marRight w:val="0"/>
      <w:marTop w:val="0"/>
      <w:marBottom w:val="0"/>
      <w:divBdr>
        <w:top w:val="none" w:sz="0" w:space="0" w:color="auto"/>
        <w:left w:val="none" w:sz="0" w:space="0" w:color="auto"/>
        <w:bottom w:val="none" w:sz="0" w:space="0" w:color="auto"/>
        <w:right w:val="none" w:sz="0" w:space="0" w:color="auto"/>
      </w:divBdr>
    </w:div>
    <w:div w:id="20320319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21" Type="http://schemas.openxmlformats.org/officeDocument/2006/relationships/image" Target="media/image14.png"/><Relationship Id="rId42" Type="http://schemas.openxmlformats.org/officeDocument/2006/relationships/image" Target="media/image35.png"/><Relationship Id="rId63" Type="http://schemas.openxmlformats.org/officeDocument/2006/relationships/image" Target="media/image56.png"/><Relationship Id="rId84" Type="http://schemas.openxmlformats.org/officeDocument/2006/relationships/image" Target="media/image77.png"/><Relationship Id="rId138" Type="http://schemas.openxmlformats.org/officeDocument/2006/relationships/image" Target="media/image131.png"/><Relationship Id="rId159" Type="http://schemas.openxmlformats.org/officeDocument/2006/relationships/image" Target="media/image152.png"/><Relationship Id="rId170" Type="http://schemas.openxmlformats.org/officeDocument/2006/relationships/image" Target="media/image163.png"/><Relationship Id="rId107" Type="http://schemas.openxmlformats.org/officeDocument/2006/relationships/image" Target="media/image100.png"/><Relationship Id="rId11" Type="http://schemas.openxmlformats.org/officeDocument/2006/relationships/image" Target="media/image4.jpeg"/><Relationship Id="rId32" Type="http://schemas.openxmlformats.org/officeDocument/2006/relationships/image" Target="media/image25.png"/><Relationship Id="rId53" Type="http://schemas.openxmlformats.org/officeDocument/2006/relationships/image" Target="media/image46.png"/><Relationship Id="rId74" Type="http://schemas.openxmlformats.org/officeDocument/2006/relationships/image" Target="media/image67.png"/><Relationship Id="rId128" Type="http://schemas.openxmlformats.org/officeDocument/2006/relationships/image" Target="media/image121.emf"/><Relationship Id="rId149" Type="http://schemas.openxmlformats.org/officeDocument/2006/relationships/image" Target="media/image142.png"/><Relationship Id="rId5" Type="http://schemas.openxmlformats.org/officeDocument/2006/relationships/webSettings" Target="webSettings.xml"/><Relationship Id="rId95" Type="http://schemas.openxmlformats.org/officeDocument/2006/relationships/image" Target="media/image88.png"/><Relationship Id="rId160" Type="http://schemas.openxmlformats.org/officeDocument/2006/relationships/image" Target="media/image153.png"/><Relationship Id="rId181" Type="http://schemas.openxmlformats.org/officeDocument/2006/relationships/image" Target="media/image173.png"/><Relationship Id="rId22" Type="http://schemas.openxmlformats.org/officeDocument/2006/relationships/image" Target="media/image15.png"/><Relationship Id="rId43" Type="http://schemas.openxmlformats.org/officeDocument/2006/relationships/image" Target="media/image36.png"/><Relationship Id="rId64" Type="http://schemas.openxmlformats.org/officeDocument/2006/relationships/image" Target="media/image57.png"/><Relationship Id="rId118" Type="http://schemas.openxmlformats.org/officeDocument/2006/relationships/image" Target="media/image111.png"/><Relationship Id="rId139" Type="http://schemas.openxmlformats.org/officeDocument/2006/relationships/image" Target="media/image132.png"/><Relationship Id="rId85" Type="http://schemas.openxmlformats.org/officeDocument/2006/relationships/image" Target="media/image78.png"/><Relationship Id="rId150" Type="http://schemas.openxmlformats.org/officeDocument/2006/relationships/image" Target="media/image143.png"/><Relationship Id="rId171" Type="http://schemas.openxmlformats.org/officeDocument/2006/relationships/image" Target="media/image164.png"/><Relationship Id="rId12" Type="http://schemas.openxmlformats.org/officeDocument/2006/relationships/image" Target="media/image5.jpeg"/><Relationship Id="rId33" Type="http://schemas.openxmlformats.org/officeDocument/2006/relationships/image" Target="media/image26.png"/><Relationship Id="rId108" Type="http://schemas.openxmlformats.org/officeDocument/2006/relationships/image" Target="media/image101.png"/><Relationship Id="rId129" Type="http://schemas.openxmlformats.org/officeDocument/2006/relationships/image" Target="media/image122.png"/><Relationship Id="rId54" Type="http://schemas.openxmlformats.org/officeDocument/2006/relationships/image" Target="media/image47.png"/><Relationship Id="rId75" Type="http://schemas.openxmlformats.org/officeDocument/2006/relationships/image" Target="media/image68.png"/><Relationship Id="rId96" Type="http://schemas.openxmlformats.org/officeDocument/2006/relationships/image" Target="media/image89.png"/><Relationship Id="rId140" Type="http://schemas.openxmlformats.org/officeDocument/2006/relationships/image" Target="media/image133.png"/><Relationship Id="rId161" Type="http://schemas.openxmlformats.org/officeDocument/2006/relationships/image" Target="media/image154.png"/><Relationship Id="rId182" Type="http://schemas.openxmlformats.org/officeDocument/2006/relationships/image" Target="media/image174.png"/><Relationship Id="rId6" Type="http://schemas.openxmlformats.org/officeDocument/2006/relationships/footnotes" Target="footnotes.xml"/><Relationship Id="rId23" Type="http://schemas.openxmlformats.org/officeDocument/2006/relationships/image" Target="media/image16.png"/><Relationship Id="rId119" Type="http://schemas.openxmlformats.org/officeDocument/2006/relationships/image" Target="media/image112.png"/><Relationship Id="rId44" Type="http://schemas.openxmlformats.org/officeDocument/2006/relationships/image" Target="media/image37.png"/><Relationship Id="rId65" Type="http://schemas.openxmlformats.org/officeDocument/2006/relationships/image" Target="media/image58.png"/><Relationship Id="rId86" Type="http://schemas.openxmlformats.org/officeDocument/2006/relationships/image" Target="media/image79.png"/><Relationship Id="rId130" Type="http://schemas.openxmlformats.org/officeDocument/2006/relationships/image" Target="media/image123.png"/><Relationship Id="rId151" Type="http://schemas.openxmlformats.org/officeDocument/2006/relationships/image" Target="media/image144.png"/><Relationship Id="rId172" Type="http://schemas.openxmlformats.org/officeDocument/2006/relationships/image" Target="media/image165.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10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04" Type="http://schemas.openxmlformats.org/officeDocument/2006/relationships/image" Target="media/image97.png"/><Relationship Id="rId120" Type="http://schemas.openxmlformats.org/officeDocument/2006/relationships/image" Target="media/image113.png"/><Relationship Id="rId125" Type="http://schemas.openxmlformats.org/officeDocument/2006/relationships/image" Target="media/image118.png"/><Relationship Id="rId141" Type="http://schemas.openxmlformats.org/officeDocument/2006/relationships/image" Target="media/image134.png"/><Relationship Id="rId146" Type="http://schemas.openxmlformats.org/officeDocument/2006/relationships/image" Target="media/image139.png"/><Relationship Id="rId167" Type="http://schemas.openxmlformats.org/officeDocument/2006/relationships/image" Target="media/image160.png"/><Relationship Id="rId188"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4.emf"/><Relationship Id="rId92" Type="http://schemas.openxmlformats.org/officeDocument/2006/relationships/image" Target="media/image85.png"/><Relationship Id="rId162" Type="http://schemas.openxmlformats.org/officeDocument/2006/relationships/image" Target="media/image155.png"/><Relationship Id="rId183" Type="http://schemas.openxmlformats.org/officeDocument/2006/relationships/image" Target="media/image175.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emf"/><Relationship Id="rId87" Type="http://schemas.openxmlformats.org/officeDocument/2006/relationships/image" Target="media/image80.png"/><Relationship Id="rId110" Type="http://schemas.openxmlformats.org/officeDocument/2006/relationships/image" Target="media/image103.png"/><Relationship Id="rId115" Type="http://schemas.openxmlformats.org/officeDocument/2006/relationships/image" Target="media/image108.png"/><Relationship Id="rId131" Type="http://schemas.openxmlformats.org/officeDocument/2006/relationships/image" Target="media/image124.png"/><Relationship Id="rId136" Type="http://schemas.openxmlformats.org/officeDocument/2006/relationships/image" Target="media/image129.png"/><Relationship Id="rId157" Type="http://schemas.openxmlformats.org/officeDocument/2006/relationships/image" Target="media/image150.png"/><Relationship Id="rId178" Type="http://schemas.openxmlformats.org/officeDocument/2006/relationships/image" Target="media/image170.png"/><Relationship Id="rId61" Type="http://schemas.openxmlformats.org/officeDocument/2006/relationships/image" Target="media/image54.png"/><Relationship Id="rId82" Type="http://schemas.openxmlformats.org/officeDocument/2006/relationships/image" Target="media/image75.png"/><Relationship Id="rId152" Type="http://schemas.openxmlformats.org/officeDocument/2006/relationships/image" Target="media/image145.png"/><Relationship Id="rId173" Type="http://schemas.openxmlformats.org/officeDocument/2006/relationships/image" Target="media/image166.jpe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3.png"/><Relationship Id="rId105" Type="http://schemas.openxmlformats.org/officeDocument/2006/relationships/image" Target="media/image98.png"/><Relationship Id="rId126" Type="http://schemas.openxmlformats.org/officeDocument/2006/relationships/image" Target="media/image119.png"/><Relationship Id="rId147" Type="http://schemas.openxmlformats.org/officeDocument/2006/relationships/image" Target="media/image140.png"/><Relationship Id="rId168" Type="http://schemas.openxmlformats.org/officeDocument/2006/relationships/image" Target="media/image161.png"/><Relationship Id="rId8" Type="http://schemas.openxmlformats.org/officeDocument/2006/relationships/image" Target="media/image1.jpe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98" Type="http://schemas.openxmlformats.org/officeDocument/2006/relationships/image" Target="media/image91.png"/><Relationship Id="rId121" Type="http://schemas.openxmlformats.org/officeDocument/2006/relationships/image" Target="media/image114.png"/><Relationship Id="rId142" Type="http://schemas.openxmlformats.org/officeDocument/2006/relationships/image" Target="media/image135.png"/><Relationship Id="rId163" Type="http://schemas.openxmlformats.org/officeDocument/2006/relationships/image" Target="media/image156.png"/><Relationship Id="rId184" Type="http://schemas.openxmlformats.org/officeDocument/2006/relationships/image" Target="media/image176.png"/><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 Id="rId116" Type="http://schemas.openxmlformats.org/officeDocument/2006/relationships/image" Target="media/image109.png"/><Relationship Id="rId137" Type="http://schemas.openxmlformats.org/officeDocument/2006/relationships/image" Target="media/image130.png"/><Relationship Id="rId158" Type="http://schemas.openxmlformats.org/officeDocument/2006/relationships/image" Target="media/image151.pn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png"/><Relationship Id="rId88" Type="http://schemas.openxmlformats.org/officeDocument/2006/relationships/image" Target="media/image81.png"/><Relationship Id="rId111" Type="http://schemas.openxmlformats.org/officeDocument/2006/relationships/image" Target="media/image104.png"/><Relationship Id="rId132" Type="http://schemas.openxmlformats.org/officeDocument/2006/relationships/image" Target="media/image125.png"/><Relationship Id="rId153" Type="http://schemas.openxmlformats.org/officeDocument/2006/relationships/image" Target="media/image146.png"/><Relationship Id="rId174" Type="http://schemas.openxmlformats.org/officeDocument/2006/relationships/image" Target="media/image167.jpeg"/><Relationship Id="rId179" Type="http://schemas.openxmlformats.org/officeDocument/2006/relationships/image" Target="media/image171.png"/><Relationship Id="rId15" Type="http://schemas.openxmlformats.org/officeDocument/2006/relationships/image" Target="media/image8.png"/><Relationship Id="rId36" Type="http://schemas.openxmlformats.org/officeDocument/2006/relationships/image" Target="media/image29.jpeg"/><Relationship Id="rId57" Type="http://schemas.openxmlformats.org/officeDocument/2006/relationships/image" Target="media/image50.png"/><Relationship Id="rId106" Type="http://schemas.openxmlformats.org/officeDocument/2006/relationships/image" Target="media/image99.png"/><Relationship Id="rId127" Type="http://schemas.openxmlformats.org/officeDocument/2006/relationships/image" Target="media/image120.png"/><Relationship Id="rId10" Type="http://schemas.openxmlformats.org/officeDocument/2006/relationships/image" Target="media/image3.jpe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6.png"/><Relationship Id="rId78" Type="http://schemas.openxmlformats.org/officeDocument/2006/relationships/image" Target="media/image71.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5.png"/><Relationship Id="rId143" Type="http://schemas.openxmlformats.org/officeDocument/2006/relationships/image" Target="media/image136.png"/><Relationship Id="rId148" Type="http://schemas.openxmlformats.org/officeDocument/2006/relationships/image" Target="media/image141.png"/><Relationship Id="rId164" Type="http://schemas.openxmlformats.org/officeDocument/2006/relationships/image" Target="media/image157.png"/><Relationship Id="rId169" Type="http://schemas.openxmlformats.org/officeDocument/2006/relationships/image" Target="media/image162.png"/><Relationship Id="rId185" Type="http://schemas.openxmlformats.org/officeDocument/2006/relationships/image" Target="media/image177.pn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72.png"/><Relationship Id="rId26" Type="http://schemas.openxmlformats.org/officeDocument/2006/relationships/image" Target="media/image19.png"/><Relationship Id="rId47" Type="http://schemas.openxmlformats.org/officeDocument/2006/relationships/image" Target="media/image40.png"/><Relationship Id="rId68" Type="http://schemas.openxmlformats.org/officeDocument/2006/relationships/image" Target="media/image61.png"/><Relationship Id="rId89" Type="http://schemas.openxmlformats.org/officeDocument/2006/relationships/image" Target="media/image82.png"/><Relationship Id="rId112" Type="http://schemas.openxmlformats.org/officeDocument/2006/relationships/image" Target="media/image105.png"/><Relationship Id="rId133" Type="http://schemas.openxmlformats.org/officeDocument/2006/relationships/image" Target="media/image126.png"/><Relationship Id="rId154" Type="http://schemas.openxmlformats.org/officeDocument/2006/relationships/image" Target="media/image147.png"/><Relationship Id="rId175" Type="http://schemas.openxmlformats.org/officeDocument/2006/relationships/image" Target="media/image168.jpeg"/><Relationship Id="rId16" Type="http://schemas.openxmlformats.org/officeDocument/2006/relationships/image" Target="media/image9.png"/><Relationship Id="rId37" Type="http://schemas.openxmlformats.org/officeDocument/2006/relationships/image" Target="media/image30.png"/><Relationship Id="rId58" Type="http://schemas.openxmlformats.org/officeDocument/2006/relationships/image" Target="media/image51.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6.png"/><Relationship Id="rId144" Type="http://schemas.openxmlformats.org/officeDocument/2006/relationships/image" Target="media/image137.png"/><Relationship Id="rId90" Type="http://schemas.openxmlformats.org/officeDocument/2006/relationships/image" Target="media/image83.png"/><Relationship Id="rId165" Type="http://schemas.openxmlformats.org/officeDocument/2006/relationships/image" Target="media/image158.png"/><Relationship Id="rId186" Type="http://schemas.openxmlformats.org/officeDocument/2006/relationships/image" Target="media/image178.png"/><Relationship Id="rId27" Type="http://schemas.openxmlformats.org/officeDocument/2006/relationships/image" Target="media/image20.png"/><Relationship Id="rId48" Type="http://schemas.openxmlformats.org/officeDocument/2006/relationships/image" Target="media/image41.png"/><Relationship Id="rId69" Type="http://schemas.openxmlformats.org/officeDocument/2006/relationships/image" Target="media/image62.png"/><Relationship Id="rId113" Type="http://schemas.openxmlformats.org/officeDocument/2006/relationships/image" Target="media/image106.png"/><Relationship Id="rId134" Type="http://schemas.openxmlformats.org/officeDocument/2006/relationships/image" Target="media/image127.png"/><Relationship Id="rId80" Type="http://schemas.openxmlformats.org/officeDocument/2006/relationships/image" Target="media/image73.png"/><Relationship Id="rId155" Type="http://schemas.openxmlformats.org/officeDocument/2006/relationships/image" Target="media/image148.png"/><Relationship Id="rId176" Type="http://schemas.openxmlformats.org/officeDocument/2006/relationships/image" Target="media/image169.png"/><Relationship Id="rId17" Type="http://schemas.openxmlformats.org/officeDocument/2006/relationships/image" Target="media/image10.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6.png"/><Relationship Id="rId124" Type="http://schemas.openxmlformats.org/officeDocument/2006/relationships/image" Target="media/image117.png"/><Relationship Id="rId70" Type="http://schemas.openxmlformats.org/officeDocument/2006/relationships/image" Target="media/image63.png"/><Relationship Id="rId91" Type="http://schemas.openxmlformats.org/officeDocument/2006/relationships/image" Target="media/image84.png"/><Relationship Id="rId145" Type="http://schemas.openxmlformats.org/officeDocument/2006/relationships/image" Target="media/image138.png"/><Relationship Id="rId166" Type="http://schemas.openxmlformats.org/officeDocument/2006/relationships/image" Target="media/image159.png"/><Relationship Id="rId187" Type="http://schemas.openxmlformats.org/officeDocument/2006/relationships/fontTable" Target="fontTable.xml"/><Relationship Id="rId1" Type="http://schemas.openxmlformats.org/officeDocument/2006/relationships/customXml" Target="../customXml/item1.xml"/><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107.png"/><Relationship Id="rId60" Type="http://schemas.openxmlformats.org/officeDocument/2006/relationships/image" Target="media/image53.png"/><Relationship Id="rId81" Type="http://schemas.openxmlformats.org/officeDocument/2006/relationships/image" Target="media/image74.png"/><Relationship Id="rId135" Type="http://schemas.openxmlformats.org/officeDocument/2006/relationships/image" Target="media/image128.png"/><Relationship Id="rId156" Type="http://schemas.openxmlformats.org/officeDocument/2006/relationships/image" Target="media/image149.png"/><Relationship Id="rId177" Type="http://schemas.openxmlformats.org/officeDocument/2006/relationships/hyperlink" Target="http://ec.europa.eu/index_el.h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E4B4B16-6AE7-4CF2-97BA-95F86BA4DE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289</TotalTime>
  <Pages>152</Pages>
  <Words>17342</Words>
  <Characters>98851</Characters>
  <Application>Microsoft Office Word</Application>
  <DocSecurity>0</DocSecurity>
  <Lines>823</Lines>
  <Paragraphs>231</Paragraphs>
  <ScaleCrop>false</ScaleCrop>
  <HeadingPairs>
    <vt:vector size="4" baseType="variant">
      <vt:variant>
        <vt:lpstr>Τίτλος</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115962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manolis neaxoritis</dc:creator>
  <cp:lastModifiedBy>IEP</cp:lastModifiedBy>
  <cp:revision>20</cp:revision>
  <cp:lastPrinted>2015-03-14T13:44:00Z</cp:lastPrinted>
  <dcterms:created xsi:type="dcterms:W3CDTF">2015-02-02T08:38:00Z</dcterms:created>
  <dcterms:modified xsi:type="dcterms:W3CDTF">2015-03-14T21:32:00Z</dcterms:modified>
</cp:coreProperties>
</file>